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35" w:rsidRPr="00D95388" w:rsidRDefault="001D0BD2" w:rsidP="004451F9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D95388">
        <w:rPr>
          <w:rFonts w:ascii="Arial" w:hAnsi="Arial" w:cs="Arial"/>
          <w:sz w:val="28"/>
          <w:szCs w:val="28"/>
          <w:u w:val="single"/>
        </w:rPr>
        <w:t>Report for A6 Towns Forum</w:t>
      </w:r>
    </w:p>
    <w:p w:rsidR="004451F9" w:rsidRPr="00661E7D" w:rsidRDefault="004451F9" w:rsidP="004451F9">
      <w:pPr>
        <w:spacing w:after="0"/>
        <w:rPr>
          <w:rFonts w:ascii="Arial" w:hAnsi="Arial" w:cs="Arial"/>
          <w:sz w:val="24"/>
          <w:szCs w:val="24"/>
        </w:rPr>
      </w:pPr>
    </w:p>
    <w:p w:rsidR="001D0BD2" w:rsidRPr="00661E7D" w:rsidRDefault="001D0BD2" w:rsidP="004451F9">
      <w:p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Meeting on 28</w:t>
      </w:r>
      <w:r w:rsidRPr="00661E7D">
        <w:rPr>
          <w:rFonts w:ascii="Arial" w:hAnsi="Arial" w:cs="Arial"/>
          <w:sz w:val="24"/>
          <w:szCs w:val="24"/>
          <w:vertAlign w:val="superscript"/>
        </w:rPr>
        <w:t>th</w:t>
      </w:r>
      <w:r w:rsidRPr="00661E7D">
        <w:rPr>
          <w:rFonts w:ascii="Arial" w:hAnsi="Arial" w:cs="Arial"/>
          <w:sz w:val="24"/>
          <w:szCs w:val="24"/>
        </w:rPr>
        <w:t xml:space="preserve"> November 2012 at Rothwell Town Council Offices</w:t>
      </w:r>
    </w:p>
    <w:p w:rsidR="004451F9" w:rsidRPr="00661E7D" w:rsidRDefault="004451F9" w:rsidP="004451F9">
      <w:pPr>
        <w:spacing w:after="0"/>
        <w:rPr>
          <w:rFonts w:ascii="Arial" w:hAnsi="Arial" w:cs="Arial"/>
          <w:sz w:val="24"/>
          <w:szCs w:val="24"/>
        </w:rPr>
      </w:pPr>
    </w:p>
    <w:p w:rsidR="004451F9" w:rsidRPr="00661E7D" w:rsidRDefault="00D95388" w:rsidP="004451F9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Fire and Rescue Service </w:t>
      </w:r>
      <w:r w:rsidR="004451F9" w:rsidRPr="00661E7D">
        <w:rPr>
          <w:rFonts w:ascii="Arial" w:hAnsi="Arial" w:cs="Arial"/>
          <w:sz w:val="24"/>
          <w:szCs w:val="24"/>
          <w:u w:val="single"/>
        </w:rPr>
        <w:t>Strategic Objectives</w:t>
      </w:r>
    </w:p>
    <w:p w:rsidR="004451F9" w:rsidRPr="00661E7D" w:rsidRDefault="004451F9" w:rsidP="004451F9">
      <w:pPr>
        <w:spacing w:after="0"/>
        <w:rPr>
          <w:rFonts w:ascii="Arial" w:hAnsi="Arial" w:cs="Arial"/>
          <w:sz w:val="24"/>
          <w:szCs w:val="24"/>
        </w:rPr>
      </w:pPr>
    </w:p>
    <w:p w:rsidR="004451F9" w:rsidRPr="00661E7D" w:rsidRDefault="00AD36F3" w:rsidP="004451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Northamptonshire Fire and Rescue Service have</w:t>
      </w:r>
      <w:r w:rsidR="004451F9" w:rsidRPr="00661E7D">
        <w:rPr>
          <w:rFonts w:ascii="Arial" w:hAnsi="Arial" w:cs="Arial"/>
          <w:sz w:val="24"/>
          <w:szCs w:val="24"/>
        </w:rPr>
        <w:t xml:space="preserve"> three main strategic objectives:</w:t>
      </w:r>
    </w:p>
    <w:p w:rsidR="004451F9" w:rsidRPr="00661E7D" w:rsidRDefault="004451F9" w:rsidP="004451F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To enhance preventative, protective and intervention work within our communities</w:t>
      </w:r>
    </w:p>
    <w:p w:rsidR="004451F9" w:rsidRPr="00661E7D" w:rsidRDefault="004451F9" w:rsidP="004451F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To provide value for money and minimise environmental impact</w:t>
      </w:r>
    </w:p>
    <w:p w:rsidR="004451F9" w:rsidRPr="00661E7D" w:rsidRDefault="004451F9" w:rsidP="004451F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To develop a competent and diverse workforce</w:t>
      </w:r>
    </w:p>
    <w:p w:rsidR="004451F9" w:rsidRPr="00661E7D" w:rsidRDefault="004451F9" w:rsidP="004451F9">
      <w:pPr>
        <w:spacing w:after="0"/>
        <w:rPr>
          <w:rFonts w:ascii="Arial" w:hAnsi="Arial" w:cs="Arial"/>
          <w:sz w:val="24"/>
          <w:szCs w:val="24"/>
        </w:rPr>
      </w:pPr>
    </w:p>
    <w:p w:rsidR="004451F9" w:rsidRPr="00661E7D" w:rsidRDefault="004451F9" w:rsidP="004451F9">
      <w:p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These objectives all link to our main purpose;</w:t>
      </w:r>
    </w:p>
    <w:p w:rsidR="004451F9" w:rsidRPr="00661E7D" w:rsidRDefault="004451F9" w:rsidP="004451F9">
      <w:pPr>
        <w:spacing w:after="0"/>
        <w:rPr>
          <w:rFonts w:ascii="Arial" w:hAnsi="Arial" w:cs="Arial"/>
          <w:sz w:val="24"/>
          <w:szCs w:val="24"/>
        </w:rPr>
      </w:pPr>
    </w:p>
    <w:p w:rsidR="004451F9" w:rsidRPr="00661E7D" w:rsidRDefault="004451F9" w:rsidP="004451F9">
      <w:p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“To protect the people, property and environment of Northamptonshire, improving engagement with all sectors of the community”</w:t>
      </w:r>
    </w:p>
    <w:p w:rsidR="004451F9" w:rsidRPr="00661E7D" w:rsidRDefault="004451F9" w:rsidP="004451F9">
      <w:pPr>
        <w:spacing w:after="0"/>
        <w:rPr>
          <w:rFonts w:ascii="Arial" w:hAnsi="Arial" w:cs="Arial"/>
          <w:sz w:val="24"/>
          <w:szCs w:val="24"/>
        </w:rPr>
      </w:pPr>
    </w:p>
    <w:p w:rsidR="001D0BD2" w:rsidRPr="00661E7D" w:rsidRDefault="001D0BD2" w:rsidP="004451F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61E7D">
        <w:rPr>
          <w:rFonts w:ascii="Arial" w:hAnsi="Arial" w:cs="Arial"/>
          <w:sz w:val="24"/>
          <w:szCs w:val="24"/>
          <w:u w:val="single"/>
        </w:rPr>
        <w:t>Fire Safety in the Home</w:t>
      </w:r>
    </w:p>
    <w:p w:rsidR="004451F9" w:rsidRPr="00661E7D" w:rsidRDefault="004451F9" w:rsidP="004451F9">
      <w:pPr>
        <w:spacing w:after="0"/>
        <w:rPr>
          <w:rFonts w:ascii="Arial" w:hAnsi="Arial" w:cs="Arial"/>
          <w:sz w:val="24"/>
          <w:szCs w:val="24"/>
        </w:rPr>
      </w:pPr>
    </w:p>
    <w:p w:rsidR="001D0BD2" w:rsidRPr="00661E7D" w:rsidRDefault="001D0BD2" w:rsidP="004451F9">
      <w:p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Northamptonshire F</w:t>
      </w:r>
      <w:r w:rsidR="00D95388">
        <w:rPr>
          <w:rFonts w:ascii="Arial" w:hAnsi="Arial" w:cs="Arial"/>
          <w:sz w:val="24"/>
          <w:szCs w:val="24"/>
        </w:rPr>
        <w:t>ire and Rescue Service publish</w:t>
      </w:r>
      <w:r w:rsidRPr="00661E7D">
        <w:rPr>
          <w:rFonts w:ascii="Arial" w:hAnsi="Arial" w:cs="Arial"/>
          <w:sz w:val="24"/>
          <w:szCs w:val="24"/>
        </w:rPr>
        <w:t xml:space="preserve"> an Integrated Risk Management Plan (IRMP) on a 3 year basis, with annual updates. The current plan runs from April 2010 to March 2013. The plan outlines the strategic objectives for the service, with specific targets for departments.</w:t>
      </w:r>
    </w:p>
    <w:p w:rsidR="004451F9" w:rsidRPr="00661E7D" w:rsidRDefault="004451F9" w:rsidP="004451F9">
      <w:pPr>
        <w:spacing w:after="0"/>
        <w:rPr>
          <w:rFonts w:ascii="Arial" w:hAnsi="Arial" w:cs="Arial"/>
          <w:sz w:val="24"/>
          <w:szCs w:val="24"/>
        </w:rPr>
      </w:pPr>
    </w:p>
    <w:p w:rsidR="001D0BD2" w:rsidRPr="00661E7D" w:rsidRDefault="001D0BD2" w:rsidP="004451F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61E7D">
        <w:rPr>
          <w:rFonts w:ascii="Arial" w:hAnsi="Arial" w:cs="Arial"/>
          <w:sz w:val="24"/>
          <w:szCs w:val="24"/>
          <w:u w:val="single"/>
        </w:rPr>
        <w:t>Domestic Fires</w:t>
      </w:r>
    </w:p>
    <w:p w:rsidR="004451F9" w:rsidRPr="00661E7D" w:rsidRDefault="004451F9" w:rsidP="004451F9">
      <w:pPr>
        <w:spacing w:after="0"/>
        <w:rPr>
          <w:rFonts w:ascii="Arial" w:hAnsi="Arial" w:cs="Arial"/>
          <w:sz w:val="24"/>
          <w:szCs w:val="24"/>
        </w:rPr>
      </w:pPr>
    </w:p>
    <w:p w:rsidR="001D0BD2" w:rsidRPr="00661E7D" w:rsidRDefault="001D0BD2" w:rsidP="004451F9">
      <w:p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The latest published figures continue to indicate a falling trend in accidental domestic fires</w:t>
      </w:r>
      <w:r w:rsidR="00AD36F3">
        <w:rPr>
          <w:rFonts w:ascii="Arial" w:hAnsi="Arial" w:cs="Arial"/>
          <w:sz w:val="24"/>
          <w:szCs w:val="24"/>
        </w:rPr>
        <w:t xml:space="preserve"> in Northants</w:t>
      </w:r>
      <w:r w:rsidRPr="00661E7D">
        <w:rPr>
          <w:rFonts w:ascii="Arial" w:hAnsi="Arial" w:cs="Arial"/>
          <w:sz w:val="24"/>
          <w:szCs w:val="24"/>
        </w:rPr>
        <w:t>:</w:t>
      </w:r>
    </w:p>
    <w:p w:rsidR="001D0BD2" w:rsidRPr="00661E7D" w:rsidRDefault="001D0BD2" w:rsidP="004451F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2008-09</w:t>
      </w:r>
      <w:r w:rsidRPr="00661E7D">
        <w:rPr>
          <w:rFonts w:ascii="Arial" w:hAnsi="Arial" w:cs="Arial"/>
          <w:sz w:val="24"/>
          <w:szCs w:val="24"/>
        </w:rPr>
        <w:tab/>
        <w:t>442</w:t>
      </w:r>
    </w:p>
    <w:p w:rsidR="001D0BD2" w:rsidRPr="00661E7D" w:rsidRDefault="001D0BD2" w:rsidP="004451F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2009-10</w:t>
      </w:r>
      <w:r w:rsidRPr="00661E7D">
        <w:rPr>
          <w:rFonts w:ascii="Arial" w:hAnsi="Arial" w:cs="Arial"/>
          <w:sz w:val="24"/>
          <w:szCs w:val="24"/>
        </w:rPr>
        <w:tab/>
        <w:t>411</w:t>
      </w:r>
    </w:p>
    <w:p w:rsidR="001D0BD2" w:rsidRPr="00661E7D" w:rsidRDefault="001D0BD2" w:rsidP="004451F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2010-11</w:t>
      </w:r>
      <w:r w:rsidRPr="00661E7D">
        <w:rPr>
          <w:rFonts w:ascii="Arial" w:hAnsi="Arial" w:cs="Arial"/>
          <w:sz w:val="24"/>
          <w:szCs w:val="24"/>
        </w:rPr>
        <w:tab/>
        <w:t>381</w:t>
      </w:r>
    </w:p>
    <w:p w:rsidR="004451F9" w:rsidRPr="00661E7D" w:rsidRDefault="004451F9" w:rsidP="004451F9">
      <w:pPr>
        <w:spacing w:after="0"/>
        <w:rPr>
          <w:rFonts w:ascii="Arial" w:hAnsi="Arial" w:cs="Arial"/>
          <w:sz w:val="24"/>
          <w:szCs w:val="24"/>
        </w:rPr>
      </w:pPr>
    </w:p>
    <w:p w:rsidR="004451F9" w:rsidRPr="00661E7D" w:rsidRDefault="004451F9" w:rsidP="004451F9">
      <w:p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The main known causes of accidental dwelling fires are:</w:t>
      </w:r>
    </w:p>
    <w:p w:rsidR="004451F9" w:rsidRPr="00661E7D" w:rsidRDefault="004451F9" w:rsidP="004451F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Cooking related incidents</w:t>
      </w:r>
    </w:p>
    <w:p w:rsidR="004451F9" w:rsidRPr="00661E7D" w:rsidRDefault="004451F9" w:rsidP="004451F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Faults in electrical equipment</w:t>
      </w:r>
    </w:p>
    <w:p w:rsidR="004451F9" w:rsidRPr="00661E7D" w:rsidRDefault="004451F9" w:rsidP="004451F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Combustible items placed too close to a fire or other heat source</w:t>
      </w:r>
    </w:p>
    <w:p w:rsidR="00E841F3" w:rsidRPr="00661E7D" w:rsidRDefault="00E841F3" w:rsidP="00E841F3">
      <w:pPr>
        <w:spacing w:after="0"/>
        <w:rPr>
          <w:rFonts w:ascii="Arial" w:hAnsi="Arial" w:cs="Arial"/>
          <w:sz w:val="24"/>
          <w:szCs w:val="24"/>
        </w:rPr>
      </w:pPr>
    </w:p>
    <w:p w:rsidR="00E841F3" w:rsidRDefault="00E841F3" w:rsidP="00E841F3">
      <w:p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90% of all fire related deaths and injuries are as a result of accidental fires. These are, therefore, avoidable.</w:t>
      </w:r>
    </w:p>
    <w:p w:rsidR="00D95388" w:rsidRDefault="00D95388" w:rsidP="00E841F3">
      <w:pPr>
        <w:spacing w:after="0"/>
        <w:rPr>
          <w:rFonts w:ascii="Arial" w:hAnsi="Arial" w:cs="Arial"/>
          <w:sz w:val="24"/>
          <w:szCs w:val="24"/>
        </w:rPr>
      </w:pPr>
    </w:p>
    <w:p w:rsidR="00D95388" w:rsidRDefault="00D95388" w:rsidP="00E841F3">
      <w:pPr>
        <w:spacing w:after="0"/>
        <w:rPr>
          <w:rFonts w:ascii="Arial" w:hAnsi="Arial" w:cs="Arial"/>
          <w:sz w:val="24"/>
          <w:szCs w:val="24"/>
        </w:rPr>
      </w:pPr>
    </w:p>
    <w:p w:rsidR="00D95388" w:rsidRPr="00661E7D" w:rsidRDefault="00D95388" w:rsidP="00E841F3">
      <w:pPr>
        <w:spacing w:after="0"/>
        <w:rPr>
          <w:rFonts w:ascii="Arial" w:hAnsi="Arial" w:cs="Arial"/>
          <w:sz w:val="24"/>
          <w:szCs w:val="24"/>
        </w:rPr>
      </w:pPr>
    </w:p>
    <w:p w:rsidR="00E841F3" w:rsidRPr="00661E7D" w:rsidRDefault="00E841F3" w:rsidP="00E841F3">
      <w:pPr>
        <w:spacing w:after="0"/>
        <w:rPr>
          <w:rFonts w:ascii="Arial" w:hAnsi="Arial" w:cs="Arial"/>
          <w:sz w:val="24"/>
          <w:szCs w:val="24"/>
        </w:rPr>
      </w:pPr>
    </w:p>
    <w:p w:rsidR="00E841F3" w:rsidRPr="00661E7D" w:rsidRDefault="00E841F3" w:rsidP="00E841F3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61E7D">
        <w:rPr>
          <w:rFonts w:ascii="Arial" w:hAnsi="Arial" w:cs="Arial"/>
          <w:sz w:val="24"/>
          <w:szCs w:val="24"/>
          <w:u w:val="single"/>
        </w:rPr>
        <w:lastRenderedPageBreak/>
        <w:t>Home Fire Safety Checks</w:t>
      </w:r>
    </w:p>
    <w:p w:rsidR="00E841F3" w:rsidRPr="00661E7D" w:rsidRDefault="00E841F3" w:rsidP="00E841F3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E841F3" w:rsidRPr="00661E7D" w:rsidRDefault="00E841F3" w:rsidP="00E841F3">
      <w:p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 xml:space="preserve">This is a </w:t>
      </w:r>
      <w:r w:rsidR="000A71F7" w:rsidRPr="00661E7D">
        <w:rPr>
          <w:rFonts w:ascii="Arial" w:hAnsi="Arial" w:cs="Arial"/>
          <w:sz w:val="24"/>
          <w:szCs w:val="24"/>
        </w:rPr>
        <w:t xml:space="preserve">free </w:t>
      </w:r>
      <w:r w:rsidRPr="00661E7D">
        <w:rPr>
          <w:rFonts w:ascii="Arial" w:hAnsi="Arial" w:cs="Arial"/>
          <w:sz w:val="24"/>
          <w:szCs w:val="24"/>
        </w:rPr>
        <w:t>service carried out by station personnel, partner agencies and part-time sessional workers. Advice is given to the householder on:</w:t>
      </w:r>
    </w:p>
    <w:p w:rsidR="00E841F3" w:rsidRPr="00661E7D" w:rsidRDefault="000A71F7" w:rsidP="000A71F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Cooking/kitchen safety</w:t>
      </w:r>
    </w:p>
    <w:p w:rsidR="000A71F7" w:rsidRPr="00661E7D" w:rsidRDefault="000A71F7" w:rsidP="000A71F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Electrics</w:t>
      </w:r>
    </w:p>
    <w:p w:rsidR="000A71F7" w:rsidRPr="00661E7D" w:rsidRDefault="000A71F7" w:rsidP="000A71F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Heating</w:t>
      </w:r>
    </w:p>
    <w:p w:rsidR="000A71F7" w:rsidRPr="00661E7D" w:rsidRDefault="000A71F7" w:rsidP="000A71F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Cigarettes and candles</w:t>
      </w:r>
    </w:p>
    <w:p w:rsidR="000A71F7" w:rsidRPr="00661E7D" w:rsidRDefault="000A71F7" w:rsidP="000A71F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Bedtime routine and escape plans</w:t>
      </w:r>
    </w:p>
    <w:p w:rsidR="000A71F7" w:rsidRPr="00661E7D" w:rsidRDefault="000A71F7" w:rsidP="000A71F7">
      <w:p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We will also fit smoke alarms if required, and leave a “Fire Safety in the Home” booklet.</w:t>
      </w:r>
    </w:p>
    <w:p w:rsidR="000A71F7" w:rsidRPr="00661E7D" w:rsidRDefault="000A71F7" w:rsidP="000A71F7">
      <w:pPr>
        <w:spacing w:after="0"/>
        <w:rPr>
          <w:rFonts w:ascii="Arial" w:hAnsi="Arial" w:cs="Arial"/>
          <w:sz w:val="24"/>
          <w:szCs w:val="24"/>
        </w:rPr>
      </w:pPr>
    </w:p>
    <w:p w:rsidR="000A71F7" w:rsidRPr="00661E7D" w:rsidRDefault="000A71F7" w:rsidP="000A71F7">
      <w:p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 xml:space="preserve">Home Fire Safety Check visits are prioritised using a risk matrix calculator. This enables us to give priority to persons who </w:t>
      </w:r>
      <w:r w:rsidR="00A03FA4" w:rsidRPr="00661E7D">
        <w:rPr>
          <w:rFonts w:ascii="Arial" w:hAnsi="Arial" w:cs="Arial"/>
          <w:sz w:val="24"/>
          <w:szCs w:val="24"/>
        </w:rPr>
        <w:t>fit certain higher risk categories:</w:t>
      </w:r>
    </w:p>
    <w:p w:rsidR="00A03FA4" w:rsidRPr="00661E7D" w:rsidRDefault="00A03FA4" w:rsidP="00A03FA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Those who live alone</w:t>
      </w:r>
    </w:p>
    <w:p w:rsidR="00A03FA4" w:rsidRPr="00661E7D" w:rsidRDefault="00A03FA4" w:rsidP="00A03FA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Those who do not already have a working smoke alarm</w:t>
      </w:r>
    </w:p>
    <w:p w:rsidR="00A03FA4" w:rsidRPr="00661E7D" w:rsidRDefault="00A03FA4" w:rsidP="00A03FA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Those who have particular mobility or sensory impairment issues</w:t>
      </w:r>
    </w:p>
    <w:p w:rsidR="00A03FA4" w:rsidRPr="00661E7D" w:rsidRDefault="00A03FA4" w:rsidP="00A03FA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Those who have smokers in the home</w:t>
      </w:r>
    </w:p>
    <w:p w:rsidR="00A03FA4" w:rsidRPr="00661E7D" w:rsidRDefault="00A03FA4" w:rsidP="00A03FA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Those who have children under 5 living or staying in the home</w:t>
      </w:r>
    </w:p>
    <w:p w:rsidR="004F20CA" w:rsidRPr="00661E7D" w:rsidRDefault="004F20CA" w:rsidP="00A03FA4">
      <w:pPr>
        <w:spacing w:after="0"/>
        <w:rPr>
          <w:rFonts w:ascii="Arial" w:hAnsi="Arial" w:cs="Arial"/>
          <w:sz w:val="24"/>
          <w:szCs w:val="24"/>
        </w:rPr>
      </w:pPr>
    </w:p>
    <w:p w:rsidR="00A03FA4" w:rsidRPr="00661E7D" w:rsidRDefault="00A03FA4" w:rsidP="00A03FA4">
      <w:p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 xml:space="preserve">We also take into account the socio-economic status of the address using available software. Those persons scoring below the required </w:t>
      </w:r>
      <w:r w:rsidR="004F20CA" w:rsidRPr="00661E7D">
        <w:rPr>
          <w:rFonts w:ascii="Arial" w:hAnsi="Arial" w:cs="Arial"/>
          <w:sz w:val="24"/>
          <w:szCs w:val="24"/>
        </w:rPr>
        <w:t>total will not receive free smoke alarms, but may still have the visit and advice.</w:t>
      </w:r>
    </w:p>
    <w:p w:rsidR="00D95388" w:rsidRDefault="00D95388" w:rsidP="00A03FA4">
      <w:pPr>
        <w:spacing w:after="0"/>
        <w:rPr>
          <w:rFonts w:ascii="Arial" w:hAnsi="Arial" w:cs="Arial"/>
          <w:sz w:val="24"/>
          <w:szCs w:val="24"/>
        </w:rPr>
      </w:pPr>
    </w:p>
    <w:p w:rsidR="004F20CA" w:rsidRPr="00661E7D" w:rsidRDefault="004F20CA" w:rsidP="00A03FA4">
      <w:p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 xml:space="preserve">In addition to requests for Home Fire Safety Checks from the public we receive referrals from Social Services, the Police </w:t>
      </w:r>
      <w:r w:rsidR="00C360FE">
        <w:rPr>
          <w:rFonts w:ascii="Arial" w:hAnsi="Arial" w:cs="Arial"/>
          <w:sz w:val="24"/>
          <w:szCs w:val="24"/>
        </w:rPr>
        <w:t xml:space="preserve">(via the Arson Task Force) </w:t>
      </w:r>
      <w:r w:rsidRPr="00661E7D">
        <w:rPr>
          <w:rFonts w:ascii="Arial" w:hAnsi="Arial" w:cs="Arial"/>
          <w:sz w:val="24"/>
          <w:szCs w:val="24"/>
        </w:rPr>
        <w:t>and partner charities such as Age UK and the Red Cross.</w:t>
      </w:r>
    </w:p>
    <w:p w:rsidR="00D95388" w:rsidRDefault="00D95388" w:rsidP="00A03FA4">
      <w:pPr>
        <w:spacing w:after="0"/>
        <w:rPr>
          <w:rFonts w:ascii="Arial" w:hAnsi="Arial" w:cs="Arial"/>
          <w:sz w:val="24"/>
          <w:szCs w:val="24"/>
        </w:rPr>
      </w:pPr>
    </w:p>
    <w:p w:rsidR="004F20CA" w:rsidRPr="00661E7D" w:rsidRDefault="004F20CA" w:rsidP="00A03FA4">
      <w:p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The current IRMP laid down the extremely challenging target of 30,000 Home Fire Safety Checks to be carried out within Northamptonshire in the three year period</w:t>
      </w:r>
      <w:r w:rsidR="00661E7D" w:rsidRPr="00661E7D">
        <w:rPr>
          <w:rFonts w:ascii="Arial" w:hAnsi="Arial" w:cs="Arial"/>
          <w:sz w:val="24"/>
          <w:szCs w:val="24"/>
        </w:rPr>
        <w:t xml:space="preserve"> (10,000 a year)</w:t>
      </w:r>
      <w:r w:rsidRPr="00661E7D">
        <w:rPr>
          <w:rFonts w:ascii="Arial" w:hAnsi="Arial" w:cs="Arial"/>
          <w:sz w:val="24"/>
          <w:szCs w:val="24"/>
        </w:rPr>
        <w:t xml:space="preserve">. We are well on target to achieve this. </w:t>
      </w:r>
    </w:p>
    <w:p w:rsidR="00D95388" w:rsidRDefault="00D95388" w:rsidP="00A03FA4">
      <w:pPr>
        <w:spacing w:after="0"/>
        <w:rPr>
          <w:rFonts w:ascii="Arial" w:hAnsi="Arial" w:cs="Arial"/>
          <w:sz w:val="24"/>
          <w:szCs w:val="24"/>
        </w:rPr>
      </w:pPr>
    </w:p>
    <w:p w:rsidR="00661E7D" w:rsidRPr="00661E7D" w:rsidRDefault="00661E7D" w:rsidP="00A03FA4">
      <w:p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Home Fire Safety Checks are carried out by fire station personnel, our partner agencies (Age UK and Red Cross) and part-time sessional workers.</w:t>
      </w:r>
    </w:p>
    <w:p w:rsidR="00D95388" w:rsidRDefault="00D95388" w:rsidP="00A03FA4">
      <w:pPr>
        <w:spacing w:after="0"/>
        <w:rPr>
          <w:rFonts w:ascii="Arial" w:hAnsi="Arial" w:cs="Arial"/>
          <w:sz w:val="24"/>
          <w:szCs w:val="24"/>
        </w:rPr>
      </w:pPr>
    </w:p>
    <w:p w:rsidR="00D95388" w:rsidRDefault="00D95388" w:rsidP="00A03FA4">
      <w:pPr>
        <w:spacing w:after="0"/>
        <w:rPr>
          <w:rFonts w:ascii="Arial" w:hAnsi="Arial" w:cs="Arial"/>
          <w:sz w:val="24"/>
          <w:szCs w:val="24"/>
        </w:rPr>
      </w:pPr>
    </w:p>
    <w:p w:rsidR="00D95388" w:rsidRDefault="00D95388" w:rsidP="00A03FA4">
      <w:pPr>
        <w:spacing w:after="0"/>
        <w:rPr>
          <w:rFonts w:ascii="Arial" w:hAnsi="Arial" w:cs="Arial"/>
          <w:sz w:val="24"/>
          <w:szCs w:val="24"/>
        </w:rPr>
      </w:pPr>
    </w:p>
    <w:p w:rsidR="00D95388" w:rsidRDefault="00D95388" w:rsidP="00A03FA4">
      <w:pPr>
        <w:spacing w:after="0"/>
        <w:rPr>
          <w:rFonts w:ascii="Arial" w:hAnsi="Arial" w:cs="Arial"/>
          <w:sz w:val="24"/>
          <w:szCs w:val="24"/>
        </w:rPr>
      </w:pPr>
    </w:p>
    <w:p w:rsidR="00D95388" w:rsidRDefault="00D95388" w:rsidP="00A03FA4">
      <w:pPr>
        <w:spacing w:after="0"/>
        <w:rPr>
          <w:rFonts w:ascii="Arial" w:hAnsi="Arial" w:cs="Arial"/>
          <w:sz w:val="24"/>
          <w:szCs w:val="24"/>
        </w:rPr>
      </w:pPr>
    </w:p>
    <w:p w:rsidR="00D95388" w:rsidRDefault="00D95388" w:rsidP="00A03FA4">
      <w:pPr>
        <w:spacing w:after="0"/>
        <w:rPr>
          <w:rFonts w:ascii="Arial" w:hAnsi="Arial" w:cs="Arial"/>
          <w:sz w:val="24"/>
          <w:szCs w:val="24"/>
        </w:rPr>
      </w:pPr>
    </w:p>
    <w:p w:rsidR="00D95388" w:rsidRDefault="00D95388" w:rsidP="00A03FA4">
      <w:pPr>
        <w:spacing w:after="0"/>
        <w:rPr>
          <w:rFonts w:ascii="Arial" w:hAnsi="Arial" w:cs="Arial"/>
          <w:sz w:val="24"/>
          <w:szCs w:val="24"/>
        </w:rPr>
      </w:pPr>
    </w:p>
    <w:p w:rsidR="00D95388" w:rsidRDefault="00D95388" w:rsidP="00A03FA4">
      <w:pPr>
        <w:spacing w:after="0"/>
        <w:rPr>
          <w:rFonts w:ascii="Arial" w:hAnsi="Arial" w:cs="Arial"/>
          <w:sz w:val="24"/>
          <w:szCs w:val="24"/>
        </w:rPr>
      </w:pPr>
    </w:p>
    <w:p w:rsidR="00D95388" w:rsidRDefault="00D95388" w:rsidP="00A03FA4">
      <w:pPr>
        <w:spacing w:after="0"/>
        <w:rPr>
          <w:rFonts w:ascii="Arial" w:hAnsi="Arial" w:cs="Arial"/>
          <w:sz w:val="24"/>
          <w:szCs w:val="24"/>
        </w:rPr>
      </w:pPr>
    </w:p>
    <w:p w:rsidR="004F20CA" w:rsidRPr="00661E7D" w:rsidRDefault="004F20CA" w:rsidP="00A03FA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61E7D">
        <w:rPr>
          <w:rFonts w:ascii="Arial" w:hAnsi="Arial" w:cs="Arial"/>
          <w:sz w:val="24"/>
          <w:szCs w:val="24"/>
          <w:u w:val="single"/>
        </w:rPr>
        <w:lastRenderedPageBreak/>
        <w:t>The A6 Towns</w:t>
      </w:r>
    </w:p>
    <w:p w:rsidR="004F20CA" w:rsidRPr="00661E7D" w:rsidRDefault="004F20CA" w:rsidP="00A03FA4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4F20CA" w:rsidRPr="00661E7D" w:rsidRDefault="004F20CA" w:rsidP="00A03FA4">
      <w:p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Relevant figures for the delivery of Home Fire Safety Checks in the area are:</w:t>
      </w:r>
    </w:p>
    <w:p w:rsidR="004F20CA" w:rsidRPr="00661E7D" w:rsidRDefault="004F20CA" w:rsidP="00A03FA4">
      <w:pPr>
        <w:spacing w:after="0"/>
        <w:rPr>
          <w:rFonts w:ascii="Arial" w:hAnsi="Arial" w:cs="Arial"/>
          <w:sz w:val="24"/>
          <w:szCs w:val="24"/>
        </w:rPr>
      </w:pPr>
    </w:p>
    <w:p w:rsidR="004F20CA" w:rsidRPr="00661E7D" w:rsidRDefault="004F20CA" w:rsidP="00A03FA4">
      <w:p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ab/>
      </w:r>
      <w:r w:rsidRPr="00661E7D">
        <w:rPr>
          <w:rFonts w:ascii="Arial" w:hAnsi="Arial" w:cs="Arial"/>
          <w:sz w:val="24"/>
          <w:szCs w:val="24"/>
        </w:rPr>
        <w:tab/>
      </w:r>
      <w:r w:rsidRPr="00661E7D">
        <w:rPr>
          <w:rFonts w:ascii="Arial" w:hAnsi="Arial" w:cs="Arial"/>
          <w:sz w:val="24"/>
          <w:szCs w:val="24"/>
        </w:rPr>
        <w:tab/>
        <w:t>Total Jobs</w:t>
      </w:r>
      <w:r w:rsidRPr="00661E7D">
        <w:rPr>
          <w:rFonts w:ascii="Arial" w:hAnsi="Arial" w:cs="Arial"/>
          <w:sz w:val="24"/>
          <w:szCs w:val="24"/>
        </w:rPr>
        <w:tab/>
      </w:r>
      <w:r w:rsidRPr="00661E7D">
        <w:rPr>
          <w:rFonts w:ascii="Arial" w:hAnsi="Arial" w:cs="Arial"/>
          <w:sz w:val="24"/>
          <w:szCs w:val="24"/>
        </w:rPr>
        <w:tab/>
        <w:t>Total HFSCs</w:t>
      </w:r>
      <w:r w:rsidRPr="00661E7D">
        <w:rPr>
          <w:rFonts w:ascii="Arial" w:hAnsi="Arial" w:cs="Arial"/>
          <w:sz w:val="24"/>
          <w:szCs w:val="24"/>
        </w:rPr>
        <w:tab/>
      </w:r>
      <w:r w:rsidRPr="00661E7D">
        <w:rPr>
          <w:rFonts w:ascii="Arial" w:hAnsi="Arial" w:cs="Arial"/>
          <w:sz w:val="24"/>
          <w:szCs w:val="24"/>
        </w:rPr>
        <w:tab/>
        <w:t>HFSCs this year</w:t>
      </w:r>
    </w:p>
    <w:p w:rsidR="004F20CA" w:rsidRPr="00661E7D" w:rsidRDefault="004F20CA" w:rsidP="00A03FA4">
      <w:pPr>
        <w:spacing w:after="0"/>
        <w:rPr>
          <w:rFonts w:ascii="Arial" w:hAnsi="Arial" w:cs="Arial"/>
          <w:sz w:val="24"/>
          <w:szCs w:val="24"/>
        </w:rPr>
      </w:pPr>
    </w:p>
    <w:p w:rsidR="004F20CA" w:rsidRPr="00661E7D" w:rsidRDefault="004F20CA" w:rsidP="00A03FA4">
      <w:p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Rothwell</w:t>
      </w:r>
      <w:r w:rsidRPr="00661E7D">
        <w:rPr>
          <w:rFonts w:ascii="Arial" w:hAnsi="Arial" w:cs="Arial"/>
          <w:sz w:val="24"/>
          <w:szCs w:val="24"/>
        </w:rPr>
        <w:tab/>
      </w:r>
      <w:r w:rsidRPr="00661E7D">
        <w:rPr>
          <w:rFonts w:ascii="Arial" w:hAnsi="Arial" w:cs="Arial"/>
          <w:sz w:val="24"/>
          <w:szCs w:val="24"/>
        </w:rPr>
        <w:tab/>
        <w:t>543</w:t>
      </w:r>
      <w:r w:rsidRPr="00661E7D">
        <w:rPr>
          <w:rFonts w:ascii="Arial" w:hAnsi="Arial" w:cs="Arial"/>
          <w:sz w:val="24"/>
          <w:szCs w:val="24"/>
        </w:rPr>
        <w:tab/>
      </w:r>
      <w:r w:rsidRPr="00661E7D">
        <w:rPr>
          <w:rFonts w:ascii="Arial" w:hAnsi="Arial" w:cs="Arial"/>
          <w:sz w:val="24"/>
          <w:szCs w:val="24"/>
        </w:rPr>
        <w:tab/>
      </w:r>
      <w:r w:rsidRPr="00661E7D">
        <w:rPr>
          <w:rFonts w:ascii="Arial" w:hAnsi="Arial" w:cs="Arial"/>
          <w:sz w:val="24"/>
          <w:szCs w:val="24"/>
        </w:rPr>
        <w:tab/>
        <w:t>431</w:t>
      </w:r>
      <w:r w:rsidRPr="00661E7D">
        <w:rPr>
          <w:rFonts w:ascii="Arial" w:hAnsi="Arial" w:cs="Arial"/>
          <w:sz w:val="24"/>
          <w:szCs w:val="24"/>
        </w:rPr>
        <w:tab/>
      </w:r>
      <w:r w:rsidRPr="00661E7D">
        <w:rPr>
          <w:rFonts w:ascii="Arial" w:hAnsi="Arial" w:cs="Arial"/>
          <w:sz w:val="24"/>
          <w:szCs w:val="24"/>
        </w:rPr>
        <w:tab/>
      </w:r>
      <w:r w:rsidRPr="00661E7D">
        <w:rPr>
          <w:rFonts w:ascii="Arial" w:hAnsi="Arial" w:cs="Arial"/>
          <w:sz w:val="24"/>
          <w:szCs w:val="24"/>
        </w:rPr>
        <w:tab/>
        <w:t>61</w:t>
      </w:r>
    </w:p>
    <w:p w:rsidR="004F20CA" w:rsidRPr="00661E7D" w:rsidRDefault="004F20CA" w:rsidP="00A03FA4">
      <w:pPr>
        <w:spacing w:after="0"/>
        <w:rPr>
          <w:rFonts w:ascii="Arial" w:hAnsi="Arial" w:cs="Arial"/>
          <w:sz w:val="24"/>
          <w:szCs w:val="24"/>
        </w:rPr>
      </w:pPr>
    </w:p>
    <w:p w:rsidR="004F20CA" w:rsidRPr="00661E7D" w:rsidRDefault="004F20CA" w:rsidP="00A03FA4">
      <w:p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>Desborough</w:t>
      </w:r>
      <w:r w:rsidRPr="00661E7D">
        <w:rPr>
          <w:rFonts w:ascii="Arial" w:hAnsi="Arial" w:cs="Arial"/>
          <w:sz w:val="24"/>
          <w:szCs w:val="24"/>
        </w:rPr>
        <w:tab/>
      </w:r>
      <w:r w:rsidRPr="00661E7D">
        <w:rPr>
          <w:rFonts w:ascii="Arial" w:hAnsi="Arial" w:cs="Arial"/>
          <w:sz w:val="24"/>
          <w:szCs w:val="24"/>
        </w:rPr>
        <w:tab/>
        <w:t>721</w:t>
      </w:r>
      <w:r w:rsidRPr="00661E7D">
        <w:rPr>
          <w:rFonts w:ascii="Arial" w:hAnsi="Arial" w:cs="Arial"/>
          <w:sz w:val="24"/>
          <w:szCs w:val="24"/>
        </w:rPr>
        <w:tab/>
      </w:r>
      <w:r w:rsidRPr="00661E7D">
        <w:rPr>
          <w:rFonts w:ascii="Arial" w:hAnsi="Arial" w:cs="Arial"/>
          <w:sz w:val="24"/>
          <w:szCs w:val="24"/>
        </w:rPr>
        <w:tab/>
      </w:r>
      <w:r w:rsidRPr="00661E7D">
        <w:rPr>
          <w:rFonts w:ascii="Arial" w:hAnsi="Arial" w:cs="Arial"/>
          <w:sz w:val="24"/>
          <w:szCs w:val="24"/>
        </w:rPr>
        <w:tab/>
        <w:t>574</w:t>
      </w:r>
      <w:r w:rsidRPr="00661E7D">
        <w:rPr>
          <w:rFonts w:ascii="Arial" w:hAnsi="Arial" w:cs="Arial"/>
          <w:sz w:val="24"/>
          <w:szCs w:val="24"/>
        </w:rPr>
        <w:tab/>
      </w:r>
      <w:r w:rsidRPr="00661E7D">
        <w:rPr>
          <w:rFonts w:ascii="Arial" w:hAnsi="Arial" w:cs="Arial"/>
          <w:sz w:val="24"/>
          <w:szCs w:val="24"/>
        </w:rPr>
        <w:tab/>
      </w:r>
      <w:r w:rsidRPr="00661E7D">
        <w:rPr>
          <w:rFonts w:ascii="Arial" w:hAnsi="Arial" w:cs="Arial"/>
          <w:sz w:val="24"/>
          <w:szCs w:val="24"/>
        </w:rPr>
        <w:tab/>
        <w:t>90</w:t>
      </w:r>
    </w:p>
    <w:p w:rsidR="004F20CA" w:rsidRPr="00661E7D" w:rsidRDefault="004F20CA" w:rsidP="00A03FA4">
      <w:pPr>
        <w:spacing w:after="0"/>
        <w:rPr>
          <w:rFonts w:ascii="Arial" w:hAnsi="Arial" w:cs="Arial"/>
          <w:sz w:val="24"/>
          <w:szCs w:val="24"/>
        </w:rPr>
      </w:pPr>
    </w:p>
    <w:p w:rsidR="004F20CA" w:rsidRPr="00661E7D" w:rsidRDefault="00D95388" w:rsidP="00A03F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Burton Latimer</w:t>
      </w:r>
      <w:r>
        <w:rPr>
          <w:rFonts w:ascii="Arial" w:hAnsi="Arial" w:cs="Arial"/>
          <w:sz w:val="24"/>
          <w:szCs w:val="24"/>
        </w:rPr>
        <w:tab/>
      </w:r>
      <w:r w:rsidR="004F20CA" w:rsidRPr="00661E7D">
        <w:rPr>
          <w:rFonts w:ascii="Arial" w:hAnsi="Arial" w:cs="Arial"/>
          <w:sz w:val="24"/>
          <w:szCs w:val="24"/>
        </w:rPr>
        <w:t>227</w:t>
      </w:r>
      <w:r w:rsidR="004F20CA" w:rsidRPr="00661E7D">
        <w:rPr>
          <w:rFonts w:ascii="Arial" w:hAnsi="Arial" w:cs="Arial"/>
          <w:sz w:val="24"/>
          <w:szCs w:val="24"/>
        </w:rPr>
        <w:tab/>
      </w:r>
      <w:r w:rsidR="004F20CA" w:rsidRPr="00661E7D">
        <w:rPr>
          <w:rFonts w:ascii="Arial" w:hAnsi="Arial" w:cs="Arial"/>
          <w:sz w:val="24"/>
          <w:szCs w:val="24"/>
        </w:rPr>
        <w:tab/>
      </w:r>
      <w:r w:rsidR="004F20CA" w:rsidRPr="00661E7D">
        <w:rPr>
          <w:rFonts w:ascii="Arial" w:hAnsi="Arial" w:cs="Arial"/>
          <w:sz w:val="24"/>
          <w:szCs w:val="24"/>
        </w:rPr>
        <w:tab/>
        <w:t>185</w:t>
      </w:r>
      <w:r w:rsidR="004F20CA" w:rsidRPr="00661E7D">
        <w:rPr>
          <w:rFonts w:ascii="Arial" w:hAnsi="Arial" w:cs="Arial"/>
          <w:sz w:val="24"/>
          <w:szCs w:val="24"/>
        </w:rPr>
        <w:tab/>
      </w:r>
      <w:r w:rsidR="004F20CA" w:rsidRPr="00661E7D">
        <w:rPr>
          <w:rFonts w:ascii="Arial" w:hAnsi="Arial" w:cs="Arial"/>
          <w:sz w:val="24"/>
          <w:szCs w:val="24"/>
        </w:rPr>
        <w:tab/>
      </w:r>
      <w:r w:rsidR="004F20CA" w:rsidRPr="00661E7D">
        <w:rPr>
          <w:rFonts w:ascii="Arial" w:hAnsi="Arial" w:cs="Arial"/>
          <w:sz w:val="24"/>
          <w:szCs w:val="24"/>
        </w:rPr>
        <w:tab/>
        <w:t>15</w:t>
      </w:r>
    </w:p>
    <w:p w:rsidR="004F20CA" w:rsidRPr="00661E7D" w:rsidRDefault="004F20CA" w:rsidP="00A03FA4">
      <w:pPr>
        <w:spacing w:after="0"/>
        <w:rPr>
          <w:rFonts w:ascii="Arial" w:hAnsi="Arial" w:cs="Arial"/>
          <w:sz w:val="24"/>
          <w:szCs w:val="24"/>
        </w:rPr>
      </w:pPr>
    </w:p>
    <w:p w:rsidR="004F20CA" w:rsidRPr="00661E7D" w:rsidRDefault="004F20CA" w:rsidP="00A03FA4">
      <w:pPr>
        <w:spacing w:after="0"/>
        <w:rPr>
          <w:rFonts w:ascii="Arial" w:hAnsi="Arial" w:cs="Arial"/>
          <w:sz w:val="24"/>
          <w:szCs w:val="24"/>
        </w:rPr>
      </w:pPr>
      <w:r w:rsidRPr="00661E7D">
        <w:rPr>
          <w:rFonts w:ascii="Arial" w:hAnsi="Arial" w:cs="Arial"/>
          <w:sz w:val="24"/>
          <w:szCs w:val="24"/>
        </w:rPr>
        <w:t xml:space="preserve">Barton </w:t>
      </w:r>
      <w:proofErr w:type="spellStart"/>
      <w:r w:rsidRPr="00661E7D">
        <w:rPr>
          <w:rFonts w:ascii="Arial" w:hAnsi="Arial" w:cs="Arial"/>
          <w:sz w:val="24"/>
          <w:szCs w:val="24"/>
        </w:rPr>
        <w:t>Seagrave</w:t>
      </w:r>
      <w:proofErr w:type="spellEnd"/>
      <w:r w:rsidRPr="00661E7D">
        <w:rPr>
          <w:rFonts w:ascii="Arial" w:hAnsi="Arial" w:cs="Arial"/>
          <w:sz w:val="24"/>
          <w:szCs w:val="24"/>
        </w:rPr>
        <w:tab/>
        <w:t>348</w:t>
      </w:r>
      <w:r w:rsidRPr="00661E7D">
        <w:rPr>
          <w:rFonts w:ascii="Arial" w:hAnsi="Arial" w:cs="Arial"/>
          <w:sz w:val="24"/>
          <w:szCs w:val="24"/>
        </w:rPr>
        <w:tab/>
      </w:r>
      <w:r w:rsidRPr="00661E7D">
        <w:rPr>
          <w:rFonts w:ascii="Arial" w:hAnsi="Arial" w:cs="Arial"/>
          <w:sz w:val="24"/>
          <w:szCs w:val="24"/>
        </w:rPr>
        <w:tab/>
      </w:r>
      <w:r w:rsidRPr="00661E7D">
        <w:rPr>
          <w:rFonts w:ascii="Arial" w:hAnsi="Arial" w:cs="Arial"/>
          <w:sz w:val="24"/>
          <w:szCs w:val="24"/>
        </w:rPr>
        <w:tab/>
        <w:t>307</w:t>
      </w:r>
      <w:r w:rsidRPr="00661E7D">
        <w:rPr>
          <w:rFonts w:ascii="Arial" w:hAnsi="Arial" w:cs="Arial"/>
          <w:sz w:val="24"/>
          <w:szCs w:val="24"/>
        </w:rPr>
        <w:tab/>
      </w:r>
      <w:r w:rsidRPr="00661E7D">
        <w:rPr>
          <w:rFonts w:ascii="Arial" w:hAnsi="Arial" w:cs="Arial"/>
          <w:sz w:val="24"/>
          <w:szCs w:val="24"/>
        </w:rPr>
        <w:tab/>
      </w:r>
      <w:r w:rsidRPr="00661E7D">
        <w:rPr>
          <w:rFonts w:ascii="Arial" w:hAnsi="Arial" w:cs="Arial"/>
          <w:sz w:val="24"/>
          <w:szCs w:val="24"/>
        </w:rPr>
        <w:tab/>
        <w:t>21</w:t>
      </w:r>
    </w:p>
    <w:p w:rsidR="00661E7D" w:rsidRPr="00661E7D" w:rsidRDefault="00661E7D" w:rsidP="00A03FA4">
      <w:pPr>
        <w:spacing w:after="0"/>
        <w:rPr>
          <w:rFonts w:ascii="Arial" w:hAnsi="Arial" w:cs="Arial"/>
          <w:sz w:val="24"/>
          <w:szCs w:val="24"/>
        </w:rPr>
      </w:pPr>
    </w:p>
    <w:p w:rsidR="00661E7D" w:rsidRPr="00661E7D" w:rsidRDefault="00661E7D" w:rsidP="00A03FA4">
      <w:pPr>
        <w:spacing w:after="0"/>
        <w:rPr>
          <w:rFonts w:ascii="Arial" w:hAnsi="Arial" w:cs="Arial"/>
          <w:b/>
          <w:sz w:val="24"/>
          <w:szCs w:val="24"/>
        </w:rPr>
      </w:pPr>
      <w:r w:rsidRPr="00661E7D">
        <w:rPr>
          <w:rFonts w:ascii="Arial" w:hAnsi="Arial" w:cs="Arial"/>
          <w:b/>
          <w:sz w:val="24"/>
          <w:szCs w:val="24"/>
        </w:rPr>
        <w:t>Total</w:t>
      </w:r>
      <w:r w:rsidRPr="00661E7D">
        <w:rPr>
          <w:rFonts w:ascii="Arial" w:hAnsi="Arial" w:cs="Arial"/>
          <w:b/>
          <w:sz w:val="24"/>
          <w:szCs w:val="24"/>
        </w:rPr>
        <w:tab/>
      </w:r>
      <w:r w:rsidRPr="00661E7D">
        <w:rPr>
          <w:rFonts w:ascii="Arial" w:hAnsi="Arial" w:cs="Arial"/>
          <w:b/>
          <w:sz w:val="24"/>
          <w:szCs w:val="24"/>
        </w:rPr>
        <w:tab/>
      </w:r>
      <w:r w:rsidRPr="00661E7D">
        <w:rPr>
          <w:rFonts w:ascii="Arial" w:hAnsi="Arial" w:cs="Arial"/>
          <w:b/>
          <w:sz w:val="24"/>
          <w:szCs w:val="24"/>
        </w:rPr>
        <w:tab/>
        <w:t>1839</w:t>
      </w:r>
      <w:r w:rsidRPr="00661E7D">
        <w:rPr>
          <w:rFonts w:ascii="Arial" w:hAnsi="Arial" w:cs="Arial"/>
          <w:b/>
          <w:sz w:val="24"/>
          <w:szCs w:val="24"/>
        </w:rPr>
        <w:tab/>
      </w:r>
      <w:r w:rsidRPr="00661E7D">
        <w:rPr>
          <w:rFonts w:ascii="Arial" w:hAnsi="Arial" w:cs="Arial"/>
          <w:b/>
          <w:sz w:val="24"/>
          <w:szCs w:val="24"/>
        </w:rPr>
        <w:tab/>
      </w:r>
      <w:r w:rsidRPr="00661E7D">
        <w:rPr>
          <w:rFonts w:ascii="Arial" w:hAnsi="Arial" w:cs="Arial"/>
          <w:b/>
          <w:sz w:val="24"/>
          <w:szCs w:val="24"/>
        </w:rPr>
        <w:tab/>
        <w:t>1497</w:t>
      </w:r>
      <w:r w:rsidRPr="00661E7D">
        <w:rPr>
          <w:rFonts w:ascii="Arial" w:hAnsi="Arial" w:cs="Arial"/>
          <w:b/>
          <w:sz w:val="24"/>
          <w:szCs w:val="24"/>
        </w:rPr>
        <w:tab/>
      </w:r>
      <w:r w:rsidRPr="00661E7D">
        <w:rPr>
          <w:rFonts w:ascii="Arial" w:hAnsi="Arial" w:cs="Arial"/>
          <w:b/>
          <w:sz w:val="24"/>
          <w:szCs w:val="24"/>
        </w:rPr>
        <w:tab/>
      </w:r>
      <w:r w:rsidRPr="00661E7D">
        <w:rPr>
          <w:rFonts w:ascii="Arial" w:hAnsi="Arial" w:cs="Arial"/>
          <w:b/>
          <w:sz w:val="24"/>
          <w:szCs w:val="24"/>
        </w:rPr>
        <w:tab/>
        <w:t>187</w:t>
      </w:r>
    </w:p>
    <w:p w:rsidR="00661E7D" w:rsidRPr="00661E7D" w:rsidRDefault="00661E7D" w:rsidP="00A03FA4">
      <w:pPr>
        <w:spacing w:after="0"/>
        <w:rPr>
          <w:rFonts w:ascii="Arial" w:hAnsi="Arial" w:cs="Arial"/>
          <w:sz w:val="24"/>
          <w:szCs w:val="24"/>
        </w:rPr>
      </w:pPr>
    </w:p>
    <w:p w:rsidR="00661E7D" w:rsidRPr="00661E7D" w:rsidRDefault="005C2B02" w:rsidP="00A03F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Station personnel also carry out visits in surrounding villages, such as Rushton, </w:t>
      </w:r>
      <w:proofErr w:type="spellStart"/>
      <w:r>
        <w:rPr>
          <w:rFonts w:ascii="Arial" w:hAnsi="Arial" w:cs="Arial"/>
          <w:sz w:val="24"/>
          <w:szCs w:val="24"/>
        </w:rPr>
        <w:t>Loddington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Isham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661E7D" w:rsidRPr="00661E7D">
        <w:rPr>
          <w:rFonts w:ascii="Arial" w:hAnsi="Arial" w:cs="Arial"/>
          <w:sz w:val="24"/>
          <w:szCs w:val="24"/>
        </w:rPr>
        <w:t>The total number of Home Fire Safety Checks undertaken in the Kettering area since 1/4/12 is 1127.</w:t>
      </w:r>
    </w:p>
    <w:p w:rsidR="00661E7D" w:rsidRPr="00661E7D" w:rsidRDefault="00661E7D" w:rsidP="00A03FA4">
      <w:pPr>
        <w:spacing w:after="0"/>
        <w:rPr>
          <w:rFonts w:ascii="Arial" w:hAnsi="Arial" w:cs="Arial"/>
          <w:sz w:val="24"/>
          <w:szCs w:val="24"/>
        </w:rPr>
      </w:pPr>
    </w:p>
    <w:p w:rsidR="00661E7D" w:rsidRDefault="00661E7D" w:rsidP="00A03FA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61E7D">
        <w:rPr>
          <w:rFonts w:ascii="Arial" w:hAnsi="Arial" w:cs="Arial"/>
          <w:sz w:val="24"/>
          <w:szCs w:val="24"/>
          <w:u w:val="single"/>
        </w:rPr>
        <w:t>Additional Information</w:t>
      </w:r>
    </w:p>
    <w:p w:rsidR="00D95388" w:rsidRDefault="00D95388" w:rsidP="00A03FA4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D95388" w:rsidRDefault="00C360FE" w:rsidP="00A03F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preventative work, as indicated in the IRMP, is carried out by service personnel:</w:t>
      </w:r>
    </w:p>
    <w:p w:rsidR="00C360FE" w:rsidRDefault="00C360FE" w:rsidP="00C360FE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 Reaction Consequence (</w:t>
      </w:r>
      <w:r w:rsidRPr="00C360FE">
        <w:rPr>
          <w:rFonts w:ascii="Arial" w:hAnsi="Arial" w:cs="Arial"/>
          <w:sz w:val="24"/>
          <w:szCs w:val="24"/>
        </w:rPr>
        <w:t>ARC)</w:t>
      </w:r>
    </w:p>
    <w:p w:rsidR="00C360FE" w:rsidRDefault="00C360FE" w:rsidP="00C360FE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Road Safety Education</w:t>
      </w:r>
    </w:p>
    <w:p w:rsidR="00C360FE" w:rsidRDefault="00C360FE" w:rsidP="00C360FE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“YES” scheme</w:t>
      </w:r>
    </w:p>
    <w:p w:rsidR="00C360FE" w:rsidRDefault="00C360FE" w:rsidP="00C360FE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Princes Trust</w:t>
      </w:r>
    </w:p>
    <w:p w:rsidR="00C360FE" w:rsidRDefault="00C360FE" w:rsidP="00C360FE">
      <w:pPr>
        <w:spacing w:after="0"/>
        <w:rPr>
          <w:rFonts w:ascii="Arial" w:hAnsi="Arial" w:cs="Arial"/>
          <w:sz w:val="24"/>
          <w:szCs w:val="24"/>
        </w:rPr>
      </w:pPr>
    </w:p>
    <w:p w:rsidR="005A6F1C" w:rsidRDefault="005A6F1C" w:rsidP="00C360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addition to normal fire service duties, Rothwell, Desborough and Burton Latimer fire stations respond to </w:t>
      </w:r>
      <w:r w:rsidR="00057D9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co-responding</w:t>
      </w:r>
      <w:r w:rsidR="00057D94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calls via ambulance control. </w:t>
      </w:r>
      <w:r w:rsidR="00C24635">
        <w:rPr>
          <w:rFonts w:ascii="Arial" w:hAnsi="Arial" w:cs="Arial"/>
          <w:sz w:val="24"/>
          <w:szCs w:val="24"/>
        </w:rPr>
        <w:t xml:space="preserve">Personnel are trained in the use of defibrillators and the fire engines carry these, for use when ambulance attendance will be delayed. </w:t>
      </w:r>
    </w:p>
    <w:p w:rsidR="00BF2CCA" w:rsidRDefault="00BF2CCA" w:rsidP="00C360FE">
      <w:pPr>
        <w:spacing w:after="0"/>
        <w:rPr>
          <w:rFonts w:ascii="Arial" w:hAnsi="Arial" w:cs="Arial"/>
          <w:sz w:val="24"/>
          <w:szCs w:val="24"/>
        </w:rPr>
      </w:pPr>
    </w:p>
    <w:p w:rsidR="00BF2CCA" w:rsidRDefault="00BF2CCA" w:rsidP="00C360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Station 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anager Neil Imrie</w:t>
      </w:r>
    </w:p>
    <w:p w:rsidR="00BF2CCA" w:rsidRDefault="00BF2CCA" w:rsidP="00C360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Kettering Fire Station</w:t>
      </w:r>
    </w:p>
    <w:p w:rsidR="00C360FE" w:rsidRDefault="00C360FE" w:rsidP="00C360FE">
      <w:pPr>
        <w:spacing w:after="0"/>
        <w:rPr>
          <w:rFonts w:ascii="Arial" w:hAnsi="Arial" w:cs="Arial"/>
          <w:sz w:val="24"/>
          <w:szCs w:val="24"/>
        </w:rPr>
      </w:pPr>
    </w:p>
    <w:p w:rsidR="00C360FE" w:rsidRPr="00C360FE" w:rsidRDefault="00C360FE" w:rsidP="00C360FE">
      <w:pPr>
        <w:spacing w:after="0"/>
        <w:rPr>
          <w:rFonts w:ascii="Arial" w:hAnsi="Arial" w:cs="Arial"/>
          <w:sz w:val="24"/>
          <w:szCs w:val="24"/>
        </w:rPr>
      </w:pPr>
    </w:p>
    <w:p w:rsidR="004F20CA" w:rsidRPr="00661E7D" w:rsidRDefault="004F20CA" w:rsidP="00A03FA4">
      <w:pPr>
        <w:spacing w:after="0"/>
        <w:rPr>
          <w:rFonts w:ascii="Arial" w:hAnsi="Arial" w:cs="Arial"/>
          <w:sz w:val="24"/>
          <w:szCs w:val="24"/>
        </w:rPr>
      </w:pPr>
    </w:p>
    <w:p w:rsidR="004451F9" w:rsidRPr="00661E7D" w:rsidRDefault="004451F9" w:rsidP="004451F9">
      <w:pPr>
        <w:spacing w:after="0"/>
        <w:rPr>
          <w:rFonts w:ascii="Arial" w:hAnsi="Arial" w:cs="Arial"/>
          <w:sz w:val="24"/>
          <w:szCs w:val="24"/>
        </w:rPr>
      </w:pPr>
    </w:p>
    <w:p w:rsidR="004451F9" w:rsidRPr="00661E7D" w:rsidRDefault="004451F9" w:rsidP="004451F9">
      <w:pPr>
        <w:spacing w:after="0"/>
        <w:rPr>
          <w:rFonts w:ascii="Arial" w:hAnsi="Arial" w:cs="Arial"/>
          <w:sz w:val="24"/>
          <w:szCs w:val="24"/>
        </w:rPr>
      </w:pPr>
    </w:p>
    <w:sectPr w:rsidR="004451F9" w:rsidRPr="00661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420"/>
    <w:multiLevelType w:val="hybridMultilevel"/>
    <w:tmpl w:val="FC12F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106EC"/>
    <w:multiLevelType w:val="hybridMultilevel"/>
    <w:tmpl w:val="624EB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54342"/>
    <w:multiLevelType w:val="hybridMultilevel"/>
    <w:tmpl w:val="1876B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75803"/>
    <w:multiLevelType w:val="hybridMultilevel"/>
    <w:tmpl w:val="767E6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33C93"/>
    <w:multiLevelType w:val="hybridMultilevel"/>
    <w:tmpl w:val="0EAC5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B5916"/>
    <w:multiLevelType w:val="hybridMultilevel"/>
    <w:tmpl w:val="E6B8C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171E9"/>
    <w:multiLevelType w:val="hybridMultilevel"/>
    <w:tmpl w:val="BAEA5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D2"/>
    <w:rsid w:val="00057D94"/>
    <w:rsid w:val="000A71F7"/>
    <w:rsid w:val="001A5835"/>
    <w:rsid w:val="001D0BD2"/>
    <w:rsid w:val="004451F9"/>
    <w:rsid w:val="004F20CA"/>
    <w:rsid w:val="005A6F1C"/>
    <w:rsid w:val="005C2B02"/>
    <w:rsid w:val="00661E7D"/>
    <w:rsid w:val="00A03FA4"/>
    <w:rsid w:val="00AD36F3"/>
    <w:rsid w:val="00BF2CCA"/>
    <w:rsid w:val="00C24635"/>
    <w:rsid w:val="00C360FE"/>
    <w:rsid w:val="00D95388"/>
    <w:rsid w:val="00E8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NFRS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Imrie</dc:creator>
  <cp:lastModifiedBy>Neil Imrie</cp:lastModifiedBy>
  <cp:revision>7</cp:revision>
  <dcterms:created xsi:type="dcterms:W3CDTF">2012-11-16T12:11:00Z</dcterms:created>
  <dcterms:modified xsi:type="dcterms:W3CDTF">2012-11-16T15:51:00Z</dcterms:modified>
</cp:coreProperties>
</file>