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06" w:rsidRDefault="00F06506" w:rsidP="008946C2">
      <w:pPr>
        <w:rPr>
          <w:b/>
          <w:sz w:val="24"/>
          <w:u w:val="single"/>
        </w:rPr>
      </w:pPr>
      <w:r>
        <w:rPr>
          <w:b/>
          <w:noProof/>
          <w:sz w:val="24"/>
          <w:lang w:eastAsia="en-GB"/>
        </w:rPr>
        <mc:AlternateContent>
          <mc:Choice Requires="wps">
            <w:drawing>
              <wp:anchor distT="0" distB="0" distL="114300" distR="114300" simplePos="0" relativeHeight="251659264" behindDoc="0" locked="0" layoutInCell="1" allowOverlap="1" wp14:anchorId="49C3BCAD" wp14:editId="752A1947">
                <wp:simplePos x="0" y="0"/>
                <wp:positionH relativeFrom="column">
                  <wp:posOffset>-1905</wp:posOffset>
                </wp:positionH>
                <wp:positionV relativeFrom="paragraph">
                  <wp:posOffset>182245</wp:posOffset>
                </wp:positionV>
                <wp:extent cx="5836920" cy="97790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77900"/>
                        </a:xfrm>
                        <a:prstGeom prst="rect">
                          <a:avLst/>
                        </a:prstGeom>
                        <a:solidFill>
                          <a:srgbClr val="FFFFFF"/>
                        </a:solidFill>
                        <a:ln w="9525">
                          <a:solidFill>
                            <a:srgbClr val="000000"/>
                          </a:solidFill>
                          <a:miter lim="800000"/>
                          <a:headEnd/>
                          <a:tailEnd/>
                        </a:ln>
                      </wps:spPr>
                      <wps:txbx>
                        <w:txbxContent>
                          <w:p w:rsidR="00F06506" w:rsidRDefault="00F06506" w:rsidP="00F06506">
                            <w:pPr>
                              <w:numPr>
                                <w:ilvl w:val="0"/>
                                <w:numId w:val="2"/>
                              </w:numPr>
                              <w:tabs>
                                <w:tab w:val="clear" w:pos="360"/>
                              </w:tabs>
                              <w:ind w:left="567" w:hanging="567"/>
                              <w:jc w:val="both"/>
                              <w:rPr>
                                <w:b/>
                                <w:sz w:val="24"/>
                                <w:u w:val="single"/>
                              </w:rPr>
                            </w:pPr>
                            <w:r w:rsidRPr="002E290E">
                              <w:rPr>
                                <w:b/>
                                <w:sz w:val="24"/>
                                <w:u w:val="single"/>
                              </w:rPr>
                              <w:t>PURPOSE OF REPORT</w:t>
                            </w:r>
                          </w:p>
                          <w:p w:rsidR="00F06506" w:rsidRDefault="00F06506" w:rsidP="00F06506">
                            <w:pPr>
                              <w:ind w:left="567"/>
                              <w:jc w:val="both"/>
                              <w:rPr>
                                <w:b/>
                                <w:sz w:val="24"/>
                                <w:u w:val="single"/>
                              </w:rPr>
                            </w:pPr>
                          </w:p>
                          <w:p w:rsidR="00F06506" w:rsidRDefault="00F06506" w:rsidP="00F06506">
                            <w:pPr>
                              <w:ind w:left="567"/>
                              <w:jc w:val="both"/>
                              <w:rPr>
                                <w:b/>
                                <w:sz w:val="24"/>
                                <w:u w:val="single"/>
                              </w:rPr>
                            </w:pPr>
                            <w:r w:rsidRPr="00261FD0">
                              <w:rPr>
                                <w:sz w:val="24"/>
                              </w:rPr>
                              <w:t xml:space="preserve">To keep members informed </w:t>
                            </w:r>
                            <w:r>
                              <w:rPr>
                                <w:sz w:val="24"/>
                              </w:rPr>
                              <w:t>and updated on progress at the 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C3BCAD" id="_x0000_t202" coordsize="21600,21600" o:spt="202" path="m,l,21600r21600,l21600,xe">
                <v:stroke joinstyle="miter"/>
                <v:path gradientshapeok="t" o:connecttype="rect"/>
              </v:shapetype>
              <v:shape id="Text Box 2" o:spid="_x0000_s1026" type="#_x0000_t202" style="position:absolute;margin-left:-.15pt;margin-top:14.35pt;width:459.6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tvKgIAAFA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">
                <v:textbox>
                  <w:txbxContent>
                    <w:p w:rsidR="00F06506" w:rsidRDefault="00F06506" w:rsidP="00F06506">
                      <w:pPr>
                        <w:numPr>
                          <w:ilvl w:val="0"/>
                          <w:numId w:val="2"/>
                        </w:numPr>
                        <w:tabs>
                          <w:tab w:val="clear" w:pos="360"/>
                        </w:tabs>
                        <w:ind w:left="567" w:hanging="567"/>
                        <w:jc w:val="both"/>
                        <w:rPr>
                          <w:b/>
                          <w:sz w:val="24"/>
                          <w:u w:val="single"/>
                        </w:rPr>
                      </w:pPr>
                      <w:r w:rsidRPr="002E290E">
                        <w:rPr>
                          <w:b/>
                          <w:sz w:val="24"/>
                          <w:u w:val="single"/>
                        </w:rPr>
                        <w:t>PURPOSE OF REPORT</w:t>
                      </w:r>
                    </w:p>
                    <w:p w:rsidR="00F06506" w:rsidRDefault="00F06506" w:rsidP="00F06506">
                      <w:pPr>
                        <w:ind w:left="567"/>
                        <w:jc w:val="both"/>
                        <w:rPr>
                          <w:b/>
                          <w:sz w:val="24"/>
                          <w:u w:val="single"/>
                        </w:rPr>
                      </w:pPr>
                    </w:p>
                    <w:p w:rsidR="00F06506" w:rsidRDefault="00F06506" w:rsidP="00F06506">
                      <w:pPr>
                        <w:ind w:left="567"/>
                        <w:jc w:val="both"/>
                        <w:rPr>
                          <w:b/>
                          <w:sz w:val="24"/>
                          <w:u w:val="single"/>
                        </w:rPr>
                      </w:pPr>
                      <w:r w:rsidRPr="00261FD0">
                        <w:rPr>
                          <w:sz w:val="24"/>
                        </w:rPr>
                        <w:t xml:space="preserve">To keep members informed </w:t>
                      </w:r>
                      <w:r>
                        <w:rPr>
                          <w:sz w:val="24"/>
                        </w:rPr>
                        <w:t>and updated on progress at the SUEs.</w:t>
                      </w:r>
                    </w:p>
                  </w:txbxContent>
                </v:textbox>
                <w10:wrap type="square"/>
              </v:shape>
            </w:pict>
          </mc:Fallback>
        </mc:AlternateContent>
      </w:r>
    </w:p>
    <w:p w:rsidR="00F06506" w:rsidRDefault="00F06506" w:rsidP="008946C2">
      <w:pPr>
        <w:rPr>
          <w:b/>
          <w:sz w:val="24"/>
          <w:u w:val="single"/>
        </w:rPr>
      </w:pPr>
    </w:p>
    <w:p w:rsidR="00F06506" w:rsidRPr="00302979" w:rsidRDefault="00564D81" w:rsidP="00A27DF9">
      <w:pPr>
        <w:numPr>
          <w:ilvl w:val="0"/>
          <w:numId w:val="1"/>
        </w:numPr>
        <w:tabs>
          <w:tab w:val="clear" w:pos="360"/>
        </w:tabs>
        <w:ind w:left="709" w:hanging="709"/>
        <w:rPr>
          <w:b/>
          <w:sz w:val="24"/>
          <w:u w:val="single"/>
        </w:rPr>
      </w:pPr>
      <w:r>
        <w:rPr>
          <w:b/>
          <w:sz w:val="24"/>
          <w:u w:val="single"/>
        </w:rPr>
        <w:t>INFORMATION</w:t>
      </w:r>
    </w:p>
    <w:p w:rsidR="00F06506" w:rsidRDefault="00F06506" w:rsidP="008946C2">
      <w:pPr>
        <w:rPr>
          <w:sz w:val="24"/>
          <w:u w:val="single"/>
        </w:rPr>
      </w:pPr>
    </w:p>
    <w:p w:rsidR="00F06506" w:rsidRDefault="00F06506" w:rsidP="006A4122">
      <w:pPr>
        <w:ind w:left="709" w:hanging="709"/>
        <w:jc w:val="both"/>
        <w:rPr>
          <w:sz w:val="24"/>
        </w:rPr>
      </w:pPr>
      <w:r w:rsidRPr="0039325A">
        <w:rPr>
          <w:sz w:val="24"/>
        </w:rPr>
        <w:t>2.1</w:t>
      </w:r>
      <w:r w:rsidRPr="0039325A">
        <w:rPr>
          <w:sz w:val="24"/>
        </w:rPr>
        <w:tab/>
      </w:r>
      <w:r w:rsidR="00564D81">
        <w:rPr>
          <w:sz w:val="24"/>
        </w:rPr>
        <w:t xml:space="preserve">Each SUE has key road infrastructure that needs to be in place to allow development to start and gather place. This report will set out these key pieces of highway works by </w:t>
      </w:r>
      <w:r w:rsidR="00783DE6">
        <w:rPr>
          <w:sz w:val="24"/>
        </w:rPr>
        <w:t xml:space="preserve">each </w:t>
      </w:r>
      <w:r w:rsidR="00564D81">
        <w:rPr>
          <w:sz w:val="24"/>
        </w:rPr>
        <w:t xml:space="preserve">SUE and how progress </w:t>
      </w:r>
      <w:r w:rsidR="00B47619">
        <w:rPr>
          <w:sz w:val="24"/>
        </w:rPr>
        <w:t>is being</w:t>
      </w:r>
      <w:r w:rsidR="00564D81">
        <w:rPr>
          <w:sz w:val="24"/>
        </w:rPr>
        <w:t xml:space="preserve"> made.</w:t>
      </w:r>
    </w:p>
    <w:p w:rsidR="00564D81" w:rsidRDefault="00564D81" w:rsidP="006A4122">
      <w:pPr>
        <w:ind w:left="567" w:hanging="567"/>
        <w:jc w:val="both"/>
        <w:rPr>
          <w:sz w:val="24"/>
        </w:rPr>
      </w:pPr>
    </w:p>
    <w:p w:rsidR="00564D81" w:rsidRDefault="00564D81" w:rsidP="006A4122">
      <w:pPr>
        <w:ind w:left="709" w:hanging="709"/>
        <w:jc w:val="both"/>
        <w:rPr>
          <w:sz w:val="24"/>
        </w:rPr>
      </w:pPr>
      <w:r>
        <w:rPr>
          <w:sz w:val="24"/>
        </w:rPr>
        <w:t>2.2</w:t>
      </w:r>
      <w:r>
        <w:rPr>
          <w:sz w:val="24"/>
        </w:rPr>
        <w:tab/>
        <w:t>In addition Development Framework or Masterplan reviews are taki</w:t>
      </w:r>
      <w:r w:rsidR="00783DE6">
        <w:rPr>
          <w:sz w:val="24"/>
        </w:rPr>
        <w:t>ng place as are reviews of the S</w:t>
      </w:r>
      <w:r>
        <w:rPr>
          <w:sz w:val="24"/>
        </w:rPr>
        <w:t>106 legal agreements.</w:t>
      </w:r>
    </w:p>
    <w:p w:rsidR="00B47619" w:rsidRDefault="00B47619" w:rsidP="006A4122">
      <w:pPr>
        <w:ind w:left="709" w:hanging="709"/>
        <w:jc w:val="both"/>
        <w:rPr>
          <w:sz w:val="24"/>
        </w:rPr>
      </w:pPr>
    </w:p>
    <w:p w:rsidR="00B47619" w:rsidRPr="0039325A" w:rsidRDefault="001B1E32" w:rsidP="006A4122">
      <w:pPr>
        <w:ind w:left="709" w:hanging="709"/>
        <w:jc w:val="both"/>
        <w:rPr>
          <w:sz w:val="24"/>
        </w:rPr>
      </w:pPr>
      <w:r>
        <w:rPr>
          <w:sz w:val="24"/>
        </w:rPr>
        <w:t>2.3</w:t>
      </w:r>
      <w:r>
        <w:rPr>
          <w:sz w:val="24"/>
        </w:rPr>
        <w:tab/>
        <w:t>It should be noted</w:t>
      </w:r>
      <w:r w:rsidR="00B47619">
        <w:rPr>
          <w:sz w:val="24"/>
        </w:rPr>
        <w:t xml:space="preserve"> that following the recent decision on Brexit</w:t>
      </w:r>
      <w:r w:rsidR="006A4122">
        <w:rPr>
          <w:sz w:val="24"/>
        </w:rPr>
        <w:t>,</w:t>
      </w:r>
      <w:r w:rsidR="00B47619">
        <w:rPr>
          <w:sz w:val="24"/>
        </w:rPr>
        <w:t xml:space="preserve"> a number of house builders are reviewing their delivery and finance strategies</w:t>
      </w:r>
      <w:r w:rsidR="006A4122">
        <w:rPr>
          <w:sz w:val="24"/>
        </w:rPr>
        <w:t>,</w:t>
      </w:r>
      <w:r w:rsidR="00B47619">
        <w:rPr>
          <w:sz w:val="24"/>
        </w:rPr>
        <w:t xml:space="preserve"> however</w:t>
      </w:r>
      <w:r w:rsidR="006A4122">
        <w:rPr>
          <w:sz w:val="24"/>
        </w:rPr>
        <w:t>,</w:t>
      </w:r>
      <w:r w:rsidR="00B47619">
        <w:rPr>
          <w:sz w:val="24"/>
        </w:rPr>
        <w:t xml:space="preserve"> there has been no impact on the SUE’s so far.</w:t>
      </w:r>
    </w:p>
    <w:p w:rsidR="00F06506" w:rsidRDefault="00F06506" w:rsidP="006A4122">
      <w:pPr>
        <w:jc w:val="both"/>
        <w:rPr>
          <w:sz w:val="24"/>
          <w:u w:val="single"/>
        </w:rPr>
      </w:pPr>
    </w:p>
    <w:p w:rsidR="008946C2" w:rsidRPr="008946C2" w:rsidRDefault="008946C2" w:rsidP="006A4122">
      <w:pPr>
        <w:numPr>
          <w:ilvl w:val="0"/>
          <w:numId w:val="1"/>
        </w:numPr>
        <w:tabs>
          <w:tab w:val="clear" w:pos="360"/>
        </w:tabs>
        <w:ind w:left="709" w:hanging="709"/>
        <w:jc w:val="both"/>
        <w:rPr>
          <w:b/>
          <w:sz w:val="24"/>
          <w:u w:val="single"/>
        </w:rPr>
      </w:pPr>
      <w:r w:rsidRPr="008946C2">
        <w:rPr>
          <w:b/>
          <w:sz w:val="24"/>
          <w:u w:val="single"/>
        </w:rPr>
        <w:t>PRIORS HALL</w:t>
      </w:r>
    </w:p>
    <w:p w:rsidR="00A27DF9" w:rsidRDefault="00A27DF9" w:rsidP="006A4122">
      <w:pPr>
        <w:ind w:left="1134" w:hanging="567"/>
        <w:jc w:val="both"/>
        <w:rPr>
          <w:sz w:val="24"/>
        </w:rPr>
      </w:pPr>
    </w:p>
    <w:p w:rsidR="008946C2" w:rsidRPr="008946C2" w:rsidRDefault="00A27DF9" w:rsidP="006A4122">
      <w:pPr>
        <w:ind w:left="709" w:hanging="709"/>
        <w:jc w:val="both"/>
        <w:rPr>
          <w:b/>
          <w:sz w:val="24"/>
        </w:rPr>
      </w:pPr>
      <w:r w:rsidRPr="00A27DF9">
        <w:rPr>
          <w:b/>
          <w:sz w:val="24"/>
        </w:rPr>
        <w:t>3.1</w:t>
      </w:r>
      <w:r>
        <w:rPr>
          <w:b/>
          <w:sz w:val="24"/>
        </w:rPr>
        <w:tab/>
      </w:r>
      <w:r w:rsidR="008946C2" w:rsidRPr="008946C2">
        <w:rPr>
          <w:b/>
          <w:sz w:val="24"/>
        </w:rPr>
        <w:t>The Northern Link road to Zone 3</w:t>
      </w:r>
    </w:p>
    <w:p w:rsidR="008946C2" w:rsidRDefault="008946C2" w:rsidP="006A4122">
      <w:pPr>
        <w:ind w:left="1134" w:hanging="567"/>
        <w:jc w:val="both"/>
        <w:rPr>
          <w:sz w:val="24"/>
        </w:rPr>
      </w:pPr>
    </w:p>
    <w:p w:rsidR="008946C2" w:rsidRDefault="008946C2" w:rsidP="006A4122">
      <w:pPr>
        <w:ind w:left="709" w:hanging="709"/>
        <w:jc w:val="both"/>
        <w:rPr>
          <w:sz w:val="24"/>
        </w:rPr>
      </w:pPr>
      <w:r>
        <w:rPr>
          <w:sz w:val="24"/>
        </w:rPr>
        <w:t>3.1</w:t>
      </w:r>
      <w:r w:rsidR="00A27DF9">
        <w:rPr>
          <w:sz w:val="24"/>
        </w:rPr>
        <w:t>.1</w:t>
      </w:r>
      <w:r>
        <w:rPr>
          <w:sz w:val="24"/>
        </w:rPr>
        <w:tab/>
        <w:t>This will provide access to Zone 3 for 735 units. To facilitate the planning application a working group was established with all stakeholders involved and a series of meetings held.</w:t>
      </w:r>
    </w:p>
    <w:p w:rsidR="008946C2" w:rsidRDefault="008946C2" w:rsidP="006A4122">
      <w:pPr>
        <w:ind w:left="567" w:hanging="567"/>
        <w:jc w:val="both"/>
        <w:rPr>
          <w:sz w:val="24"/>
        </w:rPr>
      </w:pPr>
    </w:p>
    <w:p w:rsidR="008946C2" w:rsidRDefault="00A27DF9" w:rsidP="006A4122">
      <w:pPr>
        <w:ind w:left="709" w:hanging="709"/>
        <w:jc w:val="both"/>
        <w:rPr>
          <w:sz w:val="24"/>
        </w:rPr>
      </w:pPr>
      <w:r>
        <w:rPr>
          <w:sz w:val="24"/>
        </w:rPr>
        <w:t>3.1.2</w:t>
      </w:r>
      <w:r w:rsidR="008946C2">
        <w:rPr>
          <w:sz w:val="24"/>
        </w:rPr>
        <w:tab/>
        <w:t>Following this agreement and design work</w:t>
      </w:r>
      <w:r w:rsidR="00783DE6">
        <w:rPr>
          <w:sz w:val="24"/>
        </w:rPr>
        <w:t>,</w:t>
      </w:r>
      <w:r w:rsidR="008946C2">
        <w:rPr>
          <w:sz w:val="24"/>
        </w:rPr>
        <w:t xml:space="preserve"> the draft dates for consideration of the application by the two councils is 24</w:t>
      </w:r>
      <w:r w:rsidR="008946C2" w:rsidRPr="00E310B4">
        <w:rPr>
          <w:sz w:val="24"/>
          <w:vertAlign w:val="superscript"/>
        </w:rPr>
        <w:t>th</w:t>
      </w:r>
      <w:r w:rsidR="008946C2">
        <w:rPr>
          <w:sz w:val="24"/>
        </w:rPr>
        <w:t xml:space="preserve"> August (ENC) and 6</w:t>
      </w:r>
      <w:r w:rsidR="008946C2" w:rsidRPr="0066324B">
        <w:rPr>
          <w:sz w:val="24"/>
          <w:vertAlign w:val="superscript"/>
        </w:rPr>
        <w:t>th</w:t>
      </w:r>
      <w:r w:rsidR="008946C2">
        <w:rPr>
          <w:sz w:val="24"/>
        </w:rPr>
        <w:t xml:space="preserve"> September (CBC). This has been delayed from previous statements to allow for all the technical work to be considered and completed to the requirements of the local authorities.</w:t>
      </w:r>
    </w:p>
    <w:p w:rsidR="008946C2" w:rsidRDefault="008946C2" w:rsidP="006A4122">
      <w:pPr>
        <w:ind w:left="567" w:hanging="567"/>
        <w:jc w:val="both"/>
        <w:rPr>
          <w:sz w:val="24"/>
        </w:rPr>
      </w:pPr>
    </w:p>
    <w:p w:rsidR="008946C2" w:rsidRDefault="008946C2" w:rsidP="006A4122">
      <w:pPr>
        <w:ind w:left="709" w:hanging="709"/>
        <w:jc w:val="both"/>
        <w:rPr>
          <w:sz w:val="24"/>
        </w:rPr>
      </w:pPr>
      <w:r>
        <w:rPr>
          <w:sz w:val="24"/>
        </w:rPr>
        <w:t>3.</w:t>
      </w:r>
      <w:r w:rsidR="00A27DF9">
        <w:rPr>
          <w:sz w:val="24"/>
        </w:rPr>
        <w:t>1.</w:t>
      </w:r>
      <w:r>
        <w:rPr>
          <w:sz w:val="24"/>
        </w:rPr>
        <w:t>3</w:t>
      </w:r>
      <w:r>
        <w:rPr>
          <w:sz w:val="24"/>
        </w:rPr>
        <w:tab/>
        <w:t xml:space="preserve">In order to expedite the highway technical approval, an agreement was reached with NCC for the applicant to pay for technical approval to run alongside the planning application consideration. This process will start as soon as all </w:t>
      </w:r>
      <w:r w:rsidR="00783DE6">
        <w:rPr>
          <w:sz w:val="24"/>
        </w:rPr>
        <w:t xml:space="preserve">of the </w:t>
      </w:r>
      <w:r>
        <w:rPr>
          <w:sz w:val="24"/>
        </w:rPr>
        <w:t>documentation is received. It is anticipated that groundworks will start as soon as all permissions are granted.</w:t>
      </w:r>
    </w:p>
    <w:p w:rsidR="008946C2" w:rsidRDefault="008946C2" w:rsidP="006A4122">
      <w:pPr>
        <w:ind w:left="567" w:hanging="567"/>
        <w:jc w:val="both"/>
        <w:rPr>
          <w:sz w:val="24"/>
        </w:rPr>
      </w:pPr>
    </w:p>
    <w:p w:rsidR="008946C2" w:rsidRPr="008946C2" w:rsidRDefault="00A27DF9" w:rsidP="006A4122">
      <w:pPr>
        <w:ind w:left="709" w:hanging="709"/>
        <w:jc w:val="both"/>
        <w:rPr>
          <w:b/>
          <w:sz w:val="24"/>
        </w:rPr>
      </w:pPr>
      <w:r>
        <w:rPr>
          <w:b/>
          <w:sz w:val="24"/>
        </w:rPr>
        <w:t>3.2</w:t>
      </w:r>
      <w:r>
        <w:rPr>
          <w:b/>
          <w:sz w:val="24"/>
        </w:rPr>
        <w:tab/>
      </w:r>
      <w:r w:rsidR="008946C2" w:rsidRPr="008946C2">
        <w:rPr>
          <w:b/>
          <w:sz w:val="24"/>
        </w:rPr>
        <w:t>Development Framework Plan</w:t>
      </w:r>
    </w:p>
    <w:p w:rsidR="00F06506" w:rsidRDefault="00F06506" w:rsidP="006A4122">
      <w:pPr>
        <w:ind w:left="567" w:hanging="567"/>
        <w:jc w:val="both"/>
        <w:rPr>
          <w:sz w:val="24"/>
        </w:rPr>
      </w:pPr>
    </w:p>
    <w:p w:rsidR="008946C2" w:rsidRDefault="008946C2" w:rsidP="006A4122">
      <w:pPr>
        <w:ind w:left="709" w:hanging="709"/>
        <w:jc w:val="both"/>
        <w:rPr>
          <w:sz w:val="24"/>
        </w:rPr>
      </w:pPr>
      <w:r>
        <w:rPr>
          <w:sz w:val="24"/>
        </w:rPr>
        <w:t>3.</w:t>
      </w:r>
      <w:r w:rsidR="00A27DF9">
        <w:rPr>
          <w:sz w:val="24"/>
        </w:rPr>
        <w:t>2.1</w:t>
      </w:r>
      <w:r>
        <w:rPr>
          <w:sz w:val="24"/>
        </w:rPr>
        <w:tab/>
        <w:t>The previously approved framework is now being updated to take account of various chan</w:t>
      </w:r>
      <w:r w:rsidR="0056240F">
        <w:rPr>
          <w:sz w:val="24"/>
        </w:rPr>
        <w:t>ges over time. Much of the new p</w:t>
      </w:r>
      <w:r>
        <w:rPr>
          <w:sz w:val="24"/>
        </w:rPr>
        <w:t xml:space="preserve">lan is focussed on getting the GI </w:t>
      </w:r>
      <w:r>
        <w:rPr>
          <w:sz w:val="24"/>
        </w:rPr>
        <w:lastRenderedPageBreak/>
        <w:t xml:space="preserve">in place and reviewing the potential for SUDs in Zone 3, as part of the place shaping approach. A range of stakeholders and specialists have been involved throughout the process and regular meetings held. The councils are aiming to take to their planning committees in August. The delay to the timetable has been </w:t>
      </w:r>
      <w:r w:rsidR="00812E3E">
        <w:rPr>
          <w:sz w:val="24"/>
        </w:rPr>
        <w:t>as a result of</w:t>
      </w:r>
      <w:r>
        <w:rPr>
          <w:sz w:val="24"/>
        </w:rPr>
        <w:t xml:space="preserve"> some of the more fundamental issues around locations and type of GI</w:t>
      </w:r>
      <w:r w:rsidR="00812E3E">
        <w:rPr>
          <w:sz w:val="24"/>
        </w:rPr>
        <w:t>,</w:t>
      </w:r>
      <w:r>
        <w:rPr>
          <w:sz w:val="24"/>
        </w:rPr>
        <w:t xml:space="preserve"> and the design of water across the site alongside the impact on heritage assets.</w:t>
      </w:r>
    </w:p>
    <w:p w:rsidR="008946C2" w:rsidRDefault="008946C2" w:rsidP="006A4122">
      <w:pPr>
        <w:ind w:left="567" w:hanging="567"/>
        <w:jc w:val="both"/>
        <w:rPr>
          <w:sz w:val="24"/>
        </w:rPr>
      </w:pPr>
    </w:p>
    <w:p w:rsidR="008946C2" w:rsidRDefault="008946C2" w:rsidP="006A4122">
      <w:pPr>
        <w:ind w:left="567" w:hanging="567"/>
        <w:jc w:val="both"/>
        <w:rPr>
          <w:sz w:val="24"/>
        </w:rPr>
      </w:pPr>
      <w:r>
        <w:rPr>
          <w:sz w:val="24"/>
        </w:rPr>
        <w:t>3.</w:t>
      </w:r>
      <w:r w:rsidR="00A27DF9">
        <w:rPr>
          <w:sz w:val="24"/>
        </w:rPr>
        <w:t>2.2</w:t>
      </w:r>
      <w:r w:rsidR="00A27DF9">
        <w:rPr>
          <w:sz w:val="24"/>
        </w:rPr>
        <w:tab/>
      </w:r>
      <w:r>
        <w:rPr>
          <w:sz w:val="24"/>
        </w:rPr>
        <w:tab/>
        <w:t>This is timetabled to go to committee in August at both authorities.</w:t>
      </w:r>
    </w:p>
    <w:p w:rsidR="00A27DF9" w:rsidRDefault="00A27DF9" w:rsidP="006A4122">
      <w:pPr>
        <w:ind w:left="1134" w:hanging="567"/>
        <w:jc w:val="both"/>
        <w:rPr>
          <w:sz w:val="24"/>
        </w:rPr>
      </w:pPr>
    </w:p>
    <w:p w:rsidR="0082139F" w:rsidRPr="00A27DF9" w:rsidRDefault="0082139F" w:rsidP="006A4122">
      <w:pPr>
        <w:pStyle w:val="ListParagraph"/>
        <w:numPr>
          <w:ilvl w:val="1"/>
          <w:numId w:val="9"/>
        </w:numPr>
        <w:ind w:left="709" w:hanging="709"/>
        <w:jc w:val="both"/>
        <w:rPr>
          <w:sz w:val="24"/>
        </w:rPr>
      </w:pPr>
      <w:r w:rsidRPr="00A27DF9">
        <w:rPr>
          <w:b/>
          <w:sz w:val="24"/>
        </w:rPr>
        <w:t>S106</w:t>
      </w:r>
    </w:p>
    <w:p w:rsidR="0082139F" w:rsidRDefault="0082139F" w:rsidP="006A4122">
      <w:pPr>
        <w:ind w:left="567" w:hanging="567"/>
        <w:jc w:val="both"/>
        <w:rPr>
          <w:sz w:val="24"/>
        </w:rPr>
      </w:pPr>
    </w:p>
    <w:p w:rsidR="0082139F" w:rsidRPr="0082139F" w:rsidRDefault="00A27DF9" w:rsidP="006A4122">
      <w:pPr>
        <w:pStyle w:val="ListParagraph"/>
        <w:ind w:left="709" w:hanging="709"/>
        <w:jc w:val="both"/>
        <w:rPr>
          <w:sz w:val="24"/>
        </w:rPr>
      </w:pPr>
      <w:r>
        <w:rPr>
          <w:sz w:val="24"/>
        </w:rPr>
        <w:t>3.3.1</w:t>
      </w:r>
      <w:r>
        <w:rPr>
          <w:sz w:val="24"/>
        </w:rPr>
        <w:tab/>
      </w:r>
      <w:r w:rsidR="0082139F" w:rsidRPr="0082139F">
        <w:rPr>
          <w:sz w:val="24"/>
        </w:rPr>
        <w:t>This is currently being updated and revised, ongoing discussions are taking place.</w:t>
      </w:r>
    </w:p>
    <w:p w:rsidR="0082139F" w:rsidRDefault="0082139F" w:rsidP="006A4122">
      <w:pPr>
        <w:jc w:val="both"/>
        <w:rPr>
          <w:sz w:val="24"/>
        </w:rPr>
      </w:pPr>
    </w:p>
    <w:p w:rsidR="0082139F" w:rsidRPr="002A1D92" w:rsidRDefault="00A27DF9" w:rsidP="006A4122">
      <w:pPr>
        <w:pStyle w:val="ListParagraph"/>
        <w:numPr>
          <w:ilvl w:val="0"/>
          <w:numId w:val="1"/>
        </w:numPr>
        <w:tabs>
          <w:tab w:val="clear" w:pos="360"/>
          <w:tab w:val="num" w:pos="709"/>
        </w:tabs>
        <w:ind w:left="567" w:hanging="567"/>
        <w:jc w:val="both"/>
        <w:rPr>
          <w:b/>
          <w:sz w:val="24"/>
          <w:u w:val="single"/>
        </w:rPr>
      </w:pPr>
      <w:r w:rsidRPr="00A27DF9">
        <w:rPr>
          <w:b/>
          <w:sz w:val="24"/>
        </w:rPr>
        <w:tab/>
      </w:r>
      <w:r w:rsidR="0082139F" w:rsidRPr="002A1D92">
        <w:rPr>
          <w:b/>
          <w:sz w:val="24"/>
          <w:u w:val="single"/>
        </w:rPr>
        <w:t>HANWOOD PARK</w:t>
      </w:r>
    </w:p>
    <w:p w:rsidR="0082139F" w:rsidRDefault="0082139F" w:rsidP="006A4122">
      <w:pPr>
        <w:jc w:val="both"/>
        <w:rPr>
          <w:b/>
          <w:sz w:val="24"/>
        </w:rPr>
      </w:pPr>
    </w:p>
    <w:p w:rsidR="00A27DF9" w:rsidRDefault="00A27DF9" w:rsidP="006A4122">
      <w:pPr>
        <w:jc w:val="both"/>
        <w:rPr>
          <w:b/>
          <w:sz w:val="24"/>
        </w:rPr>
      </w:pPr>
      <w:r>
        <w:rPr>
          <w:b/>
          <w:sz w:val="24"/>
        </w:rPr>
        <w:t>4.1</w:t>
      </w:r>
      <w:r>
        <w:rPr>
          <w:b/>
          <w:sz w:val="24"/>
        </w:rPr>
        <w:tab/>
        <w:t>Highways</w:t>
      </w:r>
    </w:p>
    <w:p w:rsidR="00A27DF9" w:rsidRDefault="00A27DF9" w:rsidP="006A4122">
      <w:pPr>
        <w:ind w:left="567"/>
        <w:jc w:val="both"/>
        <w:rPr>
          <w:b/>
          <w:sz w:val="24"/>
        </w:rPr>
      </w:pPr>
    </w:p>
    <w:p w:rsidR="00142F63" w:rsidRPr="00142F63" w:rsidRDefault="00A27DF9" w:rsidP="006A4122">
      <w:pPr>
        <w:ind w:left="709" w:hanging="709"/>
        <w:jc w:val="both"/>
        <w:rPr>
          <w:b/>
          <w:sz w:val="24"/>
        </w:rPr>
      </w:pPr>
      <w:r w:rsidRPr="00A27DF9">
        <w:rPr>
          <w:sz w:val="24"/>
        </w:rPr>
        <w:t>4.1.1</w:t>
      </w:r>
      <w:r>
        <w:rPr>
          <w:b/>
          <w:sz w:val="24"/>
        </w:rPr>
        <w:tab/>
      </w:r>
      <w:r w:rsidR="00142F63" w:rsidRPr="00142F63">
        <w:rPr>
          <w:b/>
          <w:sz w:val="24"/>
        </w:rPr>
        <w:t>Northern Access Road – D</w:t>
      </w:r>
    </w:p>
    <w:p w:rsidR="0082139F" w:rsidRDefault="00142F63" w:rsidP="006A4122">
      <w:pPr>
        <w:ind w:left="709" w:firstLine="11"/>
        <w:jc w:val="both"/>
        <w:rPr>
          <w:sz w:val="24"/>
        </w:rPr>
      </w:pPr>
      <w:r>
        <w:rPr>
          <w:sz w:val="24"/>
        </w:rPr>
        <w:t xml:space="preserve">Access D is scheduled to be complete by the end of August. This will be </w:t>
      </w:r>
      <w:r w:rsidR="00A27DF9">
        <w:rPr>
          <w:sz w:val="24"/>
        </w:rPr>
        <w:tab/>
      </w:r>
      <w:r>
        <w:rPr>
          <w:sz w:val="24"/>
        </w:rPr>
        <w:t xml:space="preserve">followed by further work at the bottom of Deeble Road </w:t>
      </w:r>
      <w:r w:rsidR="003F6064">
        <w:rPr>
          <w:sz w:val="24"/>
        </w:rPr>
        <w:t xml:space="preserve">(junction “c”) </w:t>
      </w:r>
      <w:r>
        <w:rPr>
          <w:sz w:val="24"/>
        </w:rPr>
        <w:t>in early 2017.</w:t>
      </w:r>
    </w:p>
    <w:p w:rsidR="00142F63" w:rsidRDefault="00142F63" w:rsidP="006A4122">
      <w:pPr>
        <w:ind w:left="567" w:hanging="567"/>
        <w:jc w:val="both"/>
        <w:rPr>
          <w:sz w:val="24"/>
        </w:rPr>
      </w:pPr>
    </w:p>
    <w:p w:rsidR="00142F63" w:rsidRPr="00142F63" w:rsidRDefault="00142F63" w:rsidP="006A4122">
      <w:pPr>
        <w:ind w:hanging="567"/>
        <w:jc w:val="both"/>
        <w:rPr>
          <w:b/>
          <w:sz w:val="24"/>
        </w:rPr>
      </w:pPr>
      <w:r>
        <w:rPr>
          <w:sz w:val="24"/>
        </w:rPr>
        <w:tab/>
      </w:r>
      <w:r w:rsidR="00A27DF9">
        <w:rPr>
          <w:sz w:val="24"/>
        </w:rPr>
        <w:t>4.1.2</w:t>
      </w:r>
      <w:r w:rsidR="00A27DF9">
        <w:rPr>
          <w:sz w:val="24"/>
        </w:rPr>
        <w:tab/>
      </w:r>
      <w:r w:rsidRPr="00142F63">
        <w:rPr>
          <w:b/>
          <w:sz w:val="24"/>
        </w:rPr>
        <w:t>Southern Access Road – F/</w:t>
      </w:r>
      <w:r>
        <w:rPr>
          <w:b/>
          <w:sz w:val="24"/>
        </w:rPr>
        <w:t>Junction 10 (A</w:t>
      </w:r>
      <w:r w:rsidRPr="00142F63">
        <w:rPr>
          <w:b/>
          <w:sz w:val="24"/>
        </w:rPr>
        <w:t>14)</w:t>
      </w:r>
    </w:p>
    <w:p w:rsidR="00142F63" w:rsidRDefault="00A27DF9" w:rsidP="006A4122">
      <w:pPr>
        <w:ind w:left="567" w:hanging="567"/>
        <w:jc w:val="both"/>
        <w:rPr>
          <w:sz w:val="24"/>
        </w:rPr>
      </w:pPr>
      <w:r>
        <w:rPr>
          <w:sz w:val="24"/>
        </w:rPr>
        <w:tab/>
      </w:r>
      <w:r>
        <w:rPr>
          <w:sz w:val="24"/>
        </w:rPr>
        <w:tab/>
      </w:r>
      <w:r w:rsidR="00142F63">
        <w:rPr>
          <w:sz w:val="24"/>
        </w:rPr>
        <w:t xml:space="preserve">This is due to start in the autumn of this year and will give access to 325 units </w:t>
      </w:r>
      <w:r>
        <w:rPr>
          <w:sz w:val="24"/>
        </w:rPr>
        <w:tab/>
      </w:r>
      <w:r w:rsidR="00142F63">
        <w:rPr>
          <w:sz w:val="24"/>
        </w:rPr>
        <w:t xml:space="preserve">which Permission </w:t>
      </w:r>
      <w:r w:rsidR="003F6064">
        <w:rPr>
          <w:sz w:val="24"/>
        </w:rPr>
        <w:t xml:space="preserve">has </w:t>
      </w:r>
      <w:r w:rsidR="00142F63">
        <w:rPr>
          <w:sz w:val="24"/>
        </w:rPr>
        <w:t xml:space="preserve">committee approval for, but </w:t>
      </w:r>
      <w:r w:rsidR="003F6064">
        <w:rPr>
          <w:sz w:val="24"/>
        </w:rPr>
        <w:t xml:space="preserve">is </w:t>
      </w:r>
      <w:r w:rsidR="00142F63">
        <w:rPr>
          <w:sz w:val="24"/>
        </w:rPr>
        <w:t>yet to sign the s106.</w:t>
      </w:r>
    </w:p>
    <w:p w:rsidR="00142F63" w:rsidRDefault="00142F63" w:rsidP="006A4122">
      <w:pPr>
        <w:ind w:left="567" w:hanging="567"/>
        <w:jc w:val="both"/>
        <w:rPr>
          <w:sz w:val="24"/>
        </w:rPr>
      </w:pPr>
    </w:p>
    <w:p w:rsidR="00142F63" w:rsidRPr="00142F63" w:rsidRDefault="00A27DF9" w:rsidP="006A4122">
      <w:pPr>
        <w:ind w:left="567" w:hanging="567"/>
        <w:jc w:val="both"/>
        <w:rPr>
          <w:b/>
          <w:sz w:val="24"/>
        </w:rPr>
      </w:pPr>
      <w:r>
        <w:rPr>
          <w:sz w:val="24"/>
        </w:rPr>
        <w:t>4.1.3</w:t>
      </w:r>
      <w:r>
        <w:rPr>
          <w:sz w:val="24"/>
        </w:rPr>
        <w:tab/>
      </w:r>
      <w:r w:rsidR="00142F63">
        <w:rPr>
          <w:sz w:val="24"/>
        </w:rPr>
        <w:tab/>
      </w:r>
      <w:r w:rsidR="00142F63" w:rsidRPr="00142F63">
        <w:rPr>
          <w:b/>
          <w:sz w:val="24"/>
        </w:rPr>
        <w:t>Western Access Road E</w:t>
      </w:r>
    </w:p>
    <w:p w:rsidR="00142F63" w:rsidRDefault="00A27DF9" w:rsidP="006A4122">
      <w:pPr>
        <w:ind w:left="567" w:hanging="567"/>
        <w:jc w:val="both"/>
        <w:rPr>
          <w:sz w:val="24"/>
        </w:rPr>
      </w:pPr>
      <w:r>
        <w:rPr>
          <w:sz w:val="24"/>
        </w:rPr>
        <w:tab/>
      </w:r>
      <w:r>
        <w:rPr>
          <w:sz w:val="24"/>
        </w:rPr>
        <w:tab/>
      </w:r>
      <w:r w:rsidR="00142F63">
        <w:rPr>
          <w:sz w:val="24"/>
        </w:rPr>
        <w:t xml:space="preserve">These works have been delayed as Taylor Wimpey </w:t>
      </w:r>
      <w:r w:rsidR="003F6064">
        <w:rPr>
          <w:sz w:val="24"/>
        </w:rPr>
        <w:t xml:space="preserve">has </w:t>
      </w:r>
      <w:r w:rsidR="00142F63">
        <w:rPr>
          <w:sz w:val="24"/>
        </w:rPr>
        <w:t>delayed</w:t>
      </w:r>
      <w:r w:rsidR="00812E3E">
        <w:rPr>
          <w:sz w:val="24"/>
        </w:rPr>
        <w:t xml:space="preserve"> their</w:t>
      </w:r>
      <w:r>
        <w:rPr>
          <w:sz w:val="24"/>
        </w:rPr>
        <w:tab/>
      </w:r>
      <w:r w:rsidR="00142F63">
        <w:rPr>
          <w:sz w:val="24"/>
        </w:rPr>
        <w:t>commencement on site.</w:t>
      </w:r>
    </w:p>
    <w:p w:rsidR="00142F63" w:rsidRDefault="00142F63" w:rsidP="006A4122">
      <w:pPr>
        <w:ind w:left="567" w:hanging="567"/>
        <w:jc w:val="both"/>
        <w:rPr>
          <w:sz w:val="24"/>
        </w:rPr>
      </w:pPr>
    </w:p>
    <w:p w:rsidR="00142F63" w:rsidRPr="00142F63" w:rsidRDefault="00A27DF9" w:rsidP="006A4122">
      <w:pPr>
        <w:ind w:left="567" w:hanging="567"/>
        <w:jc w:val="both"/>
        <w:rPr>
          <w:b/>
          <w:sz w:val="24"/>
        </w:rPr>
      </w:pPr>
      <w:r>
        <w:rPr>
          <w:sz w:val="24"/>
        </w:rPr>
        <w:t>4.4</w:t>
      </w:r>
      <w:r>
        <w:rPr>
          <w:sz w:val="24"/>
        </w:rPr>
        <w:tab/>
      </w:r>
      <w:r>
        <w:rPr>
          <w:sz w:val="24"/>
        </w:rPr>
        <w:tab/>
      </w:r>
      <w:r w:rsidR="00142F63" w:rsidRPr="00142F63">
        <w:rPr>
          <w:b/>
          <w:sz w:val="24"/>
        </w:rPr>
        <w:t>Strategic Drainage Work</w:t>
      </w:r>
    </w:p>
    <w:p w:rsidR="00142F63" w:rsidRDefault="00142F63" w:rsidP="006A4122">
      <w:pPr>
        <w:ind w:left="567" w:hanging="567"/>
        <w:jc w:val="both"/>
        <w:rPr>
          <w:sz w:val="24"/>
        </w:rPr>
      </w:pPr>
    </w:p>
    <w:p w:rsidR="00142F63" w:rsidRDefault="00142F63" w:rsidP="006A4122">
      <w:pPr>
        <w:ind w:left="567" w:hanging="567"/>
        <w:jc w:val="both"/>
        <w:rPr>
          <w:sz w:val="24"/>
        </w:rPr>
      </w:pPr>
      <w:r>
        <w:rPr>
          <w:sz w:val="24"/>
        </w:rPr>
        <w:t>4.4</w:t>
      </w:r>
      <w:r w:rsidR="00A27DF9">
        <w:rPr>
          <w:sz w:val="24"/>
        </w:rPr>
        <w:t>.1</w:t>
      </w:r>
      <w:r w:rsidR="00A27DF9">
        <w:rPr>
          <w:sz w:val="24"/>
        </w:rPr>
        <w:tab/>
      </w:r>
      <w:r>
        <w:rPr>
          <w:sz w:val="24"/>
        </w:rPr>
        <w:tab/>
        <w:t>Works started in April and are making steady progress.</w:t>
      </w:r>
    </w:p>
    <w:p w:rsidR="0018491C" w:rsidRDefault="0018491C" w:rsidP="006A4122">
      <w:pPr>
        <w:ind w:left="567" w:hanging="567"/>
        <w:jc w:val="both"/>
        <w:rPr>
          <w:sz w:val="24"/>
        </w:rPr>
      </w:pPr>
    </w:p>
    <w:p w:rsidR="0018491C" w:rsidRPr="002A1D92" w:rsidRDefault="0018491C" w:rsidP="006A4122">
      <w:pPr>
        <w:pStyle w:val="ListParagraph"/>
        <w:numPr>
          <w:ilvl w:val="0"/>
          <w:numId w:val="1"/>
        </w:numPr>
        <w:tabs>
          <w:tab w:val="clear" w:pos="360"/>
          <w:tab w:val="num" w:pos="709"/>
        </w:tabs>
        <w:jc w:val="both"/>
        <w:rPr>
          <w:b/>
          <w:sz w:val="24"/>
          <w:u w:val="single"/>
        </w:rPr>
      </w:pPr>
      <w:r>
        <w:rPr>
          <w:sz w:val="24"/>
        </w:rPr>
        <w:tab/>
      </w:r>
      <w:r w:rsidR="002A1D92" w:rsidRPr="002A1D92">
        <w:rPr>
          <w:b/>
          <w:sz w:val="24"/>
          <w:u w:val="single"/>
        </w:rPr>
        <w:t>STANTON CROSS</w:t>
      </w:r>
    </w:p>
    <w:p w:rsidR="0018491C" w:rsidRDefault="0018491C" w:rsidP="006A4122">
      <w:pPr>
        <w:jc w:val="both"/>
        <w:rPr>
          <w:sz w:val="24"/>
        </w:rPr>
      </w:pPr>
    </w:p>
    <w:p w:rsidR="001804DB" w:rsidRDefault="0018491C" w:rsidP="006A4122">
      <w:pPr>
        <w:autoSpaceDE w:val="0"/>
        <w:autoSpaceDN w:val="0"/>
        <w:adjustRightInd w:val="0"/>
        <w:ind w:left="709" w:hanging="709"/>
        <w:jc w:val="both"/>
        <w:rPr>
          <w:rFonts w:cs="Arial"/>
          <w:bCs/>
          <w:sz w:val="24"/>
          <w:szCs w:val="24"/>
          <w:lang w:eastAsia="en-GB"/>
        </w:rPr>
      </w:pPr>
      <w:r w:rsidRPr="001804DB">
        <w:rPr>
          <w:sz w:val="24"/>
        </w:rPr>
        <w:t>5.1</w:t>
      </w:r>
      <w:r w:rsidRPr="001804DB">
        <w:rPr>
          <w:sz w:val="24"/>
        </w:rPr>
        <w:tab/>
      </w:r>
      <w:r w:rsidR="001804DB" w:rsidRPr="001804DB">
        <w:rPr>
          <w:rFonts w:cs="Arial"/>
          <w:bCs/>
          <w:sz w:val="24"/>
          <w:szCs w:val="24"/>
          <w:lang w:eastAsia="en-GB"/>
        </w:rPr>
        <w:t xml:space="preserve">The </w:t>
      </w:r>
      <w:r w:rsidR="001804DB">
        <w:rPr>
          <w:rFonts w:cs="Arial"/>
          <w:bCs/>
          <w:sz w:val="24"/>
          <w:szCs w:val="24"/>
          <w:lang w:eastAsia="en-GB"/>
        </w:rPr>
        <w:t>Borough Council of Wellingborough is wor</w:t>
      </w:r>
      <w:r w:rsidR="00070527">
        <w:rPr>
          <w:rFonts w:cs="Arial"/>
          <w:bCs/>
          <w:sz w:val="24"/>
          <w:szCs w:val="24"/>
          <w:lang w:eastAsia="en-GB"/>
        </w:rPr>
        <w:t xml:space="preserve">king well with Bovis Homes and </w:t>
      </w:r>
      <w:r w:rsidR="001804DB">
        <w:rPr>
          <w:rFonts w:cs="Arial"/>
          <w:bCs/>
          <w:sz w:val="24"/>
          <w:szCs w:val="24"/>
          <w:lang w:eastAsia="en-GB"/>
        </w:rPr>
        <w:t>has now</w:t>
      </w:r>
      <w:r w:rsidR="001804DB" w:rsidRPr="001804DB">
        <w:rPr>
          <w:rFonts w:cs="Arial"/>
          <w:bCs/>
          <w:sz w:val="24"/>
          <w:szCs w:val="24"/>
          <w:lang w:eastAsia="en-GB"/>
        </w:rPr>
        <w:t xml:space="preserve"> established a Sustainable Urban Extensions Liaison Group made up of councillors and officers to discuss any SUE related issues or applications.</w:t>
      </w:r>
    </w:p>
    <w:p w:rsidR="001804DB" w:rsidRDefault="001804DB" w:rsidP="006A4122">
      <w:pPr>
        <w:autoSpaceDE w:val="0"/>
        <w:autoSpaceDN w:val="0"/>
        <w:adjustRightInd w:val="0"/>
        <w:ind w:left="567" w:hanging="567"/>
        <w:jc w:val="both"/>
        <w:rPr>
          <w:rFonts w:cs="Arial"/>
          <w:bCs/>
          <w:sz w:val="24"/>
          <w:szCs w:val="24"/>
          <w:lang w:eastAsia="en-GB"/>
        </w:rPr>
      </w:pPr>
    </w:p>
    <w:p w:rsidR="001804DB" w:rsidRDefault="001804DB" w:rsidP="006A4122">
      <w:pPr>
        <w:autoSpaceDE w:val="0"/>
        <w:autoSpaceDN w:val="0"/>
        <w:adjustRightInd w:val="0"/>
        <w:ind w:left="709" w:hanging="709"/>
        <w:jc w:val="both"/>
        <w:rPr>
          <w:rFonts w:cs="Arial"/>
          <w:bCs/>
          <w:sz w:val="24"/>
          <w:szCs w:val="24"/>
          <w:lang w:eastAsia="en-GB"/>
        </w:rPr>
      </w:pPr>
      <w:r>
        <w:rPr>
          <w:rFonts w:cs="Arial"/>
          <w:bCs/>
          <w:sz w:val="24"/>
          <w:szCs w:val="24"/>
          <w:lang w:eastAsia="en-GB"/>
        </w:rPr>
        <w:t>5.2</w:t>
      </w:r>
      <w:r>
        <w:rPr>
          <w:rFonts w:cs="Arial"/>
          <w:bCs/>
          <w:sz w:val="24"/>
          <w:szCs w:val="24"/>
          <w:lang w:eastAsia="en-GB"/>
        </w:rPr>
        <w:tab/>
      </w:r>
      <w:r w:rsidRPr="001804DB">
        <w:rPr>
          <w:rFonts w:cs="Arial"/>
          <w:bCs/>
          <w:sz w:val="24"/>
          <w:szCs w:val="24"/>
          <w:lang w:eastAsia="en-GB"/>
        </w:rPr>
        <w:t xml:space="preserve">A Non-material amendment to the original outline planning permission (WP/2004/0600) to change the appearance of the bridge over the River Ise for route 4 </w:t>
      </w:r>
      <w:r>
        <w:rPr>
          <w:rFonts w:cs="Arial"/>
          <w:bCs/>
          <w:sz w:val="24"/>
          <w:szCs w:val="24"/>
          <w:lang w:eastAsia="en-GB"/>
        </w:rPr>
        <w:t>was</w:t>
      </w:r>
      <w:r w:rsidRPr="001804DB">
        <w:rPr>
          <w:rFonts w:cs="Arial"/>
          <w:bCs/>
          <w:sz w:val="24"/>
          <w:szCs w:val="24"/>
          <w:lang w:eastAsia="en-GB"/>
        </w:rPr>
        <w:t xml:space="preserve"> submitted.  This attracted some local opposition and revised drawings wer</w:t>
      </w:r>
      <w:r>
        <w:rPr>
          <w:rFonts w:cs="Arial"/>
          <w:bCs/>
          <w:sz w:val="24"/>
          <w:szCs w:val="24"/>
          <w:lang w:eastAsia="en-GB"/>
        </w:rPr>
        <w:t>e submitted by the applicant.</w:t>
      </w:r>
    </w:p>
    <w:p w:rsidR="001804DB" w:rsidRPr="001804DB" w:rsidRDefault="001804DB" w:rsidP="006A4122">
      <w:pPr>
        <w:autoSpaceDE w:val="0"/>
        <w:autoSpaceDN w:val="0"/>
        <w:adjustRightInd w:val="0"/>
        <w:ind w:left="567" w:hanging="567"/>
        <w:jc w:val="both"/>
        <w:rPr>
          <w:rFonts w:cs="Arial"/>
          <w:bCs/>
          <w:sz w:val="24"/>
          <w:szCs w:val="24"/>
          <w:lang w:eastAsia="en-GB"/>
        </w:rPr>
      </w:pPr>
    </w:p>
    <w:p w:rsidR="001804DB" w:rsidRDefault="001804DB" w:rsidP="006A4122">
      <w:pPr>
        <w:autoSpaceDE w:val="0"/>
        <w:autoSpaceDN w:val="0"/>
        <w:adjustRightInd w:val="0"/>
        <w:ind w:left="709"/>
        <w:jc w:val="both"/>
        <w:rPr>
          <w:rFonts w:cs="Arial"/>
          <w:sz w:val="24"/>
          <w:szCs w:val="24"/>
          <w:lang w:eastAsia="en-GB"/>
        </w:rPr>
      </w:pPr>
      <w:r w:rsidRPr="001804DB">
        <w:rPr>
          <w:rFonts w:cs="Arial"/>
          <w:bCs/>
          <w:sz w:val="24"/>
          <w:szCs w:val="24"/>
          <w:lang w:eastAsia="en-GB"/>
        </w:rPr>
        <w:t xml:space="preserve">This and an amendment to the railway bridge </w:t>
      </w:r>
      <w:r>
        <w:rPr>
          <w:rFonts w:cs="Arial"/>
          <w:bCs/>
          <w:sz w:val="24"/>
          <w:szCs w:val="24"/>
          <w:lang w:eastAsia="en-GB"/>
        </w:rPr>
        <w:t>were discussed at</w:t>
      </w:r>
      <w:r w:rsidRPr="001804DB">
        <w:rPr>
          <w:rFonts w:cs="Arial"/>
          <w:bCs/>
          <w:sz w:val="24"/>
          <w:szCs w:val="24"/>
          <w:lang w:eastAsia="en-GB"/>
        </w:rPr>
        <w:t xml:space="preserve"> planning committee on the 13 July </w:t>
      </w:r>
      <w:r>
        <w:rPr>
          <w:rFonts w:cs="Arial"/>
          <w:bCs/>
          <w:sz w:val="24"/>
          <w:szCs w:val="24"/>
          <w:lang w:eastAsia="en-GB"/>
        </w:rPr>
        <w:t>and were approved.</w:t>
      </w:r>
    </w:p>
    <w:p w:rsidR="001804DB" w:rsidRDefault="001804DB" w:rsidP="006A4122">
      <w:pPr>
        <w:autoSpaceDE w:val="0"/>
        <w:autoSpaceDN w:val="0"/>
        <w:adjustRightInd w:val="0"/>
        <w:ind w:left="567"/>
        <w:jc w:val="both"/>
        <w:rPr>
          <w:rFonts w:cs="Arial"/>
          <w:sz w:val="24"/>
          <w:szCs w:val="24"/>
          <w:lang w:eastAsia="en-GB"/>
        </w:rPr>
      </w:pPr>
    </w:p>
    <w:p w:rsidR="001804DB" w:rsidRPr="001804DB" w:rsidRDefault="001804DB" w:rsidP="006A4122">
      <w:pPr>
        <w:autoSpaceDE w:val="0"/>
        <w:autoSpaceDN w:val="0"/>
        <w:adjustRightInd w:val="0"/>
        <w:ind w:left="709" w:hanging="709"/>
        <w:jc w:val="both"/>
        <w:rPr>
          <w:rFonts w:cs="Arial"/>
          <w:sz w:val="24"/>
          <w:szCs w:val="24"/>
          <w:lang w:eastAsia="en-GB"/>
        </w:rPr>
      </w:pPr>
      <w:r>
        <w:rPr>
          <w:rFonts w:cs="Arial"/>
          <w:sz w:val="24"/>
          <w:szCs w:val="24"/>
          <w:lang w:eastAsia="en-GB"/>
        </w:rPr>
        <w:lastRenderedPageBreak/>
        <w:t>5.3</w:t>
      </w:r>
      <w:r>
        <w:rPr>
          <w:rFonts w:cs="Arial"/>
          <w:sz w:val="24"/>
          <w:szCs w:val="24"/>
          <w:lang w:eastAsia="en-GB"/>
        </w:rPr>
        <w:tab/>
      </w:r>
      <w:r w:rsidRPr="001804DB">
        <w:rPr>
          <w:rFonts w:cs="Arial"/>
          <w:bCs/>
          <w:sz w:val="24"/>
          <w:szCs w:val="24"/>
          <w:lang w:eastAsia="en-GB"/>
        </w:rPr>
        <w:t>A reserved matters application for the Neighbourhood Centre, initial employment areas and possible plot substitutions on areas 14 and 16 by the acquiring house builders are expected over the coming months.</w:t>
      </w:r>
    </w:p>
    <w:p w:rsidR="001804DB" w:rsidRDefault="001804DB" w:rsidP="006A4122">
      <w:pPr>
        <w:jc w:val="both"/>
        <w:rPr>
          <w:sz w:val="24"/>
        </w:rPr>
      </w:pPr>
    </w:p>
    <w:p w:rsidR="0018491C" w:rsidRDefault="00A27DF9" w:rsidP="006A4122">
      <w:pPr>
        <w:tabs>
          <w:tab w:val="left" w:pos="709"/>
        </w:tabs>
        <w:jc w:val="both"/>
        <w:rPr>
          <w:sz w:val="24"/>
        </w:rPr>
      </w:pPr>
      <w:r>
        <w:rPr>
          <w:b/>
          <w:sz w:val="24"/>
        </w:rPr>
        <w:t>5.4</w:t>
      </w:r>
      <w:r>
        <w:rPr>
          <w:b/>
          <w:sz w:val="24"/>
        </w:rPr>
        <w:tab/>
      </w:r>
      <w:r w:rsidR="001804DB">
        <w:rPr>
          <w:b/>
          <w:sz w:val="24"/>
        </w:rPr>
        <w:t>Highways</w:t>
      </w:r>
    </w:p>
    <w:p w:rsidR="001804DB" w:rsidRDefault="0018491C" w:rsidP="006A4122">
      <w:pPr>
        <w:jc w:val="both"/>
        <w:rPr>
          <w:sz w:val="24"/>
        </w:rPr>
      </w:pPr>
      <w:r>
        <w:rPr>
          <w:sz w:val="24"/>
        </w:rPr>
        <w:tab/>
      </w:r>
    </w:p>
    <w:p w:rsidR="0018491C" w:rsidRPr="0018491C" w:rsidRDefault="00F164A0" w:rsidP="006A4122">
      <w:pPr>
        <w:tabs>
          <w:tab w:val="left" w:pos="709"/>
        </w:tabs>
        <w:jc w:val="both"/>
        <w:rPr>
          <w:sz w:val="24"/>
        </w:rPr>
      </w:pPr>
      <w:r>
        <w:rPr>
          <w:sz w:val="24"/>
        </w:rPr>
        <w:t>5.4</w:t>
      </w:r>
      <w:r w:rsidR="00A27DF9">
        <w:rPr>
          <w:sz w:val="24"/>
        </w:rPr>
        <w:t>.1</w:t>
      </w:r>
      <w:r>
        <w:rPr>
          <w:sz w:val="24"/>
        </w:rPr>
        <w:tab/>
      </w:r>
      <w:r w:rsidR="0018491C">
        <w:rPr>
          <w:sz w:val="24"/>
        </w:rPr>
        <w:t xml:space="preserve">Work has commenced on Route 4 (the main access into the site) and it is </w:t>
      </w:r>
      <w:r w:rsidR="0018491C">
        <w:rPr>
          <w:sz w:val="24"/>
        </w:rPr>
        <w:tab/>
        <w:t xml:space="preserve">hoped that this will be open to traffic in late </w:t>
      </w:r>
      <w:r w:rsidR="00812E3E">
        <w:rPr>
          <w:sz w:val="24"/>
        </w:rPr>
        <w:t>spring</w:t>
      </w:r>
      <w:r w:rsidR="0018491C">
        <w:rPr>
          <w:sz w:val="24"/>
        </w:rPr>
        <w:t xml:space="preserve"> 2017.</w:t>
      </w:r>
    </w:p>
    <w:p w:rsidR="00142F63" w:rsidRDefault="00142F63" w:rsidP="006A4122">
      <w:pPr>
        <w:ind w:left="567" w:hanging="567"/>
        <w:jc w:val="both"/>
        <w:rPr>
          <w:sz w:val="24"/>
        </w:rPr>
      </w:pPr>
    </w:p>
    <w:p w:rsidR="00142F63" w:rsidRDefault="00F164A0" w:rsidP="006A4122">
      <w:pPr>
        <w:ind w:left="567" w:hanging="567"/>
        <w:jc w:val="both"/>
        <w:rPr>
          <w:sz w:val="24"/>
        </w:rPr>
      </w:pPr>
      <w:r>
        <w:rPr>
          <w:sz w:val="24"/>
        </w:rPr>
        <w:t>5.</w:t>
      </w:r>
      <w:r w:rsidR="00A27DF9">
        <w:rPr>
          <w:sz w:val="24"/>
        </w:rPr>
        <w:t>4.2</w:t>
      </w:r>
      <w:r w:rsidR="00A27DF9">
        <w:rPr>
          <w:sz w:val="24"/>
        </w:rPr>
        <w:tab/>
      </w:r>
      <w:r>
        <w:rPr>
          <w:sz w:val="24"/>
        </w:rPr>
        <w:tab/>
      </w:r>
      <w:r w:rsidR="001804DB">
        <w:rPr>
          <w:sz w:val="24"/>
        </w:rPr>
        <w:t xml:space="preserve">A compulsory purchase order was confirmed on the 1 July in relation to a plot of </w:t>
      </w:r>
      <w:r w:rsidR="00A27DF9">
        <w:rPr>
          <w:sz w:val="24"/>
        </w:rPr>
        <w:tab/>
      </w:r>
      <w:r w:rsidR="001804DB">
        <w:rPr>
          <w:sz w:val="24"/>
        </w:rPr>
        <w:t xml:space="preserve">required for route 9.  An agreement had been reached with the land owners </w:t>
      </w:r>
      <w:r w:rsidR="00A27DF9">
        <w:rPr>
          <w:sz w:val="24"/>
        </w:rPr>
        <w:tab/>
      </w:r>
      <w:r w:rsidR="001804DB">
        <w:rPr>
          <w:sz w:val="24"/>
        </w:rPr>
        <w:t>during the public inquiry and this is now being progressed.</w:t>
      </w:r>
    </w:p>
    <w:p w:rsidR="001804DB" w:rsidRDefault="001804DB" w:rsidP="006A4122">
      <w:pPr>
        <w:ind w:left="567" w:hanging="567"/>
        <w:jc w:val="both"/>
        <w:rPr>
          <w:sz w:val="24"/>
        </w:rPr>
      </w:pPr>
    </w:p>
    <w:p w:rsidR="001804DB" w:rsidRDefault="00F164A0" w:rsidP="006A4122">
      <w:pPr>
        <w:ind w:left="567" w:hanging="567"/>
        <w:jc w:val="both"/>
        <w:rPr>
          <w:sz w:val="24"/>
        </w:rPr>
      </w:pPr>
      <w:r>
        <w:rPr>
          <w:sz w:val="24"/>
        </w:rPr>
        <w:t>5.</w:t>
      </w:r>
      <w:r w:rsidR="00A27DF9">
        <w:rPr>
          <w:sz w:val="24"/>
        </w:rPr>
        <w:t>4.3</w:t>
      </w:r>
      <w:r w:rsidR="00A27DF9">
        <w:rPr>
          <w:sz w:val="24"/>
        </w:rPr>
        <w:tab/>
      </w:r>
      <w:r>
        <w:rPr>
          <w:sz w:val="24"/>
        </w:rPr>
        <w:tab/>
      </w:r>
      <w:r w:rsidR="001804DB">
        <w:rPr>
          <w:sz w:val="24"/>
        </w:rPr>
        <w:t xml:space="preserve">The county highways team continue to work closely with the developer on </w:t>
      </w:r>
      <w:r w:rsidR="00A27DF9">
        <w:rPr>
          <w:sz w:val="24"/>
        </w:rPr>
        <w:tab/>
      </w:r>
      <w:r w:rsidR="001804DB">
        <w:rPr>
          <w:sz w:val="24"/>
        </w:rPr>
        <w:t xml:space="preserve">technical approvals.  These are currently being progressed for the realignment </w:t>
      </w:r>
      <w:r w:rsidR="00A27DF9">
        <w:rPr>
          <w:sz w:val="24"/>
        </w:rPr>
        <w:tab/>
      </w:r>
      <w:r w:rsidR="001804DB">
        <w:rPr>
          <w:sz w:val="24"/>
        </w:rPr>
        <w:t>of Irthlingborough Road, Route 9 and Area 15.</w:t>
      </w:r>
    </w:p>
    <w:p w:rsidR="001804DB" w:rsidRDefault="001804DB" w:rsidP="006A4122">
      <w:pPr>
        <w:tabs>
          <w:tab w:val="left" w:pos="6156"/>
        </w:tabs>
        <w:ind w:left="567" w:hanging="567"/>
        <w:jc w:val="both"/>
        <w:rPr>
          <w:sz w:val="24"/>
        </w:rPr>
      </w:pPr>
      <w:r>
        <w:rPr>
          <w:sz w:val="24"/>
        </w:rPr>
        <w:tab/>
      </w:r>
      <w:r>
        <w:rPr>
          <w:sz w:val="24"/>
        </w:rPr>
        <w:tab/>
      </w:r>
    </w:p>
    <w:p w:rsidR="00F164A0" w:rsidRDefault="00A27DF9" w:rsidP="006A4122">
      <w:pPr>
        <w:tabs>
          <w:tab w:val="left" w:pos="6156"/>
        </w:tabs>
        <w:ind w:left="709" w:hanging="709"/>
        <w:jc w:val="both"/>
        <w:rPr>
          <w:b/>
          <w:sz w:val="24"/>
        </w:rPr>
      </w:pPr>
      <w:r>
        <w:rPr>
          <w:b/>
          <w:sz w:val="24"/>
        </w:rPr>
        <w:t>5.5</w:t>
      </w:r>
      <w:r>
        <w:rPr>
          <w:b/>
          <w:sz w:val="24"/>
        </w:rPr>
        <w:tab/>
      </w:r>
      <w:r w:rsidR="001804DB">
        <w:rPr>
          <w:b/>
          <w:sz w:val="24"/>
        </w:rPr>
        <w:t>Railway Station</w:t>
      </w:r>
    </w:p>
    <w:p w:rsidR="00F164A0" w:rsidRDefault="00F164A0" w:rsidP="006A4122">
      <w:pPr>
        <w:tabs>
          <w:tab w:val="left" w:pos="6156"/>
        </w:tabs>
        <w:ind w:left="567" w:hanging="567"/>
        <w:jc w:val="both"/>
        <w:rPr>
          <w:b/>
          <w:sz w:val="24"/>
        </w:rPr>
      </w:pPr>
    </w:p>
    <w:p w:rsidR="001804DB" w:rsidRDefault="00A27DF9" w:rsidP="006A4122">
      <w:pPr>
        <w:tabs>
          <w:tab w:val="left" w:pos="6156"/>
        </w:tabs>
        <w:ind w:left="709" w:hanging="709"/>
        <w:jc w:val="both"/>
        <w:rPr>
          <w:rFonts w:cs="Arial"/>
          <w:bCs/>
          <w:sz w:val="24"/>
          <w:szCs w:val="24"/>
          <w:lang w:eastAsia="en-GB"/>
        </w:rPr>
      </w:pPr>
      <w:r>
        <w:rPr>
          <w:sz w:val="24"/>
        </w:rPr>
        <w:t>5.5.1</w:t>
      </w:r>
      <w:r>
        <w:rPr>
          <w:sz w:val="24"/>
        </w:rPr>
        <w:tab/>
      </w:r>
      <w:r w:rsidR="001804DB" w:rsidRPr="001804DB">
        <w:rPr>
          <w:rFonts w:cs="Arial"/>
          <w:bCs/>
          <w:sz w:val="24"/>
          <w:szCs w:val="24"/>
          <w:lang w:eastAsia="en-GB"/>
        </w:rPr>
        <w:t>The new car park / drop off area</w:t>
      </w:r>
      <w:r w:rsidR="00812E3E">
        <w:rPr>
          <w:rFonts w:cs="Arial"/>
          <w:bCs/>
          <w:sz w:val="24"/>
          <w:szCs w:val="24"/>
          <w:lang w:eastAsia="en-GB"/>
        </w:rPr>
        <w:t>s</w:t>
      </w:r>
      <w:r w:rsidR="001804DB" w:rsidRPr="001804DB">
        <w:rPr>
          <w:rFonts w:cs="Arial"/>
          <w:bCs/>
          <w:sz w:val="24"/>
          <w:szCs w:val="24"/>
          <w:lang w:eastAsia="en-GB"/>
        </w:rPr>
        <w:t xml:space="preserve"> are now open and being used. A number of personnel changes within Network Rail have caused some delays with progress on the design to the east side of the railway</w:t>
      </w:r>
      <w:r w:rsidR="00812E3E">
        <w:rPr>
          <w:rFonts w:cs="Arial"/>
          <w:bCs/>
          <w:sz w:val="24"/>
          <w:szCs w:val="24"/>
          <w:lang w:eastAsia="en-GB"/>
        </w:rPr>
        <w:t>,</w:t>
      </w:r>
      <w:r w:rsidR="001804DB" w:rsidRPr="001804DB">
        <w:rPr>
          <w:rFonts w:cs="Arial"/>
          <w:bCs/>
          <w:sz w:val="24"/>
          <w:szCs w:val="24"/>
          <w:lang w:eastAsia="en-GB"/>
        </w:rPr>
        <w:t xml:space="preserve"> but it is hoped that this can now start to move forward.</w:t>
      </w:r>
    </w:p>
    <w:p w:rsidR="003F6064" w:rsidRDefault="003F6064" w:rsidP="006A4122">
      <w:pPr>
        <w:tabs>
          <w:tab w:val="left" w:pos="6156"/>
        </w:tabs>
        <w:ind w:left="709" w:hanging="709"/>
        <w:jc w:val="both"/>
        <w:rPr>
          <w:rFonts w:cs="Arial"/>
          <w:bCs/>
          <w:sz w:val="24"/>
          <w:szCs w:val="24"/>
          <w:lang w:eastAsia="en-GB"/>
        </w:rPr>
      </w:pPr>
    </w:p>
    <w:p w:rsidR="003F6064" w:rsidRPr="00F164A0" w:rsidRDefault="003F6064" w:rsidP="006A4122">
      <w:pPr>
        <w:tabs>
          <w:tab w:val="left" w:pos="6156"/>
        </w:tabs>
        <w:ind w:left="709" w:hanging="709"/>
        <w:jc w:val="both"/>
        <w:rPr>
          <w:b/>
          <w:sz w:val="24"/>
        </w:rPr>
      </w:pPr>
      <w:r>
        <w:rPr>
          <w:rFonts w:cs="Arial"/>
          <w:bCs/>
          <w:sz w:val="24"/>
          <w:szCs w:val="24"/>
          <w:lang w:eastAsia="en-GB"/>
        </w:rPr>
        <w:t>5.5.2</w:t>
      </w:r>
      <w:r>
        <w:rPr>
          <w:rFonts w:cs="Arial"/>
          <w:bCs/>
          <w:sz w:val="24"/>
          <w:szCs w:val="24"/>
          <w:lang w:eastAsia="en-GB"/>
        </w:rPr>
        <w:tab/>
        <w:t>The existing drop-off outside the station is gradual</w:t>
      </w:r>
      <w:r w:rsidR="00812E3E">
        <w:rPr>
          <w:rFonts w:cs="Arial"/>
          <w:bCs/>
          <w:sz w:val="24"/>
          <w:szCs w:val="24"/>
          <w:lang w:eastAsia="en-GB"/>
        </w:rPr>
        <w:t xml:space="preserve">ly being phased out and by w/c </w:t>
      </w:r>
      <w:r>
        <w:rPr>
          <w:rFonts w:cs="Arial"/>
          <w:bCs/>
          <w:sz w:val="24"/>
          <w:szCs w:val="24"/>
          <w:lang w:eastAsia="en-GB"/>
        </w:rPr>
        <w:t>1</w:t>
      </w:r>
      <w:r w:rsidR="00812E3E" w:rsidRPr="00812E3E">
        <w:rPr>
          <w:rFonts w:cs="Arial"/>
          <w:bCs/>
          <w:sz w:val="24"/>
          <w:szCs w:val="24"/>
          <w:vertAlign w:val="superscript"/>
          <w:lang w:eastAsia="en-GB"/>
        </w:rPr>
        <w:t>st</w:t>
      </w:r>
      <w:r w:rsidR="00812E3E">
        <w:rPr>
          <w:rFonts w:cs="Arial"/>
          <w:bCs/>
          <w:sz w:val="24"/>
          <w:szCs w:val="24"/>
          <w:lang w:eastAsia="en-GB"/>
        </w:rPr>
        <w:t xml:space="preserve"> </w:t>
      </w:r>
      <w:r>
        <w:rPr>
          <w:rFonts w:cs="Arial"/>
          <w:bCs/>
          <w:sz w:val="24"/>
          <w:szCs w:val="24"/>
          <w:lang w:eastAsia="en-GB"/>
        </w:rPr>
        <w:t>August should be closed off completely</w:t>
      </w:r>
      <w:r w:rsidR="00812E3E">
        <w:rPr>
          <w:rFonts w:cs="Arial"/>
          <w:bCs/>
          <w:sz w:val="24"/>
          <w:szCs w:val="24"/>
          <w:lang w:eastAsia="en-GB"/>
        </w:rPr>
        <w:t>,</w:t>
      </w:r>
      <w:r>
        <w:rPr>
          <w:rFonts w:cs="Arial"/>
          <w:bCs/>
          <w:sz w:val="24"/>
          <w:szCs w:val="24"/>
          <w:lang w:eastAsia="en-GB"/>
        </w:rPr>
        <w:t xml:space="preserve"> with all station visitors accessing through the new car park area.</w:t>
      </w:r>
    </w:p>
    <w:p w:rsidR="001804DB" w:rsidRDefault="001804DB" w:rsidP="006A4122">
      <w:pPr>
        <w:tabs>
          <w:tab w:val="left" w:pos="6156"/>
        </w:tabs>
        <w:ind w:left="709" w:hanging="709"/>
        <w:jc w:val="both"/>
        <w:rPr>
          <w:sz w:val="24"/>
        </w:rPr>
      </w:pPr>
    </w:p>
    <w:p w:rsidR="001804DB" w:rsidRDefault="00A27DF9" w:rsidP="006A4122">
      <w:pPr>
        <w:tabs>
          <w:tab w:val="left" w:pos="6156"/>
        </w:tabs>
        <w:ind w:left="709" w:hanging="709"/>
        <w:jc w:val="both"/>
        <w:rPr>
          <w:b/>
          <w:sz w:val="24"/>
        </w:rPr>
      </w:pPr>
      <w:r>
        <w:rPr>
          <w:b/>
          <w:sz w:val="24"/>
        </w:rPr>
        <w:t>5.6</w:t>
      </w:r>
      <w:r>
        <w:rPr>
          <w:b/>
          <w:sz w:val="24"/>
        </w:rPr>
        <w:tab/>
      </w:r>
      <w:r w:rsidR="001804DB" w:rsidRPr="001804DB">
        <w:rPr>
          <w:b/>
          <w:sz w:val="24"/>
        </w:rPr>
        <w:t>S106 Agreement</w:t>
      </w:r>
    </w:p>
    <w:p w:rsidR="00F164A0" w:rsidRPr="001804DB" w:rsidRDefault="00F164A0" w:rsidP="006A4122">
      <w:pPr>
        <w:tabs>
          <w:tab w:val="left" w:pos="6156"/>
        </w:tabs>
        <w:ind w:left="709" w:hanging="709"/>
        <w:jc w:val="both"/>
        <w:rPr>
          <w:b/>
          <w:sz w:val="24"/>
        </w:rPr>
      </w:pPr>
    </w:p>
    <w:p w:rsidR="001804DB" w:rsidRDefault="00F164A0" w:rsidP="006A4122">
      <w:pPr>
        <w:tabs>
          <w:tab w:val="left" w:pos="6156"/>
        </w:tabs>
        <w:ind w:left="709" w:hanging="709"/>
        <w:jc w:val="both"/>
        <w:rPr>
          <w:sz w:val="24"/>
        </w:rPr>
      </w:pPr>
      <w:r>
        <w:rPr>
          <w:sz w:val="24"/>
        </w:rPr>
        <w:t>5.</w:t>
      </w:r>
      <w:r w:rsidR="00A27DF9">
        <w:rPr>
          <w:sz w:val="24"/>
        </w:rPr>
        <w:t>6.1</w:t>
      </w:r>
      <w:r w:rsidR="00A27DF9">
        <w:rPr>
          <w:sz w:val="24"/>
        </w:rPr>
        <w:tab/>
      </w:r>
      <w:r w:rsidR="001804DB">
        <w:rPr>
          <w:sz w:val="24"/>
        </w:rPr>
        <w:t>This has now been signed and the planning decision notice is due to be issued shortly.</w:t>
      </w:r>
    </w:p>
    <w:p w:rsidR="001804DB" w:rsidRDefault="001804DB" w:rsidP="006A4122">
      <w:pPr>
        <w:tabs>
          <w:tab w:val="left" w:pos="6156"/>
        </w:tabs>
        <w:ind w:left="709" w:hanging="709"/>
        <w:jc w:val="both"/>
        <w:rPr>
          <w:sz w:val="24"/>
        </w:rPr>
      </w:pPr>
    </w:p>
    <w:p w:rsidR="001804DB" w:rsidRDefault="00A27DF9" w:rsidP="006A4122">
      <w:pPr>
        <w:tabs>
          <w:tab w:val="left" w:pos="6156"/>
        </w:tabs>
        <w:ind w:left="709" w:hanging="709"/>
        <w:jc w:val="both"/>
        <w:rPr>
          <w:b/>
          <w:sz w:val="24"/>
        </w:rPr>
      </w:pPr>
      <w:r>
        <w:rPr>
          <w:b/>
          <w:sz w:val="24"/>
        </w:rPr>
        <w:t>5.7</w:t>
      </w:r>
      <w:r>
        <w:rPr>
          <w:b/>
          <w:sz w:val="24"/>
        </w:rPr>
        <w:tab/>
      </w:r>
      <w:r w:rsidR="001804DB" w:rsidRPr="001804DB">
        <w:rPr>
          <w:b/>
          <w:sz w:val="24"/>
        </w:rPr>
        <w:t>Finance</w:t>
      </w:r>
    </w:p>
    <w:p w:rsidR="00F164A0" w:rsidRPr="001804DB" w:rsidRDefault="00F164A0" w:rsidP="006A4122">
      <w:pPr>
        <w:tabs>
          <w:tab w:val="left" w:pos="6156"/>
        </w:tabs>
        <w:ind w:left="709" w:hanging="709"/>
        <w:jc w:val="both"/>
        <w:rPr>
          <w:b/>
          <w:sz w:val="24"/>
        </w:rPr>
      </w:pPr>
    </w:p>
    <w:p w:rsidR="001804DB" w:rsidRDefault="00F164A0" w:rsidP="006A4122">
      <w:pPr>
        <w:tabs>
          <w:tab w:val="left" w:pos="6156"/>
        </w:tabs>
        <w:ind w:left="709" w:hanging="709"/>
        <w:jc w:val="both"/>
        <w:rPr>
          <w:sz w:val="24"/>
        </w:rPr>
      </w:pPr>
      <w:r>
        <w:rPr>
          <w:sz w:val="24"/>
        </w:rPr>
        <w:t>5.</w:t>
      </w:r>
      <w:r w:rsidR="00A27DF9">
        <w:rPr>
          <w:sz w:val="24"/>
        </w:rPr>
        <w:t>7.1</w:t>
      </w:r>
      <w:r w:rsidR="00A27DF9">
        <w:rPr>
          <w:sz w:val="24"/>
        </w:rPr>
        <w:tab/>
      </w:r>
      <w:r w:rsidR="001804DB">
        <w:rPr>
          <w:sz w:val="24"/>
        </w:rPr>
        <w:t>There is now a funding agreement in place with the Housing and Communities Agency.</w:t>
      </w:r>
    </w:p>
    <w:p w:rsidR="00070527" w:rsidRDefault="00070527" w:rsidP="006A4122">
      <w:pPr>
        <w:tabs>
          <w:tab w:val="left" w:pos="6156"/>
        </w:tabs>
        <w:ind w:left="709" w:hanging="709"/>
        <w:jc w:val="both"/>
        <w:rPr>
          <w:sz w:val="24"/>
        </w:rPr>
      </w:pPr>
    </w:p>
    <w:p w:rsidR="001804DB" w:rsidRDefault="00A27DF9" w:rsidP="006A4122">
      <w:pPr>
        <w:tabs>
          <w:tab w:val="left" w:pos="6156"/>
        </w:tabs>
        <w:ind w:left="709" w:hanging="709"/>
        <w:jc w:val="both"/>
        <w:rPr>
          <w:b/>
          <w:sz w:val="24"/>
        </w:rPr>
      </w:pPr>
      <w:r>
        <w:rPr>
          <w:b/>
          <w:sz w:val="24"/>
        </w:rPr>
        <w:t>5.8</w:t>
      </w:r>
      <w:r w:rsidR="002A1D92" w:rsidRPr="002A1D92">
        <w:rPr>
          <w:b/>
          <w:sz w:val="24"/>
        </w:rPr>
        <w:tab/>
        <w:t>Housing Delivery</w:t>
      </w:r>
    </w:p>
    <w:p w:rsidR="00F164A0" w:rsidRPr="002A1D92" w:rsidRDefault="00F164A0" w:rsidP="006A4122">
      <w:pPr>
        <w:tabs>
          <w:tab w:val="left" w:pos="6156"/>
        </w:tabs>
        <w:ind w:left="709" w:hanging="709"/>
        <w:jc w:val="both"/>
        <w:rPr>
          <w:b/>
          <w:sz w:val="24"/>
        </w:rPr>
      </w:pPr>
    </w:p>
    <w:p w:rsidR="00142F63" w:rsidRDefault="00F164A0" w:rsidP="006A4122">
      <w:pPr>
        <w:ind w:left="567" w:hanging="567"/>
        <w:jc w:val="both"/>
        <w:rPr>
          <w:sz w:val="24"/>
        </w:rPr>
      </w:pPr>
      <w:r>
        <w:rPr>
          <w:sz w:val="24"/>
        </w:rPr>
        <w:t>5.</w:t>
      </w:r>
      <w:r w:rsidR="00A27DF9">
        <w:rPr>
          <w:sz w:val="24"/>
        </w:rPr>
        <w:t>8.1</w:t>
      </w:r>
      <w:r w:rsidR="00A27DF9">
        <w:rPr>
          <w:sz w:val="24"/>
        </w:rPr>
        <w:tab/>
      </w:r>
      <w:r w:rsidR="002A1D92">
        <w:rPr>
          <w:sz w:val="24"/>
        </w:rPr>
        <w:tab/>
        <w:t xml:space="preserve">It is anticipated that work will start on Area 15 in the first quarter of 2017, then </w:t>
      </w:r>
      <w:r w:rsidR="00A27DF9">
        <w:rPr>
          <w:sz w:val="24"/>
        </w:rPr>
        <w:tab/>
      </w:r>
      <w:r w:rsidR="002A1D92">
        <w:rPr>
          <w:sz w:val="24"/>
        </w:rPr>
        <w:t>Area 16 with Area 14 to follow in the third quarter.</w:t>
      </w:r>
    </w:p>
    <w:p w:rsidR="002A1D92" w:rsidRPr="0082139F" w:rsidRDefault="002A1D92" w:rsidP="006A4122">
      <w:pPr>
        <w:ind w:left="567" w:hanging="567"/>
        <w:jc w:val="both"/>
        <w:rPr>
          <w:sz w:val="24"/>
        </w:rPr>
      </w:pPr>
    </w:p>
    <w:p w:rsidR="00F06506" w:rsidRDefault="00A27DF9" w:rsidP="006A4122">
      <w:pPr>
        <w:tabs>
          <w:tab w:val="left" w:pos="567"/>
        </w:tabs>
        <w:jc w:val="both"/>
        <w:rPr>
          <w:b/>
          <w:sz w:val="24"/>
        </w:rPr>
      </w:pPr>
      <w:r>
        <w:rPr>
          <w:b/>
          <w:sz w:val="24"/>
        </w:rPr>
        <w:t>5.9</w:t>
      </w:r>
      <w:r w:rsidR="00F164A0">
        <w:rPr>
          <w:b/>
          <w:sz w:val="24"/>
        </w:rPr>
        <w:tab/>
      </w:r>
      <w:r>
        <w:rPr>
          <w:b/>
          <w:sz w:val="24"/>
        </w:rPr>
        <w:tab/>
      </w:r>
      <w:r w:rsidR="002A1D92" w:rsidRPr="002A1D92">
        <w:rPr>
          <w:b/>
          <w:sz w:val="24"/>
        </w:rPr>
        <w:t>Partnerships</w:t>
      </w:r>
    </w:p>
    <w:p w:rsidR="002A1D92" w:rsidRDefault="002A1D92" w:rsidP="006A4122">
      <w:pPr>
        <w:jc w:val="both"/>
        <w:rPr>
          <w:b/>
          <w:sz w:val="24"/>
        </w:rPr>
      </w:pPr>
    </w:p>
    <w:p w:rsidR="002A1D92" w:rsidRPr="0064754B" w:rsidRDefault="00F164A0" w:rsidP="006A4122">
      <w:pPr>
        <w:spacing w:line="288" w:lineRule="auto"/>
        <w:ind w:left="567" w:hanging="567"/>
        <w:jc w:val="both"/>
        <w:rPr>
          <w:rFonts w:cs="Arial"/>
          <w:sz w:val="24"/>
          <w:szCs w:val="24"/>
        </w:rPr>
      </w:pPr>
      <w:r>
        <w:rPr>
          <w:sz w:val="24"/>
        </w:rPr>
        <w:t>5.</w:t>
      </w:r>
      <w:r w:rsidR="00A27DF9">
        <w:rPr>
          <w:sz w:val="24"/>
        </w:rPr>
        <w:t xml:space="preserve">9.1 </w:t>
      </w:r>
      <w:r>
        <w:rPr>
          <w:sz w:val="24"/>
        </w:rPr>
        <w:tab/>
      </w:r>
      <w:r w:rsidR="002A1D92">
        <w:rPr>
          <w:rFonts w:cs="Arial"/>
          <w:sz w:val="24"/>
          <w:szCs w:val="24"/>
          <w:lang w:eastAsia="en-GB"/>
        </w:rPr>
        <w:t xml:space="preserve">Bovis has recently </w:t>
      </w:r>
      <w:r w:rsidR="002A1D92" w:rsidRPr="0064754B">
        <w:rPr>
          <w:rFonts w:cs="Arial"/>
          <w:sz w:val="24"/>
          <w:szCs w:val="24"/>
          <w:lang w:eastAsia="en-GB"/>
        </w:rPr>
        <w:t xml:space="preserve">announced that they have appointed St </w:t>
      </w:r>
      <w:proofErr w:type="spellStart"/>
      <w:r w:rsidR="002A1D92" w:rsidRPr="0064754B">
        <w:rPr>
          <w:rFonts w:cs="Arial"/>
          <w:sz w:val="24"/>
          <w:szCs w:val="24"/>
          <w:lang w:eastAsia="en-GB"/>
        </w:rPr>
        <w:t>Modwen</w:t>
      </w:r>
      <w:proofErr w:type="spellEnd"/>
      <w:r w:rsidR="002A1D92" w:rsidRPr="0064754B">
        <w:rPr>
          <w:rFonts w:cs="Arial"/>
          <w:sz w:val="24"/>
          <w:szCs w:val="24"/>
        </w:rPr>
        <w:t xml:space="preserve"> as </w:t>
      </w:r>
      <w:r w:rsidR="003F6064">
        <w:rPr>
          <w:rFonts w:cs="Arial"/>
          <w:sz w:val="24"/>
          <w:szCs w:val="24"/>
        </w:rPr>
        <w:t>its</w:t>
      </w:r>
      <w:r w:rsidR="00A27DF9">
        <w:rPr>
          <w:rFonts w:cs="Arial"/>
          <w:sz w:val="24"/>
          <w:szCs w:val="24"/>
        </w:rPr>
        <w:tab/>
      </w:r>
      <w:r w:rsidR="002A1D92" w:rsidRPr="0064754B">
        <w:rPr>
          <w:rFonts w:cs="Arial"/>
          <w:sz w:val="24"/>
          <w:szCs w:val="24"/>
        </w:rPr>
        <w:t xml:space="preserve">commercial development partner enabling the delivery of up to 1.55 million </w:t>
      </w:r>
      <w:proofErr w:type="spellStart"/>
      <w:r w:rsidR="002A1D92" w:rsidRPr="0064754B">
        <w:rPr>
          <w:rFonts w:cs="Arial"/>
          <w:sz w:val="24"/>
          <w:szCs w:val="24"/>
        </w:rPr>
        <w:t>sq</w:t>
      </w:r>
      <w:r w:rsidR="002A1D92">
        <w:rPr>
          <w:rFonts w:cs="Arial"/>
          <w:sz w:val="24"/>
          <w:szCs w:val="24"/>
        </w:rPr>
        <w:t>.</w:t>
      </w:r>
      <w:r w:rsidR="002A1D92" w:rsidRPr="0064754B">
        <w:rPr>
          <w:rFonts w:cs="Arial"/>
          <w:sz w:val="24"/>
          <w:szCs w:val="24"/>
        </w:rPr>
        <w:t>ft</w:t>
      </w:r>
      <w:proofErr w:type="spellEnd"/>
      <w:r w:rsidR="002A1D92" w:rsidRPr="0064754B">
        <w:rPr>
          <w:rFonts w:cs="Arial"/>
          <w:sz w:val="24"/>
          <w:szCs w:val="24"/>
        </w:rPr>
        <w:t xml:space="preserve"> </w:t>
      </w:r>
      <w:r w:rsidR="00A27DF9">
        <w:rPr>
          <w:rFonts w:cs="Arial"/>
          <w:sz w:val="24"/>
          <w:szCs w:val="24"/>
        </w:rPr>
        <w:tab/>
      </w:r>
      <w:r w:rsidR="002A1D92" w:rsidRPr="0064754B">
        <w:rPr>
          <w:rFonts w:cs="Arial"/>
          <w:sz w:val="24"/>
          <w:szCs w:val="24"/>
        </w:rPr>
        <w:t xml:space="preserve">of </w:t>
      </w:r>
      <w:r w:rsidR="002A1D92">
        <w:rPr>
          <w:rFonts w:cs="Arial"/>
          <w:sz w:val="24"/>
          <w:szCs w:val="24"/>
        </w:rPr>
        <w:t>commercial space across approx.</w:t>
      </w:r>
      <w:r w:rsidR="002A1D92" w:rsidRPr="0064754B">
        <w:rPr>
          <w:rFonts w:cs="Arial"/>
          <w:sz w:val="24"/>
          <w:szCs w:val="24"/>
        </w:rPr>
        <w:t>108 acres (44 hectares)</w:t>
      </w:r>
      <w:r w:rsidR="002A1D92">
        <w:rPr>
          <w:rFonts w:cs="Arial"/>
          <w:sz w:val="24"/>
          <w:szCs w:val="24"/>
        </w:rPr>
        <w:t>.</w:t>
      </w:r>
    </w:p>
    <w:p w:rsidR="002A1D92" w:rsidRPr="002A1D92" w:rsidRDefault="002A1D92" w:rsidP="006A4122">
      <w:pPr>
        <w:jc w:val="both"/>
        <w:rPr>
          <w:sz w:val="24"/>
        </w:rPr>
      </w:pPr>
    </w:p>
    <w:p w:rsidR="002A1D92" w:rsidRDefault="002A1D92" w:rsidP="006A4122">
      <w:pPr>
        <w:autoSpaceDE w:val="0"/>
        <w:autoSpaceDN w:val="0"/>
        <w:adjustRightInd w:val="0"/>
        <w:ind w:left="567" w:hanging="567"/>
        <w:jc w:val="both"/>
        <w:rPr>
          <w:rFonts w:cs="Arial"/>
          <w:sz w:val="24"/>
          <w:szCs w:val="24"/>
          <w:lang w:eastAsia="en-GB"/>
        </w:rPr>
      </w:pPr>
      <w:r w:rsidRPr="002A1D92">
        <w:rPr>
          <w:sz w:val="24"/>
        </w:rPr>
        <w:lastRenderedPageBreak/>
        <w:t>5</w:t>
      </w:r>
      <w:r w:rsidR="00F164A0">
        <w:rPr>
          <w:sz w:val="24"/>
        </w:rPr>
        <w:t>.</w:t>
      </w:r>
      <w:r w:rsidR="00A27DF9">
        <w:rPr>
          <w:sz w:val="24"/>
        </w:rPr>
        <w:t>9.2</w:t>
      </w:r>
      <w:r w:rsidR="00A27DF9">
        <w:rPr>
          <w:sz w:val="24"/>
        </w:rPr>
        <w:tab/>
      </w:r>
      <w:r w:rsidR="00F164A0">
        <w:rPr>
          <w:sz w:val="24"/>
        </w:rPr>
        <w:tab/>
      </w:r>
      <w:r>
        <w:rPr>
          <w:sz w:val="24"/>
        </w:rPr>
        <w:t>They also</w:t>
      </w:r>
      <w:r w:rsidRPr="002A1D92">
        <w:rPr>
          <w:rFonts w:cs="Arial"/>
          <w:sz w:val="24"/>
          <w:szCs w:val="24"/>
          <w:lang w:eastAsia="en-GB"/>
        </w:rPr>
        <w:t xml:space="preserve"> propose to work with the Land Trust on open space </w:t>
      </w:r>
      <w:r w:rsidR="00A27DF9">
        <w:rPr>
          <w:rFonts w:cs="Arial"/>
          <w:sz w:val="24"/>
          <w:szCs w:val="24"/>
          <w:lang w:eastAsia="en-GB"/>
        </w:rPr>
        <w:tab/>
      </w:r>
      <w:r w:rsidRPr="002A1D92">
        <w:rPr>
          <w:rFonts w:cs="Arial"/>
          <w:sz w:val="24"/>
          <w:szCs w:val="24"/>
          <w:lang w:eastAsia="en-GB"/>
        </w:rPr>
        <w:t xml:space="preserve">provision/maintenance.  Details of the arrangement will be submitted to the </w:t>
      </w:r>
      <w:r w:rsidR="00A27DF9">
        <w:rPr>
          <w:rFonts w:cs="Arial"/>
          <w:sz w:val="24"/>
          <w:szCs w:val="24"/>
          <w:lang w:eastAsia="en-GB"/>
        </w:rPr>
        <w:tab/>
      </w:r>
      <w:r w:rsidRPr="002A1D92">
        <w:rPr>
          <w:rFonts w:cs="Arial"/>
          <w:sz w:val="24"/>
          <w:szCs w:val="24"/>
          <w:lang w:eastAsia="en-GB"/>
        </w:rPr>
        <w:t>council for approval, satisfying planning conditions and S106 obligations.</w:t>
      </w:r>
    </w:p>
    <w:p w:rsidR="00F164A0" w:rsidRDefault="00F164A0" w:rsidP="006A4122">
      <w:pPr>
        <w:autoSpaceDE w:val="0"/>
        <w:autoSpaceDN w:val="0"/>
        <w:adjustRightInd w:val="0"/>
        <w:ind w:left="709" w:hanging="709"/>
        <w:jc w:val="both"/>
        <w:rPr>
          <w:rFonts w:cs="Arial"/>
          <w:sz w:val="24"/>
          <w:szCs w:val="24"/>
          <w:lang w:eastAsia="en-GB"/>
        </w:rPr>
      </w:pPr>
    </w:p>
    <w:p w:rsidR="00F164A0" w:rsidRPr="00F164A0" w:rsidRDefault="003A3E08" w:rsidP="006A4122">
      <w:pPr>
        <w:pStyle w:val="ListParagraph"/>
        <w:numPr>
          <w:ilvl w:val="0"/>
          <w:numId w:val="1"/>
        </w:numPr>
        <w:tabs>
          <w:tab w:val="clear" w:pos="360"/>
          <w:tab w:val="num" w:pos="567"/>
        </w:tabs>
        <w:autoSpaceDE w:val="0"/>
        <w:autoSpaceDN w:val="0"/>
        <w:adjustRightInd w:val="0"/>
        <w:ind w:left="709" w:hanging="709"/>
        <w:jc w:val="both"/>
        <w:rPr>
          <w:rFonts w:cs="Arial"/>
          <w:b/>
          <w:sz w:val="24"/>
          <w:szCs w:val="24"/>
          <w:u w:val="single"/>
          <w:lang w:eastAsia="en-GB"/>
        </w:rPr>
      </w:pPr>
      <w:r w:rsidRPr="003A3E08">
        <w:rPr>
          <w:rFonts w:cs="Arial"/>
          <w:b/>
          <w:sz w:val="24"/>
          <w:szCs w:val="24"/>
          <w:lang w:eastAsia="en-GB"/>
        </w:rPr>
        <w:tab/>
      </w:r>
      <w:r w:rsidR="00F164A0" w:rsidRPr="00F164A0">
        <w:rPr>
          <w:rFonts w:cs="Arial"/>
          <w:b/>
          <w:sz w:val="24"/>
          <w:szCs w:val="24"/>
          <w:u w:val="single"/>
          <w:lang w:eastAsia="en-GB"/>
        </w:rPr>
        <w:t>GLENVALE PARK</w:t>
      </w:r>
    </w:p>
    <w:p w:rsidR="00F164A0" w:rsidRPr="002A1D92" w:rsidRDefault="00F164A0" w:rsidP="006A4122">
      <w:pPr>
        <w:autoSpaceDE w:val="0"/>
        <w:autoSpaceDN w:val="0"/>
        <w:adjustRightInd w:val="0"/>
        <w:ind w:left="709" w:hanging="709"/>
        <w:jc w:val="both"/>
        <w:rPr>
          <w:rFonts w:cs="Arial"/>
          <w:sz w:val="24"/>
          <w:szCs w:val="24"/>
          <w:lang w:eastAsia="en-GB"/>
        </w:rPr>
      </w:pPr>
    </w:p>
    <w:p w:rsidR="002A1D92" w:rsidRDefault="00F164A0" w:rsidP="006A4122">
      <w:pPr>
        <w:tabs>
          <w:tab w:val="left" w:pos="567"/>
        </w:tabs>
        <w:jc w:val="both"/>
        <w:rPr>
          <w:sz w:val="24"/>
        </w:rPr>
      </w:pPr>
      <w:r>
        <w:rPr>
          <w:sz w:val="24"/>
        </w:rPr>
        <w:t>6.1</w:t>
      </w:r>
      <w:r>
        <w:rPr>
          <w:sz w:val="24"/>
        </w:rPr>
        <w:tab/>
      </w:r>
      <w:r w:rsidR="003A3E08">
        <w:rPr>
          <w:sz w:val="24"/>
        </w:rPr>
        <w:tab/>
      </w:r>
      <w:r>
        <w:rPr>
          <w:sz w:val="24"/>
        </w:rPr>
        <w:t xml:space="preserve">Midtown Capital has recently submitted a Section 73 application (seeking to </w:t>
      </w:r>
      <w:r>
        <w:rPr>
          <w:sz w:val="24"/>
        </w:rPr>
        <w:tab/>
      </w:r>
      <w:r w:rsidR="003A3E08">
        <w:rPr>
          <w:sz w:val="24"/>
        </w:rPr>
        <w:tab/>
      </w:r>
      <w:r>
        <w:rPr>
          <w:sz w:val="24"/>
        </w:rPr>
        <w:t xml:space="preserve">amend a number of conditions and amend the location of the Neighbourhood </w:t>
      </w:r>
      <w:r>
        <w:rPr>
          <w:sz w:val="24"/>
        </w:rPr>
        <w:tab/>
      </w:r>
      <w:r w:rsidR="003A3E08">
        <w:rPr>
          <w:sz w:val="24"/>
        </w:rPr>
        <w:tab/>
      </w:r>
      <w:r>
        <w:rPr>
          <w:sz w:val="24"/>
        </w:rPr>
        <w:t xml:space="preserve">Centre) which is to be presented to planning committee in Wellingborough on </w:t>
      </w:r>
      <w:r>
        <w:rPr>
          <w:sz w:val="24"/>
        </w:rPr>
        <w:tab/>
      </w:r>
      <w:r w:rsidR="003A3E08">
        <w:rPr>
          <w:sz w:val="24"/>
        </w:rPr>
        <w:tab/>
      </w:r>
      <w:r>
        <w:rPr>
          <w:sz w:val="24"/>
        </w:rPr>
        <w:t>10</w:t>
      </w:r>
      <w:r w:rsidR="00812E3E" w:rsidRPr="00812E3E">
        <w:rPr>
          <w:sz w:val="24"/>
          <w:vertAlign w:val="superscript"/>
        </w:rPr>
        <w:t>th</w:t>
      </w:r>
      <w:r w:rsidR="00812E3E">
        <w:rPr>
          <w:sz w:val="24"/>
        </w:rPr>
        <w:t xml:space="preserve"> </w:t>
      </w:r>
      <w:r>
        <w:rPr>
          <w:sz w:val="24"/>
        </w:rPr>
        <w:t>August.</w:t>
      </w:r>
    </w:p>
    <w:p w:rsidR="00F164A0" w:rsidRDefault="00F164A0" w:rsidP="006A4122">
      <w:pPr>
        <w:jc w:val="both"/>
        <w:rPr>
          <w:sz w:val="24"/>
        </w:rPr>
      </w:pPr>
    </w:p>
    <w:p w:rsidR="00F164A0" w:rsidRPr="00F164A0" w:rsidRDefault="003A3E08" w:rsidP="006A4122">
      <w:pPr>
        <w:tabs>
          <w:tab w:val="left" w:pos="567"/>
        </w:tabs>
        <w:jc w:val="both"/>
        <w:rPr>
          <w:b/>
          <w:sz w:val="24"/>
        </w:rPr>
      </w:pPr>
      <w:r>
        <w:rPr>
          <w:sz w:val="24"/>
        </w:rPr>
        <w:t>6.2</w:t>
      </w:r>
      <w:r w:rsidR="00F164A0">
        <w:rPr>
          <w:sz w:val="24"/>
        </w:rPr>
        <w:tab/>
      </w:r>
      <w:r>
        <w:rPr>
          <w:sz w:val="24"/>
        </w:rPr>
        <w:tab/>
      </w:r>
      <w:r w:rsidR="00F164A0" w:rsidRPr="00F164A0">
        <w:rPr>
          <w:b/>
          <w:sz w:val="24"/>
        </w:rPr>
        <w:t>S106 Agreement</w:t>
      </w:r>
    </w:p>
    <w:p w:rsidR="00F164A0" w:rsidRDefault="00F164A0" w:rsidP="006A4122">
      <w:pPr>
        <w:jc w:val="both"/>
        <w:rPr>
          <w:sz w:val="24"/>
        </w:rPr>
      </w:pPr>
    </w:p>
    <w:p w:rsidR="00F164A0" w:rsidRDefault="00F164A0" w:rsidP="006A4122">
      <w:pPr>
        <w:tabs>
          <w:tab w:val="left" w:pos="567"/>
        </w:tabs>
        <w:jc w:val="both"/>
        <w:rPr>
          <w:sz w:val="24"/>
        </w:rPr>
      </w:pPr>
      <w:r>
        <w:rPr>
          <w:sz w:val="24"/>
        </w:rPr>
        <w:t>6.2</w:t>
      </w:r>
      <w:r w:rsidR="003A3E08">
        <w:rPr>
          <w:sz w:val="24"/>
        </w:rPr>
        <w:t>.1</w:t>
      </w:r>
      <w:r w:rsidR="003A3E08">
        <w:rPr>
          <w:sz w:val="24"/>
        </w:rPr>
        <w:tab/>
      </w:r>
      <w:r>
        <w:rPr>
          <w:sz w:val="24"/>
        </w:rPr>
        <w:tab/>
        <w:t xml:space="preserve">The S106 agreement is currently being revised but it is hoped that this was be </w:t>
      </w:r>
      <w:r>
        <w:rPr>
          <w:sz w:val="24"/>
        </w:rPr>
        <w:tab/>
      </w:r>
      <w:r w:rsidR="003A3E08">
        <w:rPr>
          <w:sz w:val="24"/>
        </w:rPr>
        <w:tab/>
      </w:r>
      <w:r>
        <w:rPr>
          <w:sz w:val="24"/>
        </w:rPr>
        <w:t>completed and signed by the end of August.</w:t>
      </w:r>
    </w:p>
    <w:p w:rsidR="00F164A0" w:rsidRDefault="00F164A0" w:rsidP="006A4122">
      <w:pPr>
        <w:jc w:val="both"/>
        <w:rPr>
          <w:sz w:val="24"/>
        </w:rPr>
      </w:pPr>
    </w:p>
    <w:p w:rsidR="00F164A0" w:rsidRPr="00F164A0" w:rsidRDefault="003A3E08" w:rsidP="006A4122">
      <w:pPr>
        <w:tabs>
          <w:tab w:val="left" w:pos="567"/>
        </w:tabs>
        <w:jc w:val="both"/>
        <w:rPr>
          <w:b/>
          <w:sz w:val="24"/>
        </w:rPr>
      </w:pPr>
      <w:r>
        <w:rPr>
          <w:sz w:val="24"/>
        </w:rPr>
        <w:t>6.3</w:t>
      </w:r>
      <w:r>
        <w:rPr>
          <w:sz w:val="24"/>
        </w:rPr>
        <w:tab/>
      </w:r>
      <w:r>
        <w:rPr>
          <w:sz w:val="24"/>
        </w:rPr>
        <w:tab/>
      </w:r>
      <w:r w:rsidR="00F164A0" w:rsidRPr="00F164A0">
        <w:rPr>
          <w:b/>
          <w:sz w:val="24"/>
        </w:rPr>
        <w:t>Highways</w:t>
      </w:r>
    </w:p>
    <w:p w:rsidR="00F164A0" w:rsidRDefault="00F164A0" w:rsidP="006A4122">
      <w:pPr>
        <w:jc w:val="both"/>
        <w:rPr>
          <w:sz w:val="24"/>
        </w:rPr>
      </w:pPr>
    </w:p>
    <w:p w:rsidR="00F164A0" w:rsidRDefault="00F164A0" w:rsidP="006A4122">
      <w:pPr>
        <w:tabs>
          <w:tab w:val="left" w:pos="567"/>
        </w:tabs>
        <w:jc w:val="both"/>
        <w:rPr>
          <w:rFonts w:cs="Arial"/>
          <w:sz w:val="24"/>
          <w:szCs w:val="24"/>
          <w:lang w:eastAsia="en-GB"/>
        </w:rPr>
      </w:pPr>
      <w:r>
        <w:rPr>
          <w:sz w:val="24"/>
        </w:rPr>
        <w:t>6.3</w:t>
      </w:r>
      <w:r w:rsidR="003A3E08">
        <w:rPr>
          <w:sz w:val="24"/>
        </w:rPr>
        <w:t>.1</w:t>
      </w:r>
      <w:r w:rsidR="003A3E08">
        <w:rPr>
          <w:sz w:val="24"/>
        </w:rPr>
        <w:tab/>
      </w:r>
      <w:r>
        <w:rPr>
          <w:sz w:val="24"/>
        </w:rPr>
        <w:tab/>
      </w:r>
      <w:r w:rsidRPr="00F164A0">
        <w:rPr>
          <w:rFonts w:cs="Arial"/>
          <w:b/>
          <w:sz w:val="24"/>
          <w:szCs w:val="24"/>
          <w:lang w:eastAsia="en-GB"/>
        </w:rPr>
        <w:t>Niort Way (Section 278 (x2 Primary Access Junctions)</w:t>
      </w:r>
    </w:p>
    <w:p w:rsidR="00F164A0" w:rsidRDefault="00F164A0" w:rsidP="006A4122">
      <w:pPr>
        <w:tabs>
          <w:tab w:val="left" w:pos="567"/>
        </w:tabs>
        <w:jc w:val="both"/>
        <w:rPr>
          <w:rFonts w:cs="Arial"/>
          <w:sz w:val="24"/>
          <w:szCs w:val="24"/>
          <w:lang w:eastAsia="en-GB"/>
        </w:rPr>
      </w:pPr>
      <w:r>
        <w:rPr>
          <w:rFonts w:cs="Arial"/>
          <w:sz w:val="24"/>
          <w:szCs w:val="24"/>
          <w:lang w:eastAsia="en-GB"/>
        </w:rPr>
        <w:tab/>
      </w:r>
      <w:r w:rsidR="003A3E08">
        <w:rPr>
          <w:rFonts w:cs="Arial"/>
          <w:sz w:val="24"/>
          <w:szCs w:val="24"/>
          <w:lang w:eastAsia="en-GB"/>
        </w:rPr>
        <w:tab/>
      </w:r>
      <w:r>
        <w:rPr>
          <w:rFonts w:cs="Arial"/>
          <w:sz w:val="24"/>
          <w:szCs w:val="24"/>
          <w:lang w:eastAsia="en-GB"/>
        </w:rPr>
        <w:t xml:space="preserve">Draft legal agreement issued.  </w:t>
      </w:r>
      <w:proofErr w:type="gramStart"/>
      <w:r>
        <w:rPr>
          <w:rFonts w:cs="Arial"/>
          <w:sz w:val="24"/>
          <w:szCs w:val="24"/>
          <w:lang w:eastAsia="en-GB"/>
        </w:rPr>
        <w:t>Bonds and commuted sums to be agreed.</w:t>
      </w:r>
      <w:proofErr w:type="gramEnd"/>
    </w:p>
    <w:p w:rsidR="00F164A0" w:rsidRDefault="00F164A0" w:rsidP="006A4122">
      <w:pPr>
        <w:jc w:val="both"/>
        <w:rPr>
          <w:rFonts w:cs="Arial"/>
          <w:sz w:val="24"/>
          <w:szCs w:val="24"/>
          <w:lang w:eastAsia="en-GB"/>
        </w:rPr>
      </w:pPr>
    </w:p>
    <w:p w:rsidR="00F164A0" w:rsidRDefault="003A3E08" w:rsidP="006A4122">
      <w:pPr>
        <w:tabs>
          <w:tab w:val="left" w:pos="567"/>
        </w:tabs>
        <w:jc w:val="both"/>
        <w:rPr>
          <w:rFonts w:cs="Arial"/>
          <w:sz w:val="24"/>
          <w:szCs w:val="24"/>
          <w:lang w:eastAsia="en-GB"/>
        </w:rPr>
      </w:pPr>
      <w:r>
        <w:rPr>
          <w:rFonts w:cs="Arial"/>
          <w:sz w:val="24"/>
          <w:szCs w:val="24"/>
          <w:lang w:eastAsia="en-GB"/>
        </w:rPr>
        <w:t>6.3.2</w:t>
      </w:r>
      <w:r>
        <w:rPr>
          <w:rFonts w:cs="Arial"/>
          <w:sz w:val="24"/>
          <w:szCs w:val="24"/>
          <w:lang w:eastAsia="en-GB"/>
        </w:rPr>
        <w:tab/>
      </w:r>
      <w:r w:rsidR="00F164A0">
        <w:rPr>
          <w:rFonts w:cs="Arial"/>
          <w:sz w:val="24"/>
          <w:szCs w:val="24"/>
          <w:lang w:eastAsia="en-GB"/>
        </w:rPr>
        <w:tab/>
      </w:r>
      <w:r w:rsidR="00F164A0" w:rsidRPr="00A27DF9">
        <w:rPr>
          <w:rFonts w:cs="Arial"/>
          <w:b/>
          <w:sz w:val="24"/>
          <w:szCs w:val="24"/>
          <w:lang w:eastAsia="en-GB"/>
        </w:rPr>
        <w:t>South of Harrowden Brook – Section 38</w:t>
      </w:r>
    </w:p>
    <w:p w:rsidR="00F164A0" w:rsidRDefault="00F164A0" w:rsidP="006A4122">
      <w:pPr>
        <w:tabs>
          <w:tab w:val="left" w:pos="567"/>
        </w:tabs>
        <w:jc w:val="both"/>
        <w:rPr>
          <w:rFonts w:cs="Arial"/>
          <w:sz w:val="24"/>
          <w:szCs w:val="24"/>
          <w:lang w:eastAsia="en-GB"/>
        </w:rPr>
      </w:pPr>
      <w:r>
        <w:rPr>
          <w:rFonts w:cs="Arial"/>
          <w:sz w:val="24"/>
          <w:szCs w:val="24"/>
          <w:lang w:eastAsia="en-GB"/>
        </w:rPr>
        <w:tab/>
      </w:r>
      <w:r w:rsidR="003A3E08">
        <w:rPr>
          <w:rFonts w:cs="Arial"/>
          <w:sz w:val="24"/>
          <w:szCs w:val="24"/>
          <w:lang w:eastAsia="en-GB"/>
        </w:rPr>
        <w:tab/>
      </w:r>
      <w:r w:rsidR="00A27DF9">
        <w:rPr>
          <w:rFonts w:cs="Arial"/>
          <w:sz w:val="24"/>
          <w:szCs w:val="24"/>
          <w:lang w:eastAsia="en-GB"/>
        </w:rPr>
        <w:t xml:space="preserve">Draft legal agreement issued.  </w:t>
      </w:r>
      <w:proofErr w:type="gramStart"/>
      <w:r w:rsidR="00A27DF9">
        <w:rPr>
          <w:rFonts w:cs="Arial"/>
          <w:sz w:val="24"/>
          <w:szCs w:val="24"/>
          <w:lang w:eastAsia="en-GB"/>
        </w:rPr>
        <w:t>Bonds and commuted sums to be agreed.</w:t>
      </w:r>
      <w:proofErr w:type="gramEnd"/>
    </w:p>
    <w:p w:rsidR="00A27DF9" w:rsidRDefault="00A27DF9" w:rsidP="006A4122">
      <w:pPr>
        <w:jc w:val="both"/>
        <w:rPr>
          <w:rFonts w:cs="Arial"/>
          <w:sz w:val="24"/>
          <w:szCs w:val="24"/>
          <w:lang w:eastAsia="en-GB"/>
        </w:rPr>
      </w:pPr>
    </w:p>
    <w:p w:rsidR="00A27DF9" w:rsidRDefault="003A3E08" w:rsidP="006A4122">
      <w:pPr>
        <w:tabs>
          <w:tab w:val="left" w:pos="567"/>
        </w:tabs>
        <w:jc w:val="both"/>
        <w:rPr>
          <w:rFonts w:cs="Arial"/>
          <w:sz w:val="24"/>
          <w:szCs w:val="24"/>
          <w:lang w:eastAsia="en-GB"/>
        </w:rPr>
      </w:pPr>
      <w:r>
        <w:rPr>
          <w:rFonts w:cs="Arial"/>
          <w:sz w:val="24"/>
          <w:szCs w:val="24"/>
          <w:lang w:eastAsia="en-GB"/>
        </w:rPr>
        <w:t>6.3.3</w:t>
      </w:r>
      <w:r>
        <w:rPr>
          <w:rFonts w:cs="Arial"/>
          <w:sz w:val="24"/>
          <w:szCs w:val="24"/>
          <w:lang w:eastAsia="en-GB"/>
        </w:rPr>
        <w:tab/>
      </w:r>
      <w:r w:rsidR="00A27DF9">
        <w:rPr>
          <w:rFonts w:cs="Arial"/>
          <w:sz w:val="24"/>
          <w:szCs w:val="24"/>
          <w:lang w:eastAsia="en-GB"/>
        </w:rPr>
        <w:tab/>
      </w:r>
      <w:r w:rsidR="00A27DF9" w:rsidRPr="00A27DF9">
        <w:rPr>
          <w:rFonts w:cs="Arial"/>
          <w:b/>
          <w:sz w:val="24"/>
          <w:szCs w:val="24"/>
          <w:lang w:eastAsia="en-GB"/>
        </w:rPr>
        <w:t>South of Harrowden Brook – Section 104 Phase 1A</w:t>
      </w:r>
    </w:p>
    <w:p w:rsidR="00A27DF9" w:rsidRDefault="00A27DF9" w:rsidP="006A4122">
      <w:pPr>
        <w:tabs>
          <w:tab w:val="left" w:pos="567"/>
        </w:tabs>
        <w:jc w:val="both"/>
        <w:rPr>
          <w:rFonts w:cs="Arial"/>
          <w:sz w:val="24"/>
          <w:szCs w:val="24"/>
          <w:lang w:eastAsia="en-GB"/>
        </w:rPr>
      </w:pPr>
      <w:r>
        <w:rPr>
          <w:rFonts w:cs="Arial"/>
          <w:sz w:val="24"/>
          <w:szCs w:val="24"/>
          <w:lang w:eastAsia="en-GB"/>
        </w:rPr>
        <w:tab/>
      </w:r>
      <w:r w:rsidR="003A3E08">
        <w:rPr>
          <w:rFonts w:cs="Arial"/>
          <w:sz w:val="24"/>
          <w:szCs w:val="24"/>
          <w:lang w:eastAsia="en-GB"/>
        </w:rPr>
        <w:tab/>
      </w:r>
      <w:r>
        <w:rPr>
          <w:rFonts w:cs="Arial"/>
          <w:sz w:val="24"/>
          <w:szCs w:val="24"/>
          <w:lang w:eastAsia="en-GB"/>
        </w:rPr>
        <w:t>Draft agreement issued</w:t>
      </w:r>
      <w:r w:rsidR="00812E3E">
        <w:rPr>
          <w:rFonts w:cs="Arial"/>
          <w:sz w:val="24"/>
          <w:szCs w:val="24"/>
          <w:lang w:eastAsia="en-GB"/>
        </w:rPr>
        <w:t>.</w:t>
      </w:r>
    </w:p>
    <w:p w:rsidR="00A27DF9" w:rsidRDefault="00A27DF9" w:rsidP="006A4122">
      <w:pPr>
        <w:jc w:val="both"/>
        <w:rPr>
          <w:rFonts w:cs="Arial"/>
          <w:sz w:val="24"/>
          <w:szCs w:val="24"/>
          <w:lang w:eastAsia="en-GB"/>
        </w:rPr>
      </w:pPr>
    </w:p>
    <w:p w:rsidR="00A27DF9" w:rsidRDefault="003A3E08" w:rsidP="006A4122">
      <w:pPr>
        <w:tabs>
          <w:tab w:val="left" w:pos="567"/>
        </w:tabs>
        <w:jc w:val="both"/>
        <w:rPr>
          <w:rFonts w:cs="Arial"/>
          <w:sz w:val="24"/>
          <w:szCs w:val="24"/>
          <w:lang w:eastAsia="en-GB"/>
        </w:rPr>
      </w:pPr>
      <w:r>
        <w:rPr>
          <w:rFonts w:cs="Arial"/>
          <w:sz w:val="24"/>
          <w:szCs w:val="24"/>
          <w:lang w:eastAsia="en-GB"/>
        </w:rPr>
        <w:t>6.3.4</w:t>
      </w:r>
      <w:r>
        <w:rPr>
          <w:rFonts w:cs="Arial"/>
          <w:sz w:val="24"/>
          <w:szCs w:val="24"/>
          <w:lang w:eastAsia="en-GB"/>
        </w:rPr>
        <w:tab/>
      </w:r>
      <w:r w:rsidR="00A27DF9">
        <w:rPr>
          <w:rFonts w:cs="Arial"/>
          <w:sz w:val="24"/>
          <w:szCs w:val="24"/>
          <w:lang w:eastAsia="en-GB"/>
        </w:rPr>
        <w:tab/>
      </w:r>
      <w:r w:rsidR="00A27DF9" w:rsidRPr="00A27DF9">
        <w:rPr>
          <w:rFonts w:cs="Arial"/>
          <w:b/>
          <w:sz w:val="24"/>
          <w:szCs w:val="24"/>
          <w:lang w:eastAsia="en-GB"/>
        </w:rPr>
        <w:t>North of Harrowden Brook – section 38</w:t>
      </w:r>
    </w:p>
    <w:p w:rsidR="00A27DF9" w:rsidRDefault="00A27DF9" w:rsidP="006A4122">
      <w:pPr>
        <w:tabs>
          <w:tab w:val="left" w:pos="567"/>
        </w:tabs>
        <w:jc w:val="both"/>
        <w:rPr>
          <w:rFonts w:cs="Arial"/>
          <w:sz w:val="24"/>
          <w:szCs w:val="24"/>
          <w:lang w:eastAsia="en-GB"/>
        </w:rPr>
      </w:pPr>
      <w:r>
        <w:rPr>
          <w:rFonts w:cs="Arial"/>
          <w:sz w:val="24"/>
          <w:szCs w:val="24"/>
          <w:lang w:eastAsia="en-GB"/>
        </w:rPr>
        <w:t xml:space="preserve"> </w:t>
      </w:r>
      <w:r>
        <w:rPr>
          <w:rFonts w:cs="Arial"/>
          <w:sz w:val="24"/>
          <w:szCs w:val="24"/>
          <w:lang w:eastAsia="en-GB"/>
        </w:rPr>
        <w:tab/>
      </w:r>
      <w:r w:rsidR="003A3E08">
        <w:rPr>
          <w:rFonts w:cs="Arial"/>
          <w:sz w:val="24"/>
          <w:szCs w:val="24"/>
          <w:lang w:eastAsia="en-GB"/>
        </w:rPr>
        <w:tab/>
      </w:r>
      <w:r>
        <w:rPr>
          <w:rFonts w:cs="Arial"/>
          <w:sz w:val="24"/>
          <w:szCs w:val="24"/>
          <w:lang w:eastAsia="en-GB"/>
        </w:rPr>
        <w:t xml:space="preserve">Technical discussions </w:t>
      </w:r>
      <w:r w:rsidR="00812E3E">
        <w:rPr>
          <w:rFonts w:cs="Arial"/>
          <w:sz w:val="24"/>
          <w:szCs w:val="24"/>
          <w:lang w:eastAsia="en-GB"/>
        </w:rPr>
        <w:t xml:space="preserve">are </w:t>
      </w:r>
      <w:r>
        <w:rPr>
          <w:rFonts w:cs="Arial"/>
          <w:sz w:val="24"/>
          <w:szCs w:val="24"/>
          <w:lang w:eastAsia="en-GB"/>
        </w:rPr>
        <w:t>ongoing.</w:t>
      </w:r>
    </w:p>
    <w:p w:rsidR="003A3E08" w:rsidRDefault="003A3E08" w:rsidP="006A4122">
      <w:pPr>
        <w:tabs>
          <w:tab w:val="left" w:pos="567"/>
        </w:tabs>
        <w:jc w:val="both"/>
        <w:rPr>
          <w:rFonts w:cs="Arial"/>
          <w:sz w:val="24"/>
          <w:szCs w:val="24"/>
          <w:lang w:eastAsia="en-GB"/>
        </w:rPr>
      </w:pPr>
    </w:p>
    <w:p w:rsidR="003A3E08" w:rsidRPr="003A3E08" w:rsidRDefault="003A3E08" w:rsidP="006A4122">
      <w:pPr>
        <w:pStyle w:val="ListParagraph"/>
        <w:numPr>
          <w:ilvl w:val="0"/>
          <w:numId w:val="1"/>
        </w:numPr>
        <w:tabs>
          <w:tab w:val="left" w:pos="567"/>
        </w:tabs>
        <w:jc w:val="both"/>
        <w:rPr>
          <w:b/>
          <w:sz w:val="24"/>
          <w:u w:val="single"/>
        </w:rPr>
      </w:pPr>
      <w:r>
        <w:rPr>
          <w:sz w:val="24"/>
        </w:rPr>
        <w:tab/>
      </w:r>
      <w:r>
        <w:rPr>
          <w:sz w:val="24"/>
        </w:rPr>
        <w:tab/>
      </w:r>
      <w:r w:rsidRPr="003A3E08">
        <w:rPr>
          <w:b/>
          <w:sz w:val="24"/>
          <w:u w:val="single"/>
        </w:rPr>
        <w:t>RUSHDEN EAST</w:t>
      </w:r>
    </w:p>
    <w:p w:rsidR="003A3E08" w:rsidRDefault="003A3E08" w:rsidP="006A4122">
      <w:pPr>
        <w:pStyle w:val="ListParagraph"/>
        <w:tabs>
          <w:tab w:val="left" w:pos="567"/>
        </w:tabs>
        <w:ind w:left="360"/>
        <w:jc w:val="both"/>
        <w:rPr>
          <w:sz w:val="24"/>
        </w:rPr>
      </w:pPr>
      <w:r>
        <w:rPr>
          <w:sz w:val="24"/>
        </w:rPr>
        <w:tab/>
      </w:r>
    </w:p>
    <w:p w:rsidR="003A3E08" w:rsidRDefault="003A3E08" w:rsidP="006A4122">
      <w:pPr>
        <w:jc w:val="both"/>
        <w:rPr>
          <w:sz w:val="24"/>
          <w:szCs w:val="24"/>
          <w:lang w:eastAsia="en-GB"/>
        </w:rPr>
      </w:pPr>
      <w:r>
        <w:rPr>
          <w:sz w:val="24"/>
        </w:rPr>
        <w:t>7.1</w:t>
      </w:r>
      <w:r>
        <w:rPr>
          <w:sz w:val="24"/>
        </w:rPr>
        <w:tab/>
      </w:r>
      <w:r w:rsidRPr="003A3E08">
        <w:rPr>
          <w:sz w:val="24"/>
          <w:szCs w:val="24"/>
          <w:lang w:eastAsia="en-GB"/>
        </w:rPr>
        <w:t>The consortium of dev</w:t>
      </w:r>
      <w:r w:rsidR="00B47619">
        <w:rPr>
          <w:sz w:val="24"/>
          <w:szCs w:val="24"/>
          <w:lang w:eastAsia="en-GB"/>
        </w:rPr>
        <w:t xml:space="preserve">elopers including: </w:t>
      </w:r>
      <w:r w:rsidR="00B47619" w:rsidRPr="00B47619">
        <w:rPr>
          <w:sz w:val="24"/>
          <w:szCs w:val="24"/>
        </w:rPr>
        <w:t xml:space="preserve">Taylor Wimpey and Barratt, (with </w:t>
      </w:r>
      <w:r w:rsidR="00B47619">
        <w:rPr>
          <w:sz w:val="24"/>
          <w:szCs w:val="24"/>
        </w:rPr>
        <w:tab/>
      </w:r>
      <w:proofErr w:type="spellStart"/>
      <w:r w:rsidR="00B47619" w:rsidRPr="00B47619">
        <w:rPr>
          <w:sz w:val="24"/>
          <w:szCs w:val="24"/>
        </w:rPr>
        <w:t>Bidwells</w:t>
      </w:r>
      <w:proofErr w:type="spellEnd"/>
      <w:r w:rsidR="00B47619" w:rsidRPr="00B47619">
        <w:rPr>
          <w:sz w:val="24"/>
          <w:szCs w:val="24"/>
        </w:rPr>
        <w:t>), along with the Duchy of Lancaster</w:t>
      </w:r>
      <w:r w:rsidR="00B47619">
        <w:rPr>
          <w:sz w:val="24"/>
          <w:szCs w:val="24"/>
        </w:rPr>
        <w:t xml:space="preserve"> </w:t>
      </w:r>
      <w:r w:rsidR="008A5F49">
        <w:rPr>
          <w:sz w:val="24"/>
          <w:szCs w:val="24"/>
          <w:lang w:eastAsia="en-GB"/>
        </w:rPr>
        <w:t>has continued to develop</w:t>
      </w:r>
      <w:r w:rsidRPr="003A3E08">
        <w:rPr>
          <w:sz w:val="24"/>
          <w:szCs w:val="24"/>
          <w:lang w:eastAsia="en-GB"/>
        </w:rPr>
        <w:t xml:space="preserve"> technical </w:t>
      </w:r>
      <w:r w:rsidR="00B47619">
        <w:rPr>
          <w:sz w:val="24"/>
          <w:szCs w:val="24"/>
          <w:lang w:eastAsia="en-GB"/>
        </w:rPr>
        <w:tab/>
      </w:r>
      <w:r w:rsidRPr="003A3E08">
        <w:rPr>
          <w:sz w:val="24"/>
          <w:szCs w:val="24"/>
          <w:lang w:eastAsia="en-GB"/>
        </w:rPr>
        <w:t xml:space="preserve">evidence that supports the drafting of a masterplan and eventual planning </w:t>
      </w:r>
      <w:r w:rsidR="00B47619">
        <w:rPr>
          <w:sz w:val="24"/>
          <w:szCs w:val="24"/>
          <w:lang w:eastAsia="en-GB"/>
        </w:rPr>
        <w:tab/>
      </w:r>
      <w:r w:rsidRPr="003A3E08">
        <w:rPr>
          <w:sz w:val="24"/>
          <w:szCs w:val="24"/>
          <w:lang w:eastAsia="en-GB"/>
        </w:rPr>
        <w:t xml:space="preserve">application which is expected </w:t>
      </w:r>
      <w:r w:rsidR="008A5F49">
        <w:rPr>
          <w:sz w:val="24"/>
          <w:szCs w:val="24"/>
          <w:lang w:eastAsia="en-GB"/>
        </w:rPr>
        <w:t xml:space="preserve">to be submitted </w:t>
      </w:r>
      <w:r w:rsidRPr="003A3E08">
        <w:rPr>
          <w:sz w:val="24"/>
          <w:szCs w:val="24"/>
          <w:lang w:eastAsia="en-GB"/>
        </w:rPr>
        <w:t>in 2017.</w:t>
      </w:r>
    </w:p>
    <w:p w:rsidR="003A3E08" w:rsidRDefault="003A3E08" w:rsidP="006A4122">
      <w:pPr>
        <w:pStyle w:val="ListParagraph"/>
        <w:tabs>
          <w:tab w:val="left" w:pos="709"/>
        </w:tabs>
        <w:ind w:left="709" w:hanging="709"/>
        <w:jc w:val="both"/>
        <w:rPr>
          <w:sz w:val="24"/>
          <w:szCs w:val="24"/>
          <w:lang w:eastAsia="en-GB"/>
        </w:rPr>
      </w:pPr>
    </w:p>
    <w:p w:rsidR="003A3E08" w:rsidRDefault="003A3E08" w:rsidP="006A4122">
      <w:pPr>
        <w:pStyle w:val="ListParagraph"/>
        <w:tabs>
          <w:tab w:val="left" w:pos="709"/>
        </w:tabs>
        <w:ind w:left="709" w:hanging="709"/>
        <w:jc w:val="both"/>
        <w:rPr>
          <w:sz w:val="24"/>
          <w:szCs w:val="24"/>
          <w:lang w:eastAsia="en-GB"/>
        </w:rPr>
      </w:pPr>
      <w:r>
        <w:rPr>
          <w:sz w:val="24"/>
          <w:szCs w:val="24"/>
          <w:lang w:eastAsia="en-GB"/>
        </w:rPr>
        <w:t>7.2</w:t>
      </w:r>
      <w:r>
        <w:rPr>
          <w:sz w:val="24"/>
          <w:szCs w:val="24"/>
          <w:lang w:eastAsia="en-GB"/>
        </w:rPr>
        <w:tab/>
      </w:r>
      <w:r w:rsidR="008A5F49">
        <w:rPr>
          <w:sz w:val="24"/>
          <w:szCs w:val="24"/>
          <w:lang w:eastAsia="en-GB"/>
        </w:rPr>
        <w:t xml:space="preserve">To assist, </w:t>
      </w:r>
      <w:r w:rsidRPr="003A3E08">
        <w:rPr>
          <w:sz w:val="24"/>
          <w:szCs w:val="24"/>
          <w:lang w:eastAsia="en-GB"/>
        </w:rPr>
        <w:t xml:space="preserve">the Council is engaged in this process through a series of technical workshops covering key areas, </w:t>
      </w:r>
      <w:r w:rsidR="008A5F49">
        <w:rPr>
          <w:sz w:val="24"/>
          <w:szCs w:val="24"/>
          <w:lang w:eastAsia="en-GB"/>
        </w:rPr>
        <w:t>including:</w:t>
      </w:r>
      <w:r w:rsidRPr="003A3E08">
        <w:rPr>
          <w:sz w:val="24"/>
          <w:szCs w:val="24"/>
          <w:lang w:eastAsia="en-GB"/>
        </w:rPr>
        <w:t xml:space="preserve"> highways, environmental aspects including drainage and landscaping,</w:t>
      </w:r>
      <w:r w:rsidR="008A5F49">
        <w:rPr>
          <w:sz w:val="24"/>
          <w:szCs w:val="24"/>
          <w:lang w:eastAsia="en-GB"/>
        </w:rPr>
        <w:t xml:space="preserve"> green infrastructure provision etc</w:t>
      </w:r>
      <w:r w:rsidR="00070527">
        <w:rPr>
          <w:sz w:val="24"/>
          <w:szCs w:val="24"/>
          <w:lang w:eastAsia="en-GB"/>
        </w:rPr>
        <w:t>.</w:t>
      </w:r>
    </w:p>
    <w:p w:rsidR="003A3E08" w:rsidRDefault="003A3E08" w:rsidP="006A4122">
      <w:pPr>
        <w:pStyle w:val="ListParagraph"/>
        <w:tabs>
          <w:tab w:val="left" w:pos="709"/>
        </w:tabs>
        <w:ind w:left="709" w:hanging="709"/>
        <w:jc w:val="both"/>
        <w:rPr>
          <w:sz w:val="24"/>
          <w:szCs w:val="24"/>
          <w:lang w:eastAsia="en-GB"/>
        </w:rPr>
      </w:pPr>
    </w:p>
    <w:p w:rsidR="003A3E08" w:rsidRDefault="003A3E08" w:rsidP="006A4122">
      <w:pPr>
        <w:pStyle w:val="ListParagraph"/>
        <w:tabs>
          <w:tab w:val="left" w:pos="709"/>
        </w:tabs>
        <w:ind w:left="709" w:hanging="709"/>
        <w:jc w:val="both"/>
        <w:rPr>
          <w:sz w:val="24"/>
          <w:szCs w:val="24"/>
          <w:lang w:eastAsia="en-GB"/>
        </w:rPr>
      </w:pPr>
      <w:r>
        <w:rPr>
          <w:sz w:val="24"/>
          <w:szCs w:val="24"/>
          <w:lang w:eastAsia="en-GB"/>
        </w:rPr>
        <w:t>7.3</w:t>
      </w:r>
      <w:r>
        <w:rPr>
          <w:sz w:val="24"/>
          <w:szCs w:val="24"/>
          <w:lang w:eastAsia="en-GB"/>
        </w:rPr>
        <w:tab/>
      </w:r>
      <w:r w:rsidRPr="003A3E08">
        <w:rPr>
          <w:sz w:val="24"/>
          <w:szCs w:val="24"/>
          <w:lang w:eastAsia="en-GB"/>
        </w:rPr>
        <w:t xml:space="preserve">Background studies relating to the employment provision and local connections, incorporating space syntax assessments have recently </w:t>
      </w:r>
      <w:r w:rsidR="008A5F49">
        <w:rPr>
          <w:sz w:val="24"/>
          <w:szCs w:val="24"/>
          <w:lang w:eastAsia="en-GB"/>
        </w:rPr>
        <w:t xml:space="preserve">also </w:t>
      </w:r>
      <w:r w:rsidRPr="003A3E08">
        <w:rPr>
          <w:sz w:val="24"/>
          <w:szCs w:val="24"/>
          <w:lang w:eastAsia="en-GB"/>
        </w:rPr>
        <w:t>been completed.</w:t>
      </w:r>
    </w:p>
    <w:p w:rsidR="00B47619" w:rsidRDefault="00B47619" w:rsidP="006A4122">
      <w:pPr>
        <w:pStyle w:val="ListParagraph"/>
        <w:tabs>
          <w:tab w:val="left" w:pos="709"/>
        </w:tabs>
        <w:ind w:left="709" w:hanging="709"/>
        <w:jc w:val="both"/>
        <w:rPr>
          <w:sz w:val="24"/>
          <w:szCs w:val="24"/>
          <w:lang w:eastAsia="en-GB"/>
        </w:rPr>
      </w:pPr>
    </w:p>
    <w:p w:rsidR="008A5F49" w:rsidRPr="008A5F49" w:rsidRDefault="008A5F49" w:rsidP="006A4122">
      <w:pPr>
        <w:pStyle w:val="ListParagraph"/>
        <w:numPr>
          <w:ilvl w:val="0"/>
          <w:numId w:val="1"/>
        </w:numPr>
        <w:tabs>
          <w:tab w:val="left" w:pos="709"/>
        </w:tabs>
        <w:jc w:val="both"/>
        <w:rPr>
          <w:b/>
          <w:sz w:val="24"/>
          <w:szCs w:val="24"/>
          <w:u w:val="single"/>
        </w:rPr>
      </w:pPr>
      <w:r w:rsidRPr="00B47619">
        <w:rPr>
          <w:b/>
          <w:sz w:val="24"/>
          <w:szCs w:val="24"/>
          <w:lang w:eastAsia="en-GB"/>
        </w:rPr>
        <w:tab/>
      </w:r>
      <w:r w:rsidRPr="008A5F49">
        <w:rPr>
          <w:b/>
          <w:sz w:val="24"/>
          <w:szCs w:val="24"/>
          <w:u w:val="single"/>
          <w:lang w:eastAsia="en-GB"/>
        </w:rPr>
        <w:t>WEST CORBY</w:t>
      </w:r>
    </w:p>
    <w:p w:rsidR="008A5F49" w:rsidRDefault="008A5F49" w:rsidP="006A4122">
      <w:pPr>
        <w:pStyle w:val="ListParagraph"/>
        <w:tabs>
          <w:tab w:val="left" w:pos="709"/>
        </w:tabs>
        <w:ind w:left="360"/>
        <w:jc w:val="both"/>
        <w:rPr>
          <w:sz w:val="24"/>
          <w:szCs w:val="24"/>
          <w:lang w:eastAsia="en-GB"/>
        </w:rPr>
      </w:pPr>
    </w:p>
    <w:p w:rsidR="00B47619" w:rsidRDefault="00B47619" w:rsidP="006A4122">
      <w:pPr>
        <w:jc w:val="both"/>
        <w:rPr>
          <w:sz w:val="24"/>
          <w:szCs w:val="24"/>
        </w:rPr>
      </w:pPr>
      <w:r>
        <w:rPr>
          <w:sz w:val="24"/>
          <w:szCs w:val="24"/>
        </w:rPr>
        <w:t>8.1</w:t>
      </w:r>
      <w:r>
        <w:rPr>
          <w:sz w:val="24"/>
          <w:szCs w:val="24"/>
        </w:rPr>
        <w:tab/>
        <w:t xml:space="preserve">The scheme has recently been discussed at </w:t>
      </w:r>
      <w:r w:rsidRPr="00B47619">
        <w:rPr>
          <w:sz w:val="24"/>
          <w:szCs w:val="24"/>
        </w:rPr>
        <w:t xml:space="preserve">an OPUN Design Panel </w:t>
      </w:r>
      <w:r>
        <w:rPr>
          <w:sz w:val="24"/>
          <w:szCs w:val="24"/>
        </w:rPr>
        <w:t>where</w:t>
      </w:r>
      <w:r>
        <w:rPr>
          <w:sz w:val="24"/>
          <w:szCs w:val="24"/>
        </w:rPr>
        <w:tab/>
      </w:r>
      <w:r w:rsidRPr="00B47619">
        <w:rPr>
          <w:sz w:val="24"/>
          <w:szCs w:val="24"/>
        </w:rPr>
        <w:t xml:space="preserve">various improvements were suggested. </w:t>
      </w:r>
    </w:p>
    <w:p w:rsidR="00B47619" w:rsidRDefault="00B47619" w:rsidP="006A4122">
      <w:pPr>
        <w:jc w:val="both"/>
        <w:rPr>
          <w:sz w:val="24"/>
          <w:szCs w:val="24"/>
        </w:rPr>
      </w:pPr>
    </w:p>
    <w:p w:rsidR="00B47619" w:rsidRDefault="00B47619" w:rsidP="006A4122">
      <w:pPr>
        <w:jc w:val="both"/>
        <w:rPr>
          <w:sz w:val="24"/>
          <w:szCs w:val="24"/>
        </w:rPr>
      </w:pPr>
      <w:r>
        <w:rPr>
          <w:sz w:val="24"/>
          <w:szCs w:val="24"/>
        </w:rPr>
        <w:lastRenderedPageBreak/>
        <w:t>8.2</w:t>
      </w:r>
      <w:r>
        <w:rPr>
          <w:sz w:val="24"/>
          <w:szCs w:val="24"/>
        </w:rPr>
        <w:tab/>
        <w:t xml:space="preserve">Several positive meetings with the applicants have followed and </w:t>
      </w:r>
      <w:r w:rsidRPr="00B47619">
        <w:rPr>
          <w:sz w:val="24"/>
          <w:szCs w:val="24"/>
        </w:rPr>
        <w:t xml:space="preserve">progress </w:t>
      </w:r>
      <w:r>
        <w:rPr>
          <w:sz w:val="24"/>
          <w:szCs w:val="24"/>
        </w:rPr>
        <w:t xml:space="preserve">is </w:t>
      </w:r>
      <w:r>
        <w:rPr>
          <w:sz w:val="24"/>
          <w:szCs w:val="24"/>
        </w:rPr>
        <w:tab/>
        <w:t xml:space="preserve">being made </w:t>
      </w:r>
      <w:r w:rsidRPr="00B47619">
        <w:rPr>
          <w:sz w:val="24"/>
          <w:szCs w:val="24"/>
        </w:rPr>
        <w:t xml:space="preserve">with the B-use area in the northwest, with the applicants looking </w:t>
      </w:r>
      <w:r>
        <w:rPr>
          <w:sz w:val="24"/>
          <w:szCs w:val="24"/>
        </w:rPr>
        <w:tab/>
      </w:r>
      <w:r w:rsidRPr="00B47619">
        <w:rPr>
          <w:sz w:val="24"/>
          <w:szCs w:val="24"/>
        </w:rPr>
        <w:t xml:space="preserve">at several options for this area in respect of assessing </w:t>
      </w:r>
      <w:r w:rsidR="00513E84">
        <w:rPr>
          <w:sz w:val="24"/>
          <w:szCs w:val="24"/>
        </w:rPr>
        <w:t xml:space="preserve">the </w:t>
      </w:r>
      <w:r w:rsidRPr="00B47619">
        <w:rPr>
          <w:sz w:val="24"/>
          <w:szCs w:val="24"/>
        </w:rPr>
        <w:t xml:space="preserve">need for B1/B2 uses. </w:t>
      </w:r>
    </w:p>
    <w:p w:rsidR="00B47619" w:rsidRDefault="00B47619" w:rsidP="006A4122">
      <w:pPr>
        <w:jc w:val="both"/>
        <w:rPr>
          <w:sz w:val="24"/>
          <w:szCs w:val="24"/>
        </w:rPr>
      </w:pPr>
    </w:p>
    <w:p w:rsidR="00B47619" w:rsidRDefault="00B47619" w:rsidP="006A4122">
      <w:pPr>
        <w:jc w:val="both"/>
        <w:rPr>
          <w:sz w:val="24"/>
          <w:szCs w:val="24"/>
        </w:rPr>
      </w:pPr>
      <w:r>
        <w:rPr>
          <w:sz w:val="24"/>
          <w:szCs w:val="24"/>
        </w:rPr>
        <w:t>8.3</w:t>
      </w:r>
      <w:r>
        <w:rPr>
          <w:sz w:val="24"/>
          <w:szCs w:val="24"/>
        </w:rPr>
        <w:tab/>
        <w:t xml:space="preserve">Discussions are continuing with the applicants regarding the </w:t>
      </w:r>
      <w:r w:rsidRPr="00B47619">
        <w:rPr>
          <w:sz w:val="24"/>
          <w:szCs w:val="24"/>
        </w:rPr>
        <w:t xml:space="preserve">potential for </w:t>
      </w:r>
      <w:r>
        <w:rPr>
          <w:sz w:val="24"/>
          <w:szCs w:val="24"/>
        </w:rPr>
        <w:tab/>
      </w:r>
      <w:r w:rsidRPr="00B47619">
        <w:rPr>
          <w:sz w:val="24"/>
          <w:szCs w:val="24"/>
        </w:rPr>
        <w:t xml:space="preserve">archaeology on site. </w:t>
      </w:r>
      <w:r>
        <w:rPr>
          <w:sz w:val="24"/>
          <w:szCs w:val="24"/>
        </w:rPr>
        <w:t xml:space="preserve">Officers </w:t>
      </w:r>
      <w:r w:rsidRPr="00B47619">
        <w:rPr>
          <w:sz w:val="24"/>
          <w:szCs w:val="24"/>
        </w:rPr>
        <w:t xml:space="preserve">believe </w:t>
      </w:r>
      <w:r>
        <w:rPr>
          <w:sz w:val="24"/>
          <w:szCs w:val="24"/>
        </w:rPr>
        <w:t xml:space="preserve">that </w:t>
      </w:r>
      <w:r w:rsidRPr="00B47619">
        <w:rPr>
          <w:sz w:val="24"/>
          <w:szCs w:val="24"/>
        </w:rPr>
        <w:t xml:space="preserve">trial-trenching needs to be </w:t>
      </w:r>
      <w:r>
        <w:rPr>
          <w:sz w:val="24"/>
          <w:szCs w:val="24"/>
        </w:rPr>
        <w:tab/>
      </w:r>
      <w:r w:rsidRPr="00B47619">
        <w:rPr>
          <w:sz w:val="24"/>
          <w:szCs w:val="24"/>
        </w:rPr>
        <w:t>undertaken prior to/as part of the ap</w:t>
      </w:r>
      <w:r>
        <w:rPr>
          <w:sz w:val="24"/>
          <w:szCs w:val="24"/>
        </w:rPr>
        <w:t>plication.</w:t>
      </w:r>
    </w:p>
    <w:p w:rsidR="00B47619" w:rsidRDefault="00B47619" w:rsidP="006A4122">
      <w:pPr>
        <w:jc w:val="both"/>
        <w:rPr>
          <w:sz w:val="24"/>
          <w:szCs w:val="24"/>
        </w:rPr>
      </w:pPr>
    </w:p>
    <w:p w:rsidR="00B47619" w:rsidRDefault="00B47619" w:rsidP="006A4122">
      <w:pPr>
        <w:jc w:val="both"/>
        <w:rPr>
          <w:sz w:val="24"/>
          <w:szCs w:val="24"/>
        </w:rPr>
      </w:pPr>
      <w:r>
        <w:rPr>
          <w:sz w:val="24"/>
          <w:szCs w:val="24"/>
        </w:rPr>
        <w:t>8.4</w:t>
      </w:r>
      <w:r>
        <w:rPr>
          <w:sz w:val="24"/>
          <w:szCs w:val="24"/>
        </w:rPr>
        <w:tab/>
        <w:t xml:space="preserve">An application is expected in the </w:t>
      </w:r>
      <w:r w:rsidR="00513E84">
        <w:rPr>
          <w:sz w:val="24"/>
          <w:szCs w:val="24"/>
        </w:rPr>
        <w:t xml:space="preserve">autumn </w:t>
      </w:r>
      <w:r>
        <w:rPr>
          <w:sz w:val="24"/>
          <w:szCs w:val="24"/>
        </w:rPr>
        <w:t>of this year.</w:t>
      </w:r>
    </w:p>
    <w:p w:rsidR="00886881" w:rsidRDefault="00886881" w:rsidP="006A4122">
      <w:pPr>
        <w:jc w:val="both"/>
        <w:rPr>
          <w:sz w:val="24"/>
          <w:szCs w:val="24"/>
        </w:rPr>
      </w:pPr>
    </w:p>
    <w:p w:rsidR="00886881" w:rsidRPr="00FF7BA4" w:rsidRDefault="00886881" w:rsidP="006A4122">
      <w:pPr>
        <w:pStyle w:val="ListParagraph"/>
        <w:numPr>
          <w:ilvl w:val="0"/>
          <w:numId w:val="1"/>
        </w:numPr>
        <w:jc w:val="both"/>
        <w:rPr>
          <w:b/>
          <w:sz w:val="24"/>
          <w:szCs w:val="24"/>
          <w:u w:val="single"/>
        </w:rPr>
      </w:pPr>
      <w:r w:rsidRPr="00886881">
        <w:rPr>
          <w:sz w:val="24"/>
          <w:szCs w:val="24"/>
        </w:rPr>
        <w:t xml:space="preserve">     </w:t>
      </w:r>
      <w:r w:rsidR="00FF7BA4">
        <w:rPr>
          <w:b/>
          <w:sz w:val="24"/>
          <w:szCs w:val="24"/>
          <w:u w:val="single"/>
        </w:rPr>
        <w:t>HEALTH</w:t>
      </w:r>
    </w:p>
    <w:p w:rsidR="00886881" w:rsidRDefault="00886881" w:rsidP="006A4122">
      <w:pPr>
        <w:pStyle w:val="ListParagraph"/>
        <w:ind w:left="360"/>
        <w:jc w:val="both"/>
        <w:rPr>
          <w:b/>
          <w:sz w:val="24"/>
          <w:szCs w:val="24"/>
        </w:rPr>
      </w:pPr>
    </w:p>
    <w:p w:rsidR="00886881" w:rsidRPr="00886881" w:rsidRDefault="00886881" w:rsidP="006A4122">
      <w:pPr>
        <w:pStyle w:val="ListParagraph"/>
        <w:ind w:left="360"/>
        <w:jc w:val="both"/>
        <w:rPr>
          <w:sz w:val="24"/>
          <w:szCs w:val="24"/>
        </w:rPr>
      </w:pPr>
      <w:r w:rsidRPr="00886881">
        <w:rPr>
          <w:sz w:val="24"/>
          <w:szCs w:val="24"/>
        </w:rPr>
        <w:t xml:space="preserve">     The health study is progressing and will need to be woven into the discussions </w:t>
      </w:r>
      <w:r>
        <w:rPr>
          <w:sz w:val="24"/>
          <w:szCs w:val="24"/>
        </w:rPr>
        <w:t xml:space="preserve"> </w:t>
      </w:r>
      <w:r w:rsidR="00FF7BA4">
        <w:rPr>
          <w:sz w:val="24"/>
          <w:szCs w:val="24"/>
        </w:rPr>
        <w:tab/>
      </w:r>
      <w:r w:rsidRPr="00886881">
        <w:rPr>
          <w:sz w:val="24"/>
          <w:szCs w:val="24"/>
        </w:rPr>
        <w:t xml:space="preserve">on the implementation of any possible outcomes relating to </w:t>
      </w:r>
      <w:r w:rsidR="00513E84">
        <w:rPr>
          <w:sz w:val="24"/>
          <w:szCs w:val="24"/>
        </w:rPr>
        <w:t xml:space="preserve">the </w:t>
      </w:r>
      <w:r w:rsidRPr="00886881">
        <w:rPr>
          <w:sz w:val="24"/>
          <w:szCs w:val="24"/>
        </w:rPr>
        <w:t xml:space="preserve">delivery </w:t>
      </w:r>
      <w:r>
        <w:rPr>
          <w:sz w:val="24"/>
          <w:szCs w:val="24"/>
        </w:rPr>
        <w:t xml:space="preserve">of </w:t>
      </w:r>
      <w:r w:rsidR="00513E84">
        <w:rPr>
          <w:sz w:val="24"/>
          <w:szCs w:val="24"/>
        </w:rPr>
        <w:tab/>
      </w:r>
      <w:r>
        <w:rPr>
          <w:sz w:val="24"/>
          <w:szCs w:val="24"/>
        </w:rPr>
        <w:t xml:space="preserve">health provision </w:t>
      </w:r>
      <w:r w:rsidRPr="00886881">
        <w:rPr>
          <w:sz w:val="24"/>
          <w:szCs w:val="24"/>
        </w:rPr>
        <w:t>going forward</w:t>
      </w:r>
      <w:r w:rsidR="00513E84">
        <w:rPr>
          <w:sz w:val="24"/>
          <w:szCs w:val="24"/>
        </w:rPr>
        <w:t>,</w:t>
      </w:r>
      <w:r w:rsidRPr="00886881">
        <w:rPr>
          <w:sz w:val="24"/>
          <w:szCs w:val="24"/>
        </w:rPr>
        <w:t xml:space="preserve"> of what</w:t>
      </w:r>
      <w:r w:rsidR="00513E84">
        <w:rPr>
          <w:sz w:val="24"/>
          <w:szCs w:val="24"/>
        </w:rPr>
        <w:t xml:space="preserve"> the possible service provision </w:t>
      </w:r>
      <w:r w:rsidR="00513E84">
        <w:rPr>
          <w:sz w:val="24"/>
          <w:szCs w:val="24"/>
        </w:rPr>
        <w:tab/>
      </w:r>
      <w:r w:rsidRPr="00886881">
        <w:rPr>
          <w:sz w:val="24"/>
          <w:szCs w:val="24"/>
        </w:rPr>
        <w:t>should/could be on the current SUEs and those that are coming forward.</w:t>
      </w:r>
    </w:p>
    <w:p w:rsidR="008A5F49" w:rsidRPr="003A3E08" w:rsidRDefault="008A5F49" w:rsidP="008A5F49">
      <w:pPr>
        <w:pStyle w:val="ListParagraph"/>
        <w:tabs>
          <w:tab w:val="left" w:pos="709"/>
        </w:tabs>
        <w:ind w:left="360"/>
        <w:rPr>
          <w:sz w:val="24"/>
          <w:szCs w:val="24"/>
        </w:rPr>
      </w:pPr>
    </w:p>
    <w:p w:rsidR="00F164A0" w:rsidRPr="002A1D92" w:rsidRDefault="00F164A0" w:rsidP="008946C2">
      <w:pPr>
        <w:rPr>
          <w:sz w:val="24"/>
        </w:rPr>
      </w:pPr>
    </w:p>
    <w:p w:rsidR="00F06506" w:rsidRDefault="00F06506" w:rsidP="008946C2">
      <w:pPr>
        <w:rPr>
          <w:rFonts w:cs="Arial"/>
          <w:sz w:val="24"/>
          <w:szCs w:val="24"/>
        </w:rPr>
      </w:pPr>
      <w:r>
        <w:rPr>
          <w:noProof/>
          <w:sz w:val="24"/>
          <w:lang w:eastAsia="en-GB"/>
        </w:rPr>
        <mc:AlternateContent>
          <mc:Choice Requires="wps">
            <w:drawing>
              <wp:inline distT="0" distB="0" distL="0" distR="0" wp14:anchorId="6B18B03A" wp14:editId="2D2D8F97">
                <wp:extent cx="5849620" cy="867308"/>
                <wp:effectExtent l="0" t="0" r="17780" b="2349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867308"/>
                        </a:xfrm>
                        <a:prstGeom prst="rect">
                          <a:avLst/>
                        </a:prstGeom>
                        <a:solidFill>
                          <a:srgbClr val="FFFFFF"/>
                        </a:solidFill>
                        <a:ln w="9525">
                          <a:solidFill>
                            <a:srgbClr val="000000"/>
                          </a:solidFill>
                          <a:miter lim="800000"/>
                          <a:headEnd/>
                          <a:tailEnd/>
                        </a:ln>
                      </wps:spPr>
                      <wps:txbx>
                        <w:txbxContent>
                          <w:p w:rsidR="00F06506" w:rsidRPr="00886881" w:rsidRDefault="00F06506" w:rsidP="006A4122">
                            <w:pPr>
                              <w:pStyle w:val="ListParagraph"/>
                              <w:numPr>
                                <w:ilvl w:val="0"/>
                                <w:numId w:val="10"/>
                              </w:numPr>
                              <w:ind w:left="567" w:hanging="567"/>
                              <w:jc w:val="both"/>
                              <w:rPr>
                                <w:sz w:val="24"/>
                                <w:u w:val="single"/>
                              </w:rPr>
                            </w:pPr>
                            <w:r w:rsidRPr="00886881">
                              <w:rPr>
                                <w:b/>
                                <w:sz w:val="24"/>
                                <w:u w:val="single"/>
                              </w:rPr>
                              <w:t>RECOMMENDATION</w:t>
                            </w:r>
                          </w:p>
                          <w:p w:rsidR="00F06506" w:rsidRDefault="00F06506" w:rsidP="00F06506">
                            <w:pPr>
                              <w:jc w:val="both"/>
                              <w:rPr>
                                <w:sz w:val="24"/>
                                <w:u w:val="single"/>
                              </w:rPr>
                            </w:pPr>
                          </w:p>
                          <w:p w:rsidR="00F06506" w:rsidRPr="002E290E" w:rsidRDefault="006A4122" w:rsidP="00F06506">
                            <w:pPr>
                              <w:ind w:left="567"/>
                              <w:jc w:val="both"/>
                              <w:rPr>
                                <w:sz w:val="24"/>
                                <w:u w:val="single"/>
                              </w:rPr>
                            </w:pPr>
                            <w:r>
                              <w:rPr>
                                <w:sz w:val="24"/>
                              </w:rPr>
                              <w:t>That the content of the report be noted</w:t>
                            </w:r>
                          </w:p>
                          <w:p w:rsidR="00F06506" w:rsidRDefault="00F06506" w:rsidP="00F06506">
                            <w:pPr>
                              <w:spacing w:afterLines="50" w:after="120"/>
                              <w:ind w:left="567" w:hanging="567"/>
                              <w:jc w:val="both"/>
                              <w:rPr>
                                <w:sz w:val="24"/>
                              </w:rPr>
                            </w:pPr>
                            <w:r>
                              <w:rPr>
                                <w:sz w:val="24"/>
                              </w:rPr>
                              <w:tab/>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60.6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">
                <v:textbox style="mso-fit-shape-to-text:t">
                  <w:txbxContent>
                    <w:p w:rsidR="00F06506" w:rsidRPr="00886881" w:rsidRDefault="00F06506" w:rsidP="006A4122">
                      <w:pPr>
                        <w:pStyle w:val="ListParagraph"/>
                        <w:numPr>
                          <w:ilvl w:val="0"/>
                          <w:numId w:val="10"/>
                        </w:numPr>
                        <w:ind w:left="567" w:hanging="567"/>
                        <w:jc w:val="both"/>
                        <w:rPr>
                          <w:sz w:val="24"/>
                          <w:u w:val="single"/>
                        </w:rPr>
                      </w:pPr>
                      <w:r w:rsidRPr="00886881">
                        <w:rPr>
                          <w:b/>
                          <w:sz w:val="24"/>
                          <w:u w:val="single"/>
                        </w:rPr>
                        <w:t>RECOMMENDATION</w:t>
                      </w:r>
                    </w:p>
                    <w:p w:rsidR="00F06506" w:rsidRDefault="00F06506" w:rsidP="00F06506">
                      <w:pPr>
                        <w:jc w:val="both"/>
                        <w:rPr>
                          <w:sz w:val="24"/>
                          <w:u w:val="single"/>
                        </w:rPr>
                      </w:pPr>
                    </w:p>
                    <w:p w:rsidR="00F06506" w:rsidRPr="002E290E" w:rsidRDefault="006A4122" w:rsidP="00F06506">
                      <w:pPr>
                        <w:ind w:left="567"/>
                        <w:jc w:val="both"/>
                        <w:rPr>
                          <w:sz w:val="24"/>
                          <w:u w:val="single"/>
                        </w:rPr>
                      </w:pPr>
                      <w:r>
                        <w:rPr>
                          <w:sz w:val="24"/>
                        </w:rPr>
                        <w:t>That the content of the report be noted</w:t>
                      </w:r>
                    </w:p>
                    <w:p w:rsidR="00F06506" w:rsidRDefault="00F06506" w:rsidP="00F06506">
                      <w:pPr>
                        <w:spacing w:afterLines="50" w:after="120"/>
                        <w:ind w:left="567" w:hanging="567"/>
                        <w:jc w:val="both"/>
                        <w:rPr>
                          <w:sz w:val="24"/>
                        </w:rPr>
                      </w:pPr>
                      <w:r>
                        <w:rPr>
                          <w:sz w:val="24"/>
                        </w:rPr>
                        <w:tab/>
                      </w:r>
                    </w:p>
                  </w:txbxContent>
                </v:textbox>
                <w10:anchorlock/>
              </v:shape>
            </w:pict>
          </mc:Fallback>
        </mc:AlternateContent>
      </w:r>
    </w:p>
    <w:p w:rsidR="00F06506" w:rsidRPr="00FC6EB9" w:rsidRDefault="00F06506" w:rsidP="008946C2">
      <w:pPr>
        <w:ind w:leftChars="-71" w:left="-142"/>
        <w:rPr>
          <w:sz w:val="24"/>
          <w:u w:val="single"/>
        </w:rPr>
      </w:pPr>
    </w:p>
    <w:p w:rsidR="00F06506" w:rsidRDefault="00F06506" w:rsidP="008946C2">
      <w:pPr>
        <w:tabs>
          <w:tab w:val="left" w:pos="5670"/>
        </w:tabs>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F06506" w:rsidRDefault="00F06506" w:rsidP="008946C2">
      <w:pPr>
        <w:tabs>
          <w:tab w:val="left" w:pos="5670"/>
        </w:tabs>
        <w:rPr>
          <w:sz w:val="24"/>
        </w:rPr>
      </w:pP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35"/>
        <w:gridCol w:w="6095"/>
      </w:tblGrid>
      <w:tr w:rsidR="00F06506" w:rsidTr="008946C2">
        <w:tc>
          <w:tcPr>
            <w:tcW w:w="2835" w:type="dxa"/>
          </w:tcPr>
          <w:p w:rsidR="00F06506" w:rsidRDefault="00F06506" w:rsidP="008946C2">
            <w:pPr>
              <w:tabs>
                <w:tab w:val="left" w:pos="5670"/>
              </w:tabs>
              <w:rPr>
                <w:sz w:val="24"/>
              </w:rPr>
            </w:pPr>
            <w:r>
              <w:rPr>
                <w:sz w:val="24"/>
              </w:rPr>
              <w:t>Background Papers:</w:t>
            </w:r>
          </w:p>
        </w:tc>
        <w:tc>
          <w:tcPr>
            <w:tcW w:w="6095" w:type="dxa"/>
          </w:tcPr>
          <w:p w:rsidR="00F06506" w:rsidRDefault="00F06506" w:rsidP="008946C2">
            <w:pPr>
              <w:tabs>
                <w:tab w:val="left" w:pos="5670"/>
              </w:tabs>
              <w:rPr>
                <w:sz w:val="24"/>
              </w:rPr>
            </w:pPr>
          </w:p>
        </w:tc>
      </w:tr>
      <w:tr w:rsidR="00F06506" w:rsidTr="008946C2">
        <w:tc>
          <w:tcPr>
            <w:tcW w:w="2835" w:type="dxa"/>
          </w:tcPr>
          <w:p w:rsidR="00F06506" w:rsidRDefault="00F06506" w:rsidP="008946C2">
            <w:pPr>
              <w:tabs>
                <w:tab w:val="left" w:pos="5670"/>
              </w:tabs>
              <w:rPr>
                <w:sz w:val="24"/>
              </w:rPr>
            </w:pPr>
            <w:r>
              <w:rPr>
                <w:sz w:val="24"/>
              </w:rPr>
              <w:t>Title</w:t>
            </w:r>
          </w:p>
        </w:tc>
        <w:tc>
          <w:tcPr>
            <w:tcW w:w="6095" w:type="dxa"/>
          </w:tcPr>
          <w:p w:rsidR="00F06506" w:rsidRDefault="00F06506" w:rsidP="008946C2">
            <w:pPr>
              <w:tabs>
                <w:tab w:val="left" w:pos="5670"/>
              </w:tabs>
              <w:rPr>
                <w:sz w:val="24"/>
              </w:rPr>
            </w:pPr>
          </w:p>
        </w:tc>
      </w:tr>
      <w:tr w:rsidR="00F06506" w:rsidTr="008946C2">
        <w:tc>
          <w:tcPr>
            <w:tcW w:w="2835" w:type="dxa"/>
          </w:tcPr>
          <w:p w:rsidR="00F06506" w:rsidRDefault="00F06506" w:rsidP="008946C2">
            <w:pPr>
              <w:tabs>
                <w:tab w:val="left" w:pos="5670"/>
              </w:tabs>
              <w:rPr>
                <w:sz w:val="24"/>
              </w:rPr>
            </w:pPr>
            <w:r>
              <w:rPr>
                <w:sz w:val="24"/>
              </w:rPr>
              <w:t>Date</w:t>
            </w:r>
          </w:p>
        </w:tc>
        <w:tc>
          <w:tcPr>
            <w:tcW w:w="6095" w:type="dxa"/>
          </w:tcPr>
          <w:p w:rsidR="00F06506" w:rsidRDefault="00F06506" w:rsidP="008946C2">
            <w:pPr>
              <w:tabs>
                <w:tab w:val="left" w:pos="5670"/>
              </w:tabs>
              <w:rPr>
                <w:sz w:val="24"/>
              </w:rPr>
            </w:pPr>
          </w:p>
        </w:tc>
      </w:tr>
      <w:tr w:rsidR="00F06506" w:rsidTr="008946C2">
        <w:tc>
          <w:tcPr>
            <w:tcW w:w="2835" w:type="dxa"/>
          </w:tcPr>
          <w:p w:rsidR="00F06506" w:rsidRDefault="00F06506" w:rsidP="008946C2">
            <w:pPr>
              <w:tabs>
                <w:tab w:val="left" w:pos="5670"/>
              </w:tabs>
              <w:rPr>
                <w:sz w:val="24"/>
              </w:rPr>
            </w:pPr>
            <w:r>
              <w:rPr>
                <w:sz w:val="24"/>
              </w:rPr>
              <w:t xml:space="preserve">Contact Officer </w:t>
            </w:r>
          </w:p>
        </w:tc>
        <w:tc>
          <w:tcPr>
            <w:tcW w:w="6095" w:type="dxa"/>
          </w:tcPr>
          <w:p w:rsidR="00F06506" w:rsidRDefault="008946C2" w:rsidP="008946C2">
            <w:pPr>
              <w:tabs>
                <w:tab w:val="left" w:pos="5670"/>
              </w:tabs>
              <w:rPr>
                <w:sz w:val="24"/>
              </w:rPr>
            </w:pPr>
            <w:r>
              <w:rPr>
                <w:sz w:val="24"/>
              </w:rPr>
              <w:t>A Arnold, A Stopforth, J Bell</w:t>
            </w:r>
          </w:p>
        </w:tc>
      </w:tr>
    </w:tbl>
    <w:p w:rsidR="00F06506" w:rsidRDefault="00F06506" w:rsidP="008946C2">
      <w:pPr>
        <w:tabs>
          <w:tab w:val="left" w:pos="5670"/>
        </w:tabs>
        <w:rPr>
          <w:sz w:val="24"/>
        </w:rPr>
      </w:pPr>
    </w:p>
    <w:p w:rsidR="00F06506" w:rsidRPr="001B1A63" w:rsidRDefault="00F06506" w:rsidP="008946C2">
      <w:pPr>
        <w:rPr>
          <w:sz w:val="24"/>
        </w:rPr>
      </w:pPr>
      <w:bookmarkStart w:id="0" w:name="_GoBack"/>
      <w:bookmarkEnd w:id="0"/>
    </w:p>
    <w:p w:rsidR="00F06506" w:rsidRDefault="00F06506" w:rsidP="008946C2"/>
    <w:p w:rsidR="00F06506" w:rsidRDefault="00F06506" w:rsidP="008946C2"/>
    <w:p w:rsidR="005C5DDF" w:rsidRDefault="006A4122" w:rsidP="008946C2"/>
    <w:sectPr w:rsidR="005C5DDF" w:rsidSect="00FC6EB9">
      <w:headerReference w:type="default" r:id="rId9"/>
      <w:headerReference w:type="first" r:id="rId10"/>
      <w:pgSz w:w="11906" w:h="16838" w:code="9"/>
      <w:pgMar w:top="1134" w:right="1134" w:bottom="709"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67" w:rsidRDefault="00B81567" w:rsidP="00F06506">
      <w:r>
        <w:separator/>
      </w:r>
    </w:p>
  </w:endnote>
  <w:endnote w:type="continuationSeparator" w:id="0">
    <w:p w:rsidR="00B81567" w:rsidRDefault="00B81567" w:rsidP="00F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67" w:rsidRDefault="00B81567" w:rsidP="00F06506">
      <w:r>
        <w:separator/>
      </w:r>
    </w:p>
  </w:footnote>
  <w:footnote w:type="continuationSeparator" w:id="0">
    <w:p w:rsidR="00B81567" w:rsidRDefault="00B81567" w:rsidP="00F0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1D4DFB" w:rsidRPr="0082681A" w:rsidTr="00610B3B">
      <w:tc>
        <w:tcPr>
          <w:tcW w:w="1526" w:type="dxa"/>
          <w:tcBorders>
            <w:top w:val="single" w:sz="4" w:space="0" w:color="auto"/>
            <w:left w:val="single" w:sz="4" w:space="0" w:color="auto"/>
            <w:bottom w:val="single" w:sz="4" w:space="0" w:color="auto"/>
            <w:right w:val="single" w:sz="4" w:space="0" w:color="auto"/>
          </w:tcBorders>
        </w:tcPr>
        <w:p w:rsidR="001D4DFB" w:rsidRDefault="006A4122" w:rsidP="00610B3B">
          <w:pPr>
            <w:pStyle w:val="Header"/>
            <w:spacing w:before="120"/>
            <w:rPr>
              <w:b/>
              <w:sz w:val="24"/>
            </w:rPr>
          </w:pPr>
        </w:p>
      </w:tc>
      <w:tc>
        <w:tcPr>
          <w:tcW w:w="5386"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3B409D" w:rsidRDefault="00372720" w:rsidP="00C67444">
          <w:pPr>
            <w:pStyle w:val="Header"/>
            <w:rPr>
              <w:rFonts w:ascii="Arial Black" w:hAnsi="Arial Black"/>
              <w:sz w:val="24"/>
            </w:rPr>
          </w:pPr>
          <w:r>
            <w:rPr>
              <w:rFonts w:ascii="Arial Black" w:hAnsi="Arial Black"/>
              <w:sz w:val="24"/>
              <w:szCs w:val="24"/>
            </w:rPr>
            <w:t>JOINT DELIVERY COMMITTEE</w:t>
          </w:r>
        </w:p>
        <w:p w:rsidR="001D4DFB" w:rsidRDefault="006A4122" w:rsidP="00610B3B">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jc w:val="center"/>
            <w:rPr>
              <w:sz w:val="24"/>
            </w:rPr>
          </w:pPr>
          <w:r>
            <w:rPr>
              <w:sz w:val="24"/>
            </w:rPr>
            <w:t xml:space="preserve">Item </w:t>
          </w:r>
        </w:p>
        <w:p w:rsidR="006A4122" w:rsidRDefault="006A4122" w:rsidP="00610B3B">
          <w:pPr>
            <w:pStyle w:val="Header"/>
            <w:jc w:val="center"/>
            <w:rPr>
              <w:sz w:val="24"/>
            </w:rPr>
          </w:pPr>
        </w:p>
        <w:p w:rsidR="001D4DFB" w:rsidRDefault="00783DE6" w:rsidP="00610B3B">
          <w:pPr>
            <w:pStyle w:val="Header"/>
            <w:jc w:val="center"/>
            <w:rPr>
              <w:sz w:val="24"/>
            </w:rPr>
          </w:pPr>
          <w:r>
            <w:rPr>
              <w:sz w:val="24"/>
            </w:rPr>
            <w:t>6</w:t>
          </w:r>
        </w:p>
        <w:p w:rsidR="001D4DFB" w:rsidRDefault="006A4122" w:rsidP="00610B3B">
          <w:pPr>
            <w:pStyle w:val="Header"/>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1D4DFB" w:rsidRPr="00B06405" w:rsidRDefault="00372720" w:rsidP="006A4122">
          <w:pPr>
            <w:jc w:val="center"/>
          </w:pPr>
          <w:r>
            <w:rPr>
              <w:snapToGrid w:val="0"/>
              <w:sz w:val="24"/>
            </w:rPr>
            <w:t>Page</w:t>
          </w:r>
          <w:r w:rsidR="006A4122">
            <w:rPr>
              <w:snapToGrid w:val="0"/>
              <w:sz w:val="24"/>
            </w:rPr>
            <w:t xml:space="preserve"> </w:t>
          </w:r>
          <w:r>
            <w:rPr>
              <w:snapToGrid w:val="0"/>
              <w:sz w:val="24"/>
            </w:rPr>
            <w:fldChar w:fldCharType="begin"/>
          </w:r>
          <w:r>
            <w:rPr>
              <w:snapToGrid w:val="0"/>
              <w:sz w:val="24"/>
            </w:rPr>
            <w:instrText xml:space="preserve"> PAGE </w:instrText>
          </w:r>
          <w:r>
            <w:rPr>
              <w:snapToGrid w:val="0"/>
              <w:sz w:val="24"/>
            </w:rPr>
            <w:fldChar w:fldCharType="separate"/>
          </w:r>
          <w:r w:rsidR="006A4122">
            <w:rPr>
              <w:noProof/>
              <w:snapToGrid w:val="0"/>
              <w:sz w:val="24"/>
            </w:rPr>
            <w:t>5</w:t>
          </w:r>
          <w:r>
            <w:rPr>
              <w:snapToGrid w:val="0"/>
              <w:sz w:val="24"/>
            </w:rPr>
            <w:fldChar w:fldCharType="end"/>
          </w:r>
        </w:p>
      </w:tc>
    </w:tr>
  </w:tbl>
  <w:p w:rsidR="001D4DFB" w:rsidRDefault="006A4122" w:rsidP="001D4DFB">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809"/>
      <w:gridCol w:w="4395"/>
      <w:gridCol w:w="1559"/>
      <w:gridCol w:w="1417"/>
    </w:tblGrid>
    <w:tr w:rsidR="001D4DFB" w:rsidTr="00187C9D">
      <w:tc>
        <w:tcPr>
          <w:tcW w:w="6204" w:type="dxa"/>
          <w:gridSpan w:val="2"/>
          <w:tcBorders>
            <w:top w:val="single" w:sz="4" w:space="0" w:color="auto"/>
            <w:left w:val="single" w:sz="4" w:space="0" w:color="auto"/>
            <w:bottom w:val="single" w:sz="4" w:space="0" w:color="auto"/>
            <w:right w:val="single" w:sz="4" w:space="0" w:color="auto"/>
          </w:tcBorders>
        </w:tcPr>
        <w:p w:rsidR="001D4DFB" w:rsidRDefault="00372720" w:rsidP="00610B3B">
          <w:pPr>
            <w:pStyle w:val="Header"/>
            <w:spacing w:before="240"/>
            <w:rPr>
              <w:rFonts w:ascii="Arial Black" w:hAnsi="Arial Black"/>
              <w:sz w:val="24"/>
              <w:szCs w:val="24"/>
            </w:rPr>
          </w:pPr>
          <w:r>
            <w:rPr>
              <w:rFonts w:ascii="Arial Black" w:hAnsi="Arial Black"/>
              <w:sz w:val="24"/>
              <w:szCs w:val="24"/>
            </w:rPr>
            <w:t>NORTH NORTHAMPTONSHIRE</w:t>
          </w:r>
        </w:p>
        <w:p w:rsidR="001D4DFB" w:rsidRPr="00F73355" w:rsidRDefault="00372720" w:rsidP="00610B3B">
          <w:pPr>
            <w:pStyle w:val="Header"/>
            <w:spacing w:after="240"/>
            <w:rPr>
              <w:rFonts w:ascii="Arial Black" w:hAnsi="Arial Black"/>
              <w:sz w:val="24"/>
              <w:szCs w:val="24"/>
            </w:rPr>
          </w:pPr>
          <w:r>
            <w:rPr>
              <w:rFonts w:ascii="Arial Black" w:hAnsi="Arial Black"/>
              <w:sz w:val="24"/>
              <w:szCs w:val="24"/>
            </w:rPr>
            <w:t>JOINT DELIVERY COMMITTEE</w:t>
          </w:r>
        </w:p>
      </w:tc>
      <w:tc>
        <w:tcPr>
          <w:tcW w:w="1559"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jc w:val="center"/>
            <w:rPr>
              <w:sz w:val="24"/>
              <w:szCs w:val="24"/>
            </w:rPr>
          </w:pPr>
          <w:r w:rsidRPr="001474F1">
            <w:rPr>
              <w:sz w:val="24"/>
              <w:szCs w:val="24"/>
            </w:rPr>
            <w:t xml:space="preserve">Item </w:t>
          </w:r>
        </w:p>
        <w:p w:rsidR="006A4122" w:rsidRPr="001474F1" w:rsidRDefault="006A4122" w:rsidP="00610B3B">
          <w:pPr>
            <w:pStyle w:val="Header"/>
            <w:jc w:val="center"/>
            <w:rPr>
              <w:sz w:val="24"/>
              <w:szCs w:val="24"/>
            </w:rPr>
          </w:pPr>
        </w:p>
        <w:p w:rsidR="001D4DFB" w:rsidRDefault="00783DE6" w:rsidP="00610B3B">
          <w:pPr>
            <w:jc w:val="center"/>
            <w:rPr>
              <w:sz w:val="24"/>
              <w:szCs w:val="24"/>
            </w:rPr>
          </w:pPr>
          <w:r>
            <w:rPr>
              <w:sz w:val="24"/>
              <w:szCs w:val="24"/>
            </w:rPr>
            <w:t>6</w:t>
          </w:r>
        </w:p>
        <w:p w:rsidR="00157BDD" w:rsidRPr="00C67444" w:rsidRDefault="00157BDD" w:rsidP="00610B3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1D4DFB" w:rsidRDefault="00372720" w:rsidP="006A4122">
          <w:pPr>
            <w:pStyle w:val="Header"/>
            <w:jc w:val="center"/>
            <w:rPr>
              <w:sz w:val="24"/>
            </w:rP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6A4122">
            <w:rPr>
              <w:noProof/>
              <w:snapToGrid w:val="0"/>
              <w:sz w:val="24"/>
            </w:rPr>
            <w:t>1</w:t>
          </w:r>
          <w:r>
            <w:rPr>
              <w:snapToGrid w:val="0"/>
              <w:sz w:val="24"/>
            </w:rPr>
            <w:fldChar w:fldCharType="end"/>
          </w:r>
        </w:p>
      </w:tc>
    </w:tr>
    <w:tr w:rsidR="001D4DFB" w:rsidTr="00187C9D">
      <w:trPr>
        <w:cantSplit/>
      </w:trPr>
      <w:tc>
        <w:tcPr>
          <w:tcW w:w="1809"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rPr>
              <w:b/>
              <w:sz w:val="24"/>
            </w:rPr>
          </w:pPr>
          <w:r>
            <w:rPr>
              <w:b/>
              <w:sz w:val="24"/>
            </w:rPr>
            <w:t>Councils Affected</w:t>
          </w:r>
        </w:p>
      </w:tc>
      <w:tc>
        <w:tcPr>
          <w:tcW w:w="4395"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rPr>
              <w:sz w:val="24"/>
            </w:rPr>
          </w:pPr>
          <w:r>
            <w:rPr>
              <w:sz w:val="24"/>
            </w:rPr>
            <w:t>All</w:t>
          </w:r>
        </w:p>
      </w:tc>
      <w:tc>
        <w:tcPr>
          <w:tcW w:w="2976" w:type="dxa"/>
          <w:gridSpan w:val="2"/>
          <w:tcBorders>
            <w:top w:val="single" w:sz="4" w:space="0" w:color="auto"/>
            <w:left w:val="single" w:sz="4" w:space="0" w:color="auto"/>
            <w:bottom w:val="single" w:sz="4" w:space="0" w:color="auto"/>
            <w:right w:val="single" w:sz="4" w:space="0" w:color="auto"/>
          </w:tcBorders>
        </w:tcPr>
        <w:p w:rsidR="001D4DFB" w:rsidRPr="002C668F" w:rsidRDefault="006A4122" w:rsidP="005C40E6">
          <w:pPr>
            <w:pStyle w:val="Header"/>
            <w:rPr>
              <w:bCs/>
              <w:sz w:val="24"/>
            </w:rPr>
          </w:pPr>
        </w:p>
      </w:tc>
    </w:tr>
    <w:tr w:rsidR="001D4DFB" w:rsidTr="00187C9D">
      <w:trPr>
        <w:cantSplit/>
      </w:trPr>
      <w:tc>
        <w:tcPr>
          <w:tcW w:w="1809" w:type="dxa"/>
          <w:tcBorders>
            <w:top w:val="single" w:sz="4" w:space="0" w:color="auto"/>
            <w:left w:val="single" w:sz="4" w:space="0" w:color="auto"/>
            <w:bottom w:val="single" w:sz="4" w:space="0" w:color="auto"/>
            <w:right w:val="single" w:sz="4" w:space="0" w:color="auto"/>
          </w:tcBorders>
        </w:tcPr>
        <w:p w:rsidR="001D4DFB" w:rsidRDefault="00372720" w:rsidP="00610B3B">
          <w:pPr>
            <w:pStyle w:val="Header"/>
            <w:rPr>
              <w:b/>
              <w:sz w:val="24"/>
            </w:rPr>
          </w:pPr>
          <w:r>
            <w:rPr>
              <w:b/>
              <w:sz w:val="24"/>
            </w:rPr>
            <w:t>Report Title</w:t>
          </w:r>
        </w:p>
        <w:p w:rsidR="001D4DFB" w:rsidRDefault="006A4122" w:rsidP="00610B3B">
          <w:pPr>
            <w:pStyle w:val="Header"/>
            <w:rPr>
              <w:b/>
              <w:sz w:val="24"/>
            </w:rPr>
          </w:pPr>
        </w:p>
      </w:tc>
      <w:tc>
        <w:tcPr>
          <w:tcW w:w="7371" w:type="dxa"/>
          <w:gridSpan w:val="3"/>
          <w:tcBorders>
            <w:top w:val="single" w:sz="4" w:space="0" w:color="auto"/>
            <w:left w:val="single" w:sz="4" w:space="0" w:color="auto"/>
            <w:bottom w:val="single" w:sz="4" w:space="0" w:color="auto"/>
            <w:right w:val="single" w:sz="4" w:space="0" w:color="auto"/>
          </w:tcBorders>
        </w:tcPr>
        <w:p w:rsidR="001D4DFB" w:rsidRPr="00C67444" w:rsidRDefault="006A4122" w:rsidP="00C67444">
          <w:pPr>
            <w:jc w:val="both"/>
            <w:rPr>
              <w:rFonts w:ascii="Arial Black" w:hAnsi="Arial Black"/>
              <w:bCs/>
              <w:sz w:val="24"/>
            </w:rPr>
          </w:pPr>
          <w:r>
            <w:rPr>
              <w:rFonts w:ascii="Arial Black" w:hAnsi="Arial Black"/>
              <w:bCs/>
              <w:sz w:val="24"/>
            </w:rPr>
            <w:t>SUE UPDATE – ACTION PLANS AND HIGHWAY PROGRAMME</w:t>
          </w:r>
        </w:p>
      </w:tc>
    </w:tr>
  </w:tbl>
  <w:p w:rsidR="001D4DFB" w:rsidRDefault="006A4122" w:rsidP="001D4DFB">
    <w:pPr>
      <w:pStyle w:val="Header"/>
    </w:pPr>
  </w:p>
  <w:p w:rsidR="00EA79AA" w:rsidRDefault="006A4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2">
    <w:nsid w:val="23DB39DE"/>
    <w:multiLevelType w:val="hybridMultilevel"/>
    <w:tmpl w:val="8FA2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07559"/>
    <w:multiLevelType w:val="hybridMultilevel"/>
    <w:tmpl w:val="ABCC5D6A"/>
    <w:lvl w:ilvl="0" w:tplc="CDEC7730">
      <w:start w:val="8"/>
      <w:numFmt w:val="decimal"/>
      <w:lvlText w:val="%1."/>
      <w:lvlJc w:val="left"/>
      <w:pPr>
        <w:tabs>
          <w:tab w:val="num" w:pos="720"/>
        </w:tabs>
        <w:ind w:left="720" w:hanging="360"/>
      </w:pPr>
      <w:rPr>
        <w:rFonts w:hint="default"/>
        <w:b/>
        <w:i w:val="0"/>
      </w:rPr>
    </w:lvl>
    <w:lvl w:ilvl="1" w:tplc="1CD8D7AE">
      <w:start w:val="1"/>
      <w:numFmt w:val="decimal"/>
      <w:lvlText w:val="8.%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B648A"/>
    <w:multiLevelType w:val="multilevel"/>
    <w:tmpl w:val="7E9A43D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DF5BCA"/>
    <w:multiLevelType w:val="hybridMultilevel"/>
    <w:tmpl w:val="1996F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DD2BE6"/>
    <w:multiLevelType w:val="hybridMultilevel"/>
    <w:tmpl w:val="A2A8B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AF64C2"/>
    <w:multiLevelType w:val="hybridMultilevel"/>
    <w:tmpl w:val="765663E2"/>
    <w:lvl w:ilvl="0" w:tplc="08090001">
      <w:start w:val="1"/>
      <w:numFmt w:val="bullet"/>
      <w:lvlText w:val=""/>
      <w:lvlJc w:val="left"/>
      <w:pPr>
        <w:ind w:left="1746" w:hanging="360"/>
      </w:pPr>
      <w:rPr>
        <w:rFonts w:ascii="Symbol" w:hAnsi="Symbol" w:hint="default"/>
      </w:rPr>
    </w:lvl>
    <w:lvl w:ilvl="1" w:tplc="08090001">
      <w:start w:val="1"/>
      <w:numFmt w:val="bullet"/>
      <w:lvlText w:val=""/>
      <w:lvlJc w:val="left"/>
      <w:pPr>
        <w:ind w:left="2466" w:hanging="360"/>
      </w:pPr>
      <w:rPr>
        <w:rFonts w:ascii="Symbol" w:hAnsi="Symbol"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nsid w:val="583E7913"/>
    <w:multiLevelType w:val="multilevel"/>
    <w:tmpl w:val="5E0EDB1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78E8412B"/>
    <w:multiLevelType w:val="hybridMultilevel"/>
    <w:tmpl w:val="BDB6A134"/>
    <w:lvl w:ilvl="0" w:tplc="7FAE9E1A">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06"/>
    <w:rsid w:val="00070527"/>
    <w:rsid w:val="00142F63"/>
    <w:rsid w:val="00157BDD"/>
    <w:rsid w:val="001804DB"/>
    <w:rsid w:val="0018491C"/>
    <w:rsid w:val="00187C9D"/>
    <w:rsid w:val="001B1E32"/>
    <w:rsid w:val="002A1D92"/>
    <w:rsid w:val="002D6693"/>
    <w:rsid w:val="00372720"/>
    <w:rsid w:val="003A3E08"/>
    <w:rsid w:val="003C7E1F"/>
    <w:rsid w:val="003F6064"/>
    <w:rsid w:val="00513E84"/>
    <w:rsid w:val="0056240F"/>
    <w:rsid w:val="00564D81"/>
    <w:rsid w:val="006A4122"/>
    <w:rsid w:val="00783DE6"/>
    <w:rsid w:val="00795998"/>
    <w:rsid w:val="00812E3E"/>
    <w:rsid w:val="0082139F"/>
    <w:rsid w:val="00886881"/>
    <w:rsid w:val="008946C2"/>
    <w:rsid w:val="008A5F49"/>
    <w:rsid w:val="00A27DF9"/>
    <w:rsid w:val="00B47619"/>
    <w:rsid w:val="00B81567"/>
    <w:rsid w:val="00F06506"/>
    <w:rsid w:val="00F164A0"/>
    <w:rsid w:val="00FE63DB"/>
    <w:rsid w:val="00FF2ECF"/>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0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506"/>
    <w:pPr>
      <w:tabs>
        <w:tab w:val="center" w:pos="4153"/>
        <w:tab w:val="right" w:pos="8306"/>
      </w:tabs>
    </w:pPr>
  </w:style>
  <w:style w:type="character" w:customStyle="1" w:styleId="HeaderChar">
    <w:name w:val="Header Char"/>
    <w:basedOn w:val="DefaultParagraphFont"/>
    <w:link w:val="Header"/>
    <w:rsid w:val="00F06506"/>
    <w:rPr>
      <w:rFonts w:ascii="Arial" w:eastAsia="Times New Roman" w:hAnsi="Arial" w:cs="Times New Roman"/>
      <w:sz w:val="20"/>
      <w:szCs w:val="20"/>
    </w:rPr>
  </w:style>
  <w:style w:type="table" w:styleId="TableGrid">
    <w:name w:val="Table Grid"/>
    <w:basedOn w:val="TableNormal"/>
    <w:rsid w:val="00F06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506"/>
    <w:pPr>
      <w:tabs>
        <w:tab w:val="center" w:pos="4513"/>
        <w:tab w:val="right" w:pos="9026"/>
      </w:tabs>
    </w:pPr>
  </w:style>
  <w:style w:type="character" w:customStyle="1" w:styleId="FooterChar">
    <w:name w:val="Footer Char"/>
    <w:basedOn w:val="DefaultParagraphFont"/>
    <w:link w:val="Footer"/>
    <w:uiPriority w:val="99"/>
    <w:rsid w:val="00F06506"/>
    <w:rPr>
      <w:rFonts w:ascii="Arial" w:eastAsia="Times New Roman" w:hAnsi="Arial" w:cs="Times New Roman"/>
      <w:sz w:val="20"/>
      <w:szCs w:val="20"/>
    </w:rPr>
  </w:style>
  <w:style w:type="paragraph" w:customStyle="1" w:styleId="Default">
    <w:name w:val="Default"/>
    <w:rsid w:val="00F065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06506"/>
    <w:pPr>
      <w:ind w:left="720"/>
      <w:contextualSpacing/>
    </w:pPr>
  </w:style>
  <w:style w:type="paragraph" w:styleId="BalloonText">
    <w:name w:val="Balloon Text"/>
    <w:basedOn w:val="Normal"/>
    <w:link w:val="BalloonTextChar"/>
    <w:uiPriority w:val="99"/>
    <w:semiHidden/>
    <w:unhideWhenUsed/>
    <w:rsid w:val="0007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2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0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6506"/>
    <w:pPr>
      <w:tabs>
        <w:tab w:val="center" w:pos="4153"/>
        <w:tab w:val="right" w:pos="8306"/>
      </w:tabs>
    </w:pPr>
  </w:style>
  <w:style w:type="character" w:customStyle="1" w:styleId="HeaderChar">
    <w:name w:val="Header Char"/>
    <w:basedOn w:val="DefaultParagraphFont"/>
    <w:link w:val="Header"/>
    <w:rsid w:val="00F06506"/>
    <w:rPr>
      <w:rFonts w:ascii="Arial" w:eastAsia="Times New Roman" w:hAnsi="Arial" w:cs="Times New Roman"/>
      <w:sz w:val="20"/>
      <w:szCs w:val="20"/>
    </w:rPr>
  </w:style>
  <w:style w:type="table" w:styleId="TableGrid">
    <w:name w:val="Table Grid"/>
    <w:basedOn w:val="TableNormal"/>
    <w:rsid w:val="00F065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506"/>
    <w:pPr>
      <w:tabs>
        <w:tab w:val="center" w:pos="4513"/>
        <w:tab w:val="right" w:pos="9026"/>
      </w:tabs>
    </w:pPr>
  </w:style>
  <w:style w:type="character" w:customStyle="1" w:styleId="FooterChar">
    <w:name w:val="Footer Char"/>
    <w:basedOn w:val="DefaultParagraphFont"/>
    <w:link w:val="Footer"/>
    <w:uiPriority w:val="99"/>
    <w:rsid w:val="00F06506"/>
    <w:rPr>
      <w:rFonts w:ascii="Arial" w:eastAsia="Times New Roman" w:hAnsi="Arial" w:cs="Times New Roman"/>
      <w:sz w:val="20"/>
      <w:szCs w:val="20"/>
    </w:rPr>
  </w:style>
  <w:style w:type="paragraph" w:customStyle="1" w:styleId="Default">
    <w:name w:val="Default"/>
    <w:rsid w:val="00F065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06506"/>
    <w:pPr>
      <w:ind w:left="720"/>
      <w:contextualSpacing/>
    </w:pPr>
  </w:style>
  <w:style w:type="paragraph" w:styleId="BalloonText">
    <w:name w:val="Balloon Text"/>
    <w:basedOn w:val="Normal"/>
    <w:link w:val="BalloonTextChar"/>
    <w:uiPriority w:val="99"/>
    <w:semiHidden/>
    <w:unhideWhenUsed/>
    <w:rsid w:val="0007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5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8526">
      <w:bodyDiv w:val="1"/>
      <w:marLeft w:val="0"/>
      <w:marRight w:val="0"/>
      <w:marTop w:val="0"/>
      <w:marBottom w:val="0"/>
      <w:divBdr>
        <w:top w:val="none" w:sz="0" w:space="0" w:color="auto"/>
        <w:left w:val="none" w:sz="0" w:space="0" w:color="auto"/>
        <w:bottom w:val="none" w:sz="0" w:space="0" w:color="auto"/>
        <w:right w:val="none" w:sz="0" w:space="0" w:color="auto"/>
      </w:divBdr>
    </w:div>
    <w:div w:id="1386828420">
      <w:bodyDiv w:val="1"/>
      <w:marLeft w:val="0"/>
      <w:marRight w:val="0"/>
      <w:marTop w:val="0"/>
      <w:marBottom w:val="0"/>
      <w:divBdr>
        <w:top w:val="none" w:sz="0" w:space="0" w:color="auto"/>
        <w:left w:val="none" w:sz="0" w:space="0" w:color="auto"/>
        <w:bottom w:val="none" w:sz="0" w:space="0" w:color="auto"/>
        <w:right w:val="none" w:sz="0" w:space="0" w:color="auto"/>
      </w:divBdr>
    </w:div>
    <w:div w:id="180750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02B0-DE56-4536-A044-2A0C56FE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Borough Council of Wellingborough</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Stopforth</dc:creator>
  <cp:lastModifiedBy>Amy Nimmo</cp:lastModifiedBy>
  <cp:revision>2</cp:revision>
  <dcterms:created xsi:type="dcterms:W3CDTF">2016-08-01T14:45:00Z</dcterms:created>
  <dcterms:modified xsi:type="dcterms:W3CDTF">2016-08-01T14:45:00Z</dcterms:modified>
</cp:coreProperties>
</file>