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1531"/>
        <w:tblW w:w="9322" w:type="dxa"/>
        <w:tblBorders>
          <w:left w:val="none" w:sz="0" w:space="0" w:color="auto"/>
          <w:right w:val="none" w:sz="0" w:space="0" w:color="auto"/>
        </w:tblBorders>
        <w:tblLook w:val="04A0" w:firstRow="1" w:lastRow="0" w:firstColumn="1" w:lastColumn="0" w:noHBand="0" w:noVBand="1"/>
      </w:tblPr>
      <w:tblGrid>
        <w:gridCol w:w="9322"/>
      </w:tblGrid>
      <w:tr w:rsidR="002A7436" w:rsidTr="00FF7042">
        <w:tc>
          <w:tcPr>
            <w:tcW w:w="9322" w:type="dxa"/>
            <w:tcBorders>
              <w:top w:val="single" w:sz="12" w:space="0" w:color="auto"/>
              <w:bottom w:val="single" w:sz="12" w:space="0" w:color="auto"/>
            </w:tcBorders>
            <w:vAlign w:val="center"/>
          </w:tcPr>
          <w:p w:rsidR="002A7436" w:rsidRPr="00FB306C" w:rsidRDefault="002A7436" w:rsidP="002A7436">
            <w:pPr>
              <w:spacing w:before="240"/>
              <w:jc w:val="center"/>
              <w:rPr>
                <w:rFonts w:ascii="Arial Black" w:hAnsi="Arial Black" w:cs="Arial"/>
                <w:b/>
                <w:sz w:val="28"/>
                <w:szCs w:val="28"/>
              </w:rPr>
            </w:pPr>
            <w:r w:rsidRPr="00FB306C">
              <w:rPr>
                <w:rFonts w:ascii="Arial Black" w:hAnsi="Arial Black" w:cs="Arial"/>
                <w:b/>
                <w:sz w:val="28"/>
                <w:szCs w:val="28"/>
              </w:rPr>
              <w:t>JOINT DELIVERY COMMITTEE FOR</w:t>
            </w:r>
          </w:p>
          <w:p w:rsidR="002A7436" w:rsidRPr="002C3643" w:rsidRDefault="002A7436" w:rsidP="002A7436">
            <w:pPr>
              <w:spacing w:after="240"/>
              <w:jc w:val="center"/>
              <w:rPr>
                <w:rFonts w:ascii="Arial" w:hAnsi="Arial" w:cs="Arial"/>
                <w:sz w:val="32"/>
                <w:szCs w:val="32"/>
              </w:rPr>
            </w:pPr>
            <w:r w:rsidRPr="00FB306C">
              <w:rPr>
                <w:rFonts w:ascii="Arial Black" w:hAnsi="Arial Black" w:cs="Arial"/>
                <w:b/>
                <w:sz w:val="28"/>
                <w:szCs w:val="28"/>
              </w:rPr>
              <w:t>NORTH NORTHAMPTONSHIRE</w:t>
            </w:r>
          </w:p>
        </w:tc>
      </w:tr>
      <w:tr w:rsidR="002A7436" w:rsidTr="00FF7042">
        <w:tc>
          <w:tcPr>
            <w:tcW w:w="9322" w:type="dxa"/>
            <w:tcBorders>
              <w:top w:val="single" w:sz="12" w:space="0" w:color="auto"/>
              <w:bottom w:val="nil"/>
            </w:tcBorders>
            <w:vAlign w:val="center"/>
          </w:tcPr>
          <w:p w:rsidR="00E133AE" w:rsidRDefault="00E133AE" w:rsidP="00E133AE">
            <w:pPr>
              <w:tabs>
                <w:tab w:val="left" w:pos="3261"/>
              </w:tabs>
              <w:spacing w:before="120" w:after="120"/>
              <w:ind w:left="567"/>
              <w:jc w:val="center"/>
              <w:rPr>
                <w:rFonts w:ascii="Arial" w:hAnsi="Arial" w:cs="Arial"/>
                <w:b/>
                <w:sz w:val="24"/>
                <w:szCs w:val="24"/>
              </w:rPr>
            </w:pPr>
          </w:p>
          <w:p w:rsidR="002A7436" w:rsidRPr="00B71AEE" w:rsidRDefault="00E133AE" w:rsidP="00E133AE">
            <w:pPr>
              <w:tabs>
                <w:tab w:val="left" w:pos="3261"/>
              </w:tabs>
              <w:spacing w:before="120" w:after="120"/>
              <w:ind w:left="567"/>
              <w:jc w:val="center"/>
              <w:rPr>
                <w:rFonts w:ascii="Arial Black" w:hAnsi="Arial Black" w:cs="Arial"/>
                <w:b/>
                <w:sz w:val="24"/>
                <w:szCs w:val="24"/>
              </w:rPr>
            </w:pPr>
            <w:r w:rsidRPr="00B71AEE">
              <w:rPr>
                <w:rFonts w:ascii="Arial Black" w:hAnsi="Arial Black" w:cs="Arial"/>
                <w:b/>
                <w:sz w:val="24"/>
                <w:szCs w:val="24"/>
              </w:rPr>
              <w:t>Meeting held: 12</w:t>
            </w:r>
            <w:r w:rsidRPr="00B71AEE">
              <w:rPr>
                <w:rFonts w:ascii="Arial Black" w:hAnsi="Arial Black" w:cs="Arial"/>
                <w:b/>
                <w:sz w:val="24"/>
                <w:szCs w:val="24"/>
                <w:vertAlign w:val="superscript"/>
              </w:rPr>
              <w:t>th</w:t>
            </w:r>
            <w:r w:rsidRPr="00B71AEE">
              <w:rPr>
                <w:rFonts w:ascii="Arial Black" w:hAnsi="Arial Black" w:cs="Arial"/>
                <w:b/>
                <w:sz w:val="24"/>
                <w:szCs w:val="24"/>
              </w:rPr>
              <w:t xml:space="preserve"> August 2015</w:t>
            </w:r>
          </w:p>
          <w:p w:rsidR="00E133AE" w:rsidRPr="00B71AEE" w:rsidRDefault="00E133AE" w:rsidP="00E133AE">
            <w:pPr>
              <w:tabs>
                <w:tab w:val="left" w:pos="3261"/>
              </w:tabs>
              <w:spacing w:before="120" w:after="120"/>
              <w:ind w:left="567"/>
              <w:jc w:val="center"/>
              <w:rPr>
                <w:rFonts w:ascii="Arial Black" w:hAnsi="Arial Black" w:cs="Arial"/>
                <w:b/>
                <w:sz w:val="24"/>
                <w:szCs w:val="24"/>
              </w:rPr>
            </w:pPr>
            <w:r w:rsidRPr="00B71AEE">
              <w:rPr>
                <w:rFonts w:ascii="Arial Black" w:hAnsi="Arial Black" w:cs="Arial"/>
                <w:b/>
                <w:sz w:val="24"/>
                <w:szCs w:val="24"/>
              </w:rPr>
              <w:t>at Kettering Borough Council</w:t>
            </w:r>
          </w:p>
          <w:p w:rsidR="00E133AE" w:rsidRDefault="00E133AE" w:rsidP="00E133AE">
            <w:pPr>
              <w:tabs>
                <w:tab w:val="left" w:pos="3261"/>
              </w:tabs>
              <w:spacing w:before="120" w:after="120"/>
              <w:ind w:left="567"/>
              <w:jc w:val="center"/>
              <w:rPr>
                <w:rFonts w:ascii="Arial" w:hAnsi="Arial" w:cs="Arial"/>
                <w:b/>
                <w:sz w:val="24"/>
                <w:szCs w:val="24"/>
              </w:rPr>
            </w:pPr>
          </w:p>
          <w:p w:rsidR="00E133AE" w:rsidRPr="00FB306C" w:rsidRDefault="00E133AE" w:rsidP="00E133AE">
            <w:pPr>
              <w:tabs>
                <w:tab w:val="left" w:pos="3261"/>
              </w:tabs>
              <w:spacing w:before="120" w:after="120"/>
              <w:ind w:left="567"/>
              <w:jc w:val="center"/>
              <w:rPr>
                <w:rFonts w:ascii="Arial" w:hAnsi="Arial" w:cs="Arial"/>
                <w:b/>
                <w:sz w:val="24"/>
                <w:szCs w:val="24"/>
              </w:rPr>
            </w:pPr>
          </w:p>
        </w:tc>
      </w:tr>
    </w:tbl>
    <w:p w:rsidR="0020671D" w:rsidRDefault="00E133AE" w:rsidP="00373577">
      <w:pPr>
        <w:spacing w:after="0" w:line="240" w:lineRule="auto"/>
        <w:ind w:left="1843" w:hanging="1843"/>
        <w:rPr>
          <w:rFonts w:ascii="Arial" w:hAnsi="Arial" w:cs="Arial"/>
          <w:sz w:val="24"/>
          <w:szCs w:val="24"/>
        </w:rPr>
      </w:pPr>
      <w:r w:rsidRPr="00E133AE">
        <w:rPr>
          <w:rFonts w:ascii="Arial" w:hAnsi="Arial" w:cs="Arial"/>
          <w:b/>
          <w:sz w:val="24"/>
          <w:szCs w:val="24"/>
        </w:rPr>
        <w:t>Present:</w:t>
      </w:r>
      <w:r>
        <w:rPr>
          <w:rFonts w:ascii="Arial" w:hAnsi="Arial" w:cs="Arial"/>
          <w:sz w:val="24"/>
          <w:szCs w:val="24"/>
        </w:rPr>
        <w:tab/>
        <w:t>Councillor Russell Roberts (Kettering) (Chair)</w:t>
      </w:r>
    </w:p>
    <w:p w:rsidR="00E133AE" w:rsidRDefault="00E133AE" w:rsidP="00373577">
      <w:pPr>
        <w:spacing w:after="0" w:line="240" w:lineRule="auto"/>
        <w:ind w:left="1843" w:hanging="1843"/>
        <w:rPr>
          <w:rFonts w:ascii="Arial" w:hAnsi="Arial" w:cs="Arial"/>
          <w:sz w:val="24"/>
          <w:szCs w:val="24"/>
        </w:rPr>
      </w:pPr>
      <w:r>
        <w:rPr>
          <w:rFonts w:ascii="Arial" w:hAnsi="Arial" w:cs="Arial"/>
          <w:sz w:val="24"/>
          <w:szCs w:val="24"/>
        </w:rPr>
        <w:tab/>
        <w:t>Councillors Tom Beattie (Corby); Paul Bell (Wellingbor</w:t>
      </w:r>
      <w:r w:rsidR="009763EC">
        <w:rPr>
          <w:rFonts w:ascii="Arial" w:hAnsi="Arial" w:cs="Arial"/>
          <w:sz w:val="24"/>
          <w:szCs w:val="24"/>
        </w:rPr>
        <w:t>o</w:t>
      </w:r>
      <w:r>
        <w:rPr>
          <w:rFonts w:ascii="Arial" w:hAnsi="Arial" w:cs="Arial"/>
          <w:sz w:val="24"/>
          <w:szCs w:val="24"/>
        </w:rPr>
        <w:t xml:space="preserve">ugh); David </w:t>
      </w:r>
      <w:proofErr w:type="spellStart"/>
      <w:r>
        <w:rPr>
          <w:rFonts w:ascii="Arial" w:hAnsi="Arial" w:cs="Arial"/>
          <w:sz w:val="24"/>
          <w:szCs w:val="24"/>
        </w:rPr>
        <w:t>Brackenbury</w:t>
      </w:r>
      <w:proofErr w:type="spellEnd"/>
      <w:r>
        <w:rPr>
          <w:rFonts w:ascii="Arial" w:hAnsi="Arial" w:cs="Arial"/>
          <w:sz w:val="24"/>
          <w:szCs w:val="24"/>
        </w:rPr>
        <w:t xml:space="preserve"> (East Northamptonshire); Elise Elliston (Corby); Brian Emerson (Wellingborough); Bob </w:t>
      </w:r>
      <w:proofErr w:type="spellStart"/>
      <w:r>
        <w:rPr>
          <w:rFonts w:ascii="Arial" w:hAnsi="Arial" w:cs="Arial"/>
          <w:sz w:val="24"/>
          <w:szCs w:val="24"/>
        </w:rPr>
        <w:t>Eyles</w:t>
      </w:r>
      <w:proofErr w:type="spellEnd"/>
      <w:r>
        <w:rPr>
          <w:rFonts w:ascii="Arial" w:hAnsi="Arial" w:cs="Arial"/>
          <w:sz w:val="24"/>
          <w:szCs w:val="24"/>
        </w:rPr>
        <w:t xml:space="preserve"> (Corby); </w:t>
      </w:r>
      <w:r w:rsidR="00373577">
        <w:rPr>
          <w:rFonts w:ascii="Arial" w:hAnsi="Arial" w:cs="Arial"/>
          <w:sz w:val="24"/>
          <w:szCs w:val="24"/>
        </w:rPr>
        <w:t xml:space="preserve">Andre Gonzalez de Savage (Northamptonshire CC); </w:t>
      </w:r>
      <w:r>
        <w:rPr>
          <w:rFonts w:ascii="Arial" w:hAnsi="Arial" w:cs="Arial"/>
          <w:sz w:val="24"/>
          <w:szCs w:val="24"/>
        </w:rPr>
        <w:t>David Jenney (East Northamptonshire); Steven North (East Northamptonshire) and Jonathan West (Kettering)</w:t>
      </w:r>
    </w:p>
    <w:p w:rsidR="00373577" w:rsidRDefault="00373577" w:rsidP="00373577">
      <w:pPr>
        <w:spacing w:after="0" w:line="240" w:lineRule="auto"/>
        <w:ind w:left="1843" w:hanging="1843"/>
        <w:rPr>
          <w:rFonts w:ascii="Arial" w:hAnsi="Arial" w:cs="Arial"/>
          <w:sz w:val="24"/>
          <w:szCs w:val="24"/>
        </w:rPr>
      </w:pPr>
    </w:p>
    <w:p w:rsidR="003D052F" w:rsidRDefault="00373577" w:rsidP="00373577">
      <w:pPr>
        <w:spacing w:after="0" w:line="240" w:lineRule="auto"/>
        <w:ind w:left="1843" w:hanging="1843"/>
        <w:rPr>
          <w:rFonts w:ascii="Arial" w:hAnsi="Arial" w:cs="Arial"/>
          <w:b/>
          <w:sz w:val="24"/>
          <w:szCs w:val="24"/>
        </w:rPr>
      </w:pPr>
      <w:r>
        <w:rPr>
          <w:rFonts w:ascii="Arial" w:hAnsi="Arial" w:cs="Arial"/>
          <w:b/>
          <w:sz w:val="24"/>
          <w:szCs w:val="24"/>
        </w:rPr>
        <w:t>Also Present:</w:t>
      </w:r>
      <w:r>
        <w:rPr>
          <w:rFonts w:ascii="Arial" w:hAnsi="Arial" w:cs="Arial"/>
          <w:b/>
          <w:sz w:val="24"/>
          <w:szCs w:val="24"/>
        </w:rPr>
        <w:tab/>
      </w:r>
      <w:r w:rsidR="003D052F" w:rsidRPr="003D052F">
        <w:rPr>
          <w:rFonts w:ascii="Arial" w:hAnsi="Arial" w:cs="Arial"/>
          <w:sz w:val="24"/>
          <w:szCs w:val="24"/>
        </w:rPr>
        <w:t>John Campbell (Chief Executive Borough Council of Wellingborough)</w:t>
      </w:r>
    </w:p>
    <w:p w:rsidR="00373577" w:rsidRDefault="00373577" w:rsidP="003D052F">
      <w:pPr>
        <w:spacing w:after="0" w:line="240" w:lineRule="auto"/>
        <w:ind w:left="1843"/>
        <w:rPr>
          <w:rFonts w:ascii="Arial" w:hAnsi="Arial" w:cs="Arial"/>
          <w:sz w:val="24"/>
          <w:szCs w:val="24"/>
        </w:rPr>
      </w:pPr>
      <w:r>
        <w:rPr>
          <w:rFonts w:ascii="Arial" w:hAnsi="Arial" w:cs="Arial"/>
          <w:sz w:val="24"/>
          <w:szCs w:val="24"/>
        </w:rPr>
        <w:t>David Cook (Chief Executive, Kettering Borough Council)</w:t>
      </w:r>
    </w:p>
    <w:p w:rsidR="00373577" w:rsidRDefault="00373577" w:rsidP="00373577">
      <w:pPr>
        <w:spacing w:after="0" w:line="240" w:lineRule="auto"/>
        <w:ind w:left="1843" w:hanging="1843"/>
        <w:rPr>
          <w:rFonts w:ascii="Arial" w:hAnsi="Arial" w:cs="Arial"/>
          <w:sz w:val="24"/>
          <w:szCs w:val="24"/>
        </w:rPr>
      </w:pPr>
      <w:r>
        <w:rPr>
          <w:rFonts w:ascii="Arial" w:hAnsi="Arial" w:cs="Arial"/>
          <w:sz w:val="24"/>
          <w:szCs w:val="24"/>
        </w:rPr>
        <w:tab/>
        <w:t xml:space="preserve">Norman </w:t>
      </w:r>
      <w:proofErr w:type="spellStart"/>
      <w:r>
        <w:rPr>
          <w:rFonts w:ascii="Arial" w:hAnsi="Arial" w:cs="Arial"/>
          <w:sz w:val="24"/>
          <w:szCs w:val="24"/>
        </w:rPr>
        <w:t>Stronach</w:t>
      </w:r>
      <w:proofErr w:type="spellEnd"/>
      <w:r>
        <w:rPr>
          <w:rFonts w:ascii="Arial" w:hAnsi="Arial" w:cs="Arial"/>
          <w:sz w:val="24"/>
          <w:szCs w:val="24"/>
        </w:rPr>
        <w:t xml:space="preserve"> (Chief Executive, Corby Borough Council)</w:t>
      </w:r>
    </w:p>
    <w:p w:rsidR="00373577" w:rsidRDefault="00373577" w:rsidP="00373577">
      <w:pPr>
        <w:spacing w:after="0" w:line="240" w:lineRule="auto"/>
        <w:ind w:left="1843" w:right="-472" w:hanging="1843"/>
        <w:rPr>
          <w:rFonts w:ascii="Arial" w:hAnsi="Arial" w:cs="Arial"/>
          <w:sz w:val="24"/>
          <w:szCs w:val="24"/>
        </w:rPr>
      </w:pPr>
      <w:r>
        <w:rPr>
          <w:rFonts w:ascii="Arial" w:hAnsi="Arial" w:cs="Arial"/>
          <w:sz w:val="24"/>
          <w:szCs w:val="24"/>
        </w:rPr>
        <w:tab/>
        <w:t>Martin Hammond (Deputy Chief Executive, Kettering Borough Council)</w:t>
      </w:r>
    </w:p>
    <w:p w:rsidR="009763EC" w:rsidRDefault="00373577" w:rsidP="00373577">
      <w:pPr>
        <w:spacing w:after="0" w:line="240" w:lineRule="auto"/>
        <w:ind w:left="1843" w:hanging="1843"/>
        <w:rPr>
          <w:rFonts w:ascii="Arial" w:hAnsi="Arial" w:cs="Arial"/>
          <w:sz w:val="24"/>
          <w:szCs w:val="24"/>
        </w:rPr>
      </w:pPr>
      <w:r>
        <w:rPr>
          <w:rFonts w:ascii="Arial" w:hAnsi="Arial" w:cs="Arial"/>
          <w:sz w:val="24"/>
          <w:szCs w:val="24"/>
        </w:rPr>
        <w:tab/>
      </w:r>
      <w:r w:rsidR="009763EC">
        <w:rPr>
          <w:rFonts w:ascii="Arial" w:hAnsi="Arial" w:cs="Arial"/>
          <w:sz w:val="24"/>
          <w:szCs w:val="24"/>
        </w:rPr>
        <w:t>Adrian Arnold (</w:t>
      </w:r>
      <w:r w:rsidR="003D052F">
        <w:rPr>
          <w:rFonts w:ascii="Arial" w:hAnsi="Arial" w:cs="Arial"/>
          <w:sz w:val="24"/>
          <w:szCs w:val="24"/>
        </w:rPr>
        <w:t>Joint Delivery Unit</w:t>
      </w:r>
      <w:r w:rsidR="009763EC">
        <w:rPr>
          <w:rFonts w:ascii="Arial" w:hAnsi="Arial" w:cs="Arial"/>
          <w:sz w:val="24"/>
          <w:szCs w:val="24"/>
        </w:rPr>
        <w:t>)</w:t>
      </w:r>
    </w:p>
    <w:p w:rsidR="003D052F" w:rsidRDefault="003D052F" w:rsidP="00373577">
      <w:pPr>
        <w:spacing w:after="0" w:line="240" w:lineRule="auto"/>
        <w:ind w:left="1843" w:hanging="1843"/>
        <w:rPr>
          <w:rFonts w:ascii="Arial" w:hAnsi="Arial" w:cs="Arial"/>
          <w:sz w:val="24"/>
          <w:szCs w:val="24"/>
        </w:rPr>
      </w:pPr>
      <w:r>
        <w:rPr>
          <w:rFonts w:ascii="Arial" w:hAnsi="Arial" w:cs="Arial"/>
          <w:sz w:val="24"/>
          <w:szCs w:val="24"/>
        </w:rPr>
        <w:tab/>
      </w:r>
      <w:r w:rsidRPr="003D052F">
        <w:rPr>
          <w:rFonts w:ascii="Arial" w:hAnsi="Arial" w:cs="Arial"/>
          <w:sz w:val="24"/>
          <w:szCs w:val="24"/>
        </w:rPr>
        <w:t>Rob Harbour (Kettering Borough Council)</w:t>
      </w:r>
    </w:p>
    <w:p w:rsidR="00373577" w:rsidRDefault="009763EC" w:rsidP="00373577">
      <w:pPr>
        <w:spacing w:after="0" w:line="240" w:lineRule="auto"/>
        <w:ind w:left="1843" w:hanging="1843"/>
        <w:rPr>
          <w:rFonts w:ascii="Arial" w:hAnsi="Arial" w:cs="Arial"/>
          <w:sz w:val="24"/>
          <w:szCs w:val="24"/>
        </w:rPr>
      </w:pPr>
      <w:r>
        <w:rPr>
          <w:rFonts w:ascii="Arial" w:hAnsi="Arial" w:cs="Arial"/>
          <w:sz w:val="24"/>
          <w:szCs w:val="24"/>
        </w:rPr>
        <w:tab/>
      </w:r>
      <w:r w:rsidR="00373577">
        <w:rPr>
          <w:rFonts w:ascii="Arial" w:hAnsi="Arial" w:cs="Arial"/>
          <w:sz w:val="24"/>
          <w:szCs w:val="24"/>
        </w:rPr>
        <w:t>Julie Thomas (Borough Council of Wellingborough)</w:t>
      </w:r>
    </w:p>
    <w:p w:rsidR="00373577" w:rsidRDefault="00373577" w:rsidP="00373577">
      <w:pPr>
        <w:spacing w:after="0" w:line="240" w:lineRule="auto"/>
        <w:ind w:left="1843" w:hanging="1843"/>
        <w:rPr>
          <w:rFonts w:ascii="Arial" w:hAnsi="Arial" w:cs="Arial"/>
          <w:sz w:val="24"/>
          <w:szCs w:val="24"/>
        </w:rPr>
      </w:pPr>
      <w:r>
        <w:rPr>
          <w:rFonts w:ascii="Arial" w:hAnsi="Arial" w:cs="Arial"/>
          <w:sz w:val="24"/>
          <w:szCs w:val="24"/>
        </w:rPr>
        <w:tab/>
        <w:t>Iain Smith (Corby Borough Council)</w:t>
      </w:r>
    </w:p>
    <w:p w:rsidR="00373577" w:rsidRDefault="00373577" w:rsidP="00373577">
      <w:pPr>
        <w:spacing w:after="0" w:line="240" w:lineRule="auto"/>
        <w:ind w:left="1843" w:hanging="1843"/>
        <w:rPr>
          <w:rFonts w:ascii="Arial" w:hAnsi="Arial" w:cs="Arial"/>
          <w:sz w:val="24"/>
          <w:szCs w:val="24"/>
        </w:rPr>
      </w:pPr>
      <w:r>
        <w:rPr>
          <w:rFonts w:ascii="Arial" w:hAnsi="Arial" w:cs="Arial"/>
          <w:sz w:val="24"/>
          <w:szCs w:val="24"/>
        </w:rPr>
        <w:tab/>
        <w:t xml:space="preserve">Rob </w:t>
      </w:r>
      <w:proofErr w:type="spellStart"/>
      <w:r>
        <w:rPr>
          <w:rFonts w:ascii="Arial" w:hAnsi="Arial" w:cs="Arial"/>
          <w:sz w:val="24"/>
          <w:szCs w:val="24"/>
        </w:rPr>
        <w:t>Temperley</w:t>
      </w:r>
      <w:proofErr w:type="spellEnd"/>
      <w:r>
        <w:rPr>
          <w:rFonts w:ascii="Arial" w:hAnsi="Arial" w:cs="Arial"/>
          <w:sz w:val="24"/>
          <w:szCs w:val="24"/>
        </w:rPr>
        <w:t xml:space="preserve"> (Corby Borough Council)</w:t>
      </w:r>
    </w:p>
    <w:p w:rsidR="00B71AEE" w:rsidRDefault="00373577" w:rsidP="00373577">
      <w:pPr>
        <w:spacing w:after="0" w:line="240" w:lineRule="auto"/>
        <w:ind w:left="1843" w:hanging="1843"/>
        <w:rPr>
          <w:rFonts w:ascii="Arial" w:hAnsi="Arial" w:cs="Arial"/>
          <w:sz w:val="24"/>
          <w:szCs w:val="24"/>
        </w:rPr>
      </w:pPr>
      <w:r>
        <w:rPr>
          <w:rFonts w:ascii="Arial" w:hAnsi="Arial" w:cs="Arial"/>
          <w:sz w:val="24"/>
          <w:szCs w:val="24"/>
        </w:rPr>
        <w:tab/>
      </w:r>
      <w:r w:rsidR="009763EC">
        <w:rPr>
          <w:rFonts w:ascii="Arial" w:hAnsi="Arial" w:cs="Arial"/>
          <w:sz w:val="24"/>
          <w:szCs w:val="24"/>
        </w:rPr>
        <w:t>Hilary Chipping (SEMLEP)</w:t>
      </w:r>
    </w:p>
    <w:p w:rsidR="00B71AEE" w:rsidRDefault="00B71AEE" w:rsidP="00373577">
      <w:pPr>
        <w:spacing w:after="0" w:line="240" w:lineRule="auto"/>
        <w:ind w:left="1843" w:hanging="1843"/>
        <w:rPr>
          <w:rFonts w:ascii="Arial" w:hAnsi="Arial" w:cs="Arial"/>
          <w:sz w:val="24"/>
          <w:szCs w:val="24"/>
        </w:rPr>
      </w:pPr>
      <w:r>
        <w:rPr>
          <w:rFonts w:ascii="Arial" w:hAnsi="Arial" w:cs="Arial"/>
          <w:sz w:val="24"/>
          <w:szCs w:val="24"/>
        </w:rPr>
        <w:tab/>
        <w:t>Sajeeda Rose (NEP)</w:t>
      </w:r>
    </w:p>
    <w:p w:rsidR="00B71AEE" w:rsidRDefault="00B71AEE" w:rsidP="00373577">
      <w:pPr>
        <w:spacing w:after="0" w:line="240" w:lineRule="auto"/>
        <w:ind w:left="1843" w:hanging="1843"/>
        <w:rPr>
          <w:rFonts w:ascii="Arial" w:hAnsi="Arial" w:cs="Arial"/>
          <w:sz w:val="24"/>
          <w:szCs w:val="24"/>
        </w:rPr>
      </w:pPr>
      <w:r>
        <w:rPr>
          <w:rFonts w:ascii="Arial" w:hAnsi="Arial" w:cs="Arial"/>
          <w:sz w:val="24"/>
          <w:szCs w:val="24"/>
        </w:rPr>
        <w:tab/>
        <w:t>Anne Ireson (Committee Administrator)</w:t>
      </w:r>
    </w:p>
    <w:p w:rsidR="00373577" w:rsidRPr="00373577" w:rsidRDefault="00B71AEE" w:rsidP="00373577">
      <w:pPr>
        <w:spacing w:after="0" w:line="240" w:lineRule="auto"/>
        <w:ind w:left="1843" w:hanging="1843"/>
        <w:rPr>
          <w:rFonts w:ascii="Arial" w:hAnsi="Arial" w:cs="Arial"/>
          <w:sz w:val="24"/>
          <w:szCs w:val="24"/>
        </w:rPr>
      </w:pPr>
      <w:r>
        <w:rPr>
          <w:rFonts w:ascii="Arial" w:hAnsi="Arial" w:cs="Arial"/>
          <w:sz w:val="24"/>
          <w:szCs w:val="24"/>
        </w:rPr>
        <w:tab/>
      </w:r>
    </w:p>
    <w:p w:rsidR="00E133AE" w:rsidRDefault="00E133AE" w:rsidP="00E133AE">
      <w:pPr>
        <w:spacing w:after="0" w:line="240" w:lineRule="auto"/>
        <w:ind w:left="1418" w:hanging="1418"/>
        <w:rPr>
          <w:rFonts w:ascii="Arial" w:hAnsi="Arial" w:cs="Arial"/>
          <w:sz w:val="24"/>
          <w:szCs w:val="24"/>
        </w:rPr>
      </w:pPr>
    </w:p>
    <w:p w:rsidR="00E133AE" w:rsidRDefault="00E133AE" w:rsidP="00E133AE">
      <w:pPr>
        <w:spacing w:after="0" w:line="240" w:lineRule="auto"/>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8189"/>
        <w:gridCol w:w="1053"/>
      </w:tblGrid>
      <w:tr w:rsidR="00373577" w:rsidTr="005407A2">
        <w:tc>
          <w:tcPr>
            <w:tcW w:w="8189" w:type="dxa"/>
          </w:tcPr>
          <w:p w:rsidR="00373577" w:rsidRDefault="008E6624" w:rsidP="008E6624">
            <w:pPr>
              <w:ind w:left="1418" w:hanging="1418"/>
              <w:rPr>
                <w:rFonts w:ascii="Arial" w:hAnsi="Arial" w:cs="Arial"/>
                <w:sz w:val="24"/>
                <w:szCs w:val="24"/>
              </w:rPr>
            </w:pPr>
            <w:r>
              <w:rPr>
                <w:rFonts w:ascii="Arial" w:hAnsi="Arial" w:cs="Arial"/>
                <w:sz w:val="24"/>
                <w:szCs w:val="24"/>
              </w:rPr>
              <w:tab/>
            </w:r>
          </w:p>
        </w:tc>
        <w:tc>
          <w:tcPr>
            <w:tcW w:w="1053" w:type="dxa"/>
          </w:tcPr>
          <w:p w:rsidR="00373577" w:rsidRPr="00340A81" w:rsidRDefault="00373577" w:rsidP="00373577">
            <w:pPr>
              <w:jc w:val="center"/>
              <w:rPr>
                <w:rFonts w:ascii="Arial" w:hAnsi="Arial" w:cs="Arial"/>
                <w:sz w:val="24"/>
                <w:szCs w:val="24"/>
                <w:u w:val="single"/>
              </w:rPr>
            </w:pPr>
            <w:r w:rsidRPr="00340A81">
              <w:rPr>
                <w:rFonts w:ascii="Arial" w:hAnsi="Arial" w:cs="Arial"/>
                <w:sz w:val="24"/>
                <w:szCs w:val="24"/>
                <w:u w:val="single"/>
              </w:rPr>
              <w:t xml:space="preserve">Action </w:t>
            </w:r>
          </w:p>
        </w:tc>
      </w:tr>
      <w:tr w:rsidR="008E6624" w:rsidTr="005407A2">
        <w:tc>
          <w:tcPr>
            <w:tcW w:w="8189" w:type="dxa"/>
          </w:tcPr>
          <w:p w:rsidR="008E6624" w:rsidRDefault="008E6624" w:rsidP="008E6624">
            <w:pPr>
              <w:ind w:left="1418" w:hanging="1418"/>
              <w:rPr>
                <w:rFonts w:ascii="Arial" w:hAnsi="Arial" w:cs="Arial"/>
                <w:b/>
                <w:sz w:val="24"/>
                <w:szCs w:val="24"/>
                <w:u w:val="single"/>
              </w:rPr>
            </w:pPr>
            <w:r w:rsidRPr="008E6624">
              <w:rPr>
                <w:rFonts w:ascii="Arial" w:hAnsi="Arial" w:cs="Arial"/>
                <w:b/>
                <w:sz w:val="24"/>
                <w:szCs w:val="24"/>
              </w:rPr>
              <w:t>15.JDC.1</w:t>
            </w:r>
            <w:r>
              <w:rPr>
                <w:rFonts w:ascii="Arial" w:hAnsi="Arial" w:cs="Arial"/>
                <w:b/>
                <w:sz w:val="24"/>
                <w:szCs w:val="24"/>
              </w:rPr>
              <w:tab/>
            </w:r>
            <w:r w:rsidRPr="008E6624">
              <w:rPr>
                <w:rFonts w:ascii="Arial" w:hAnsi="Arial" w:cs="Arial"/>
                <w:b/>
                <w:sz w:val="24"/>
                <w:szCs w:val="24"/>
                <w:u w:val="single"/>
              </w:rPr>
              <w:t>ELECTION OF CHAIR</w:t>
            </w:r>
          </w:p>
          <w:p w:rsidR="008E6624" w:rsidRDefault="008E6624" w:rsidP="008E6624">
            <w:pPr>
              <w:ind w:left="1418" w:hanging="1418"/>
              <w:rPr>
                <w:rFonts w:ascii="Arial" w:hAnsi="Arial" w:cs="Arial"/>
                <w:b/>
                <w:sz w:val="24"/>
                <w:szCs w:val="24"/>
                <w:u w:val="single"/>
              </w:rPr>
            </w:pPr>
          </w:p>
          <w:p w:rsidR="008E6624" w:rsidRDefault="00540195" w:rsidP="00540195">
            <w:pPr>
              <w:ind w:left="3119" w:hanging="1702"/>
              <w:jc w:val="both"/>
              <w:rPr>
                <w:rFonts w:ascii="Arial" w:hAnsi="Arial" w:cs="Arial"/>
                <w:sz w:val="24"/>
                <w:szCs w:val="24"/>
              </w:rPr>
            </w:pPr>
            <w:r>
              <w:rPr>
                <w:rFonts w:ascii="Arial" w:hAnsi="Arial" w:cs="Arial"/>
                <w:b/>
                <w:sz w:val="24"/>
                <w:szCs w:val="24"/>
                <w:u w:val="single"/>
              </w:rPr>
              <w:t>RESOLVED</w:t>
            </w:r>
            <w:r>
              <w:rPr>
                <w:rFonts w:ascii="Arial" w:hAnsi="Arial" w:cs="Arial"/>
                <w:sz w:val="24"/>
                <w:szCs w:val="24"/>
              </w:rPr>
              <w:tab/>
              <w:t>that Councillor Russell Roberts of Kettering Borough Council be elected Chair of the Joint Delivery Committee</w:t>
            </w:r>
          </w:p>
          <w:p w:rsidR="00540195" w:rsidRDefault="00540195" w:rsidP="00540195">
            <w:pPr>
              <w:ind w:left="3119" w:hanging="1702"/>
              <w:jc w:val="both"/>
              <w:rPr>
                <w:rFonts w:ascii="Arial" w:hAnsi="Arial" w:cs="Arial"/>
                <w:sz w:val="24"/>
                <w:szCs w:val="24"/>
              </w:rPr>
            </w:pPr>
          </w:p>
          <w:p w:rsidR="00540195" w:rsidRDefault="00540195" w:rsidP="00540195">
            <w:pPr>
              <w:ind w:left="3119" w:hanging="1702"/>
              <w:jc w:val="both"/>
              <w:rPr>
                <w:rFonts w:ascii="Arial" w:hAnsi="Arial" w:cs="Arial"/>
                <w:sz w:val="24"/>
                <w:szCs w:val="24"/>
              </w:rPr>
            </w:pPr>
          </w:p>
          <w:p w:rsidR="00540195" w:rsidRDefault="00540195" w:rsidP="00540195">
            <w:pPr>
              <w:ind w:left="1418" w:hanging="1419"/>
              <w:jc w:val="both"/>
              <w:rPr>
                <w:rFonts w:ascii="Arial" w:hAnsi="Arial" w:cs="Arial"/>
                <w:b/>
                <w:sz w:val="24"/>
                <w:szCs w:val="24"/>
                <w:u w:val="single"/>
              </w:rPr>
            </w:pPr>
            <w:r>
              <w:rPr>
                <w:rFonts w:ascii="Arial" w:hAnsi="Arial" w:cs="Arial"/>
                <w:b/>
                <w:sz w:val="24"/>
                <w:szCs w:val="24"/>
              </w:rPr>
              <w:t>15.JDC.2</w:t>
            </w:r>
            <w:r>
              <w:rPr>
                <w:rFonts w:ascii="Arial" w:hAnsi="Arial" w:cs="Arial"/>
                <w:b/>
                <w:sz w:val="24"/>
                <w:szCs w:val="24"/>
              </w:rPr>
              <w:tab/>
            </w:r>
            <w:r>
              <w:rPr>
                <w:rFonts w:ascii="Arial" w:hAnsi="Arial" w:cs="Arial"/>
                <w:b/>
                <w:sz w:val="24"/>
                <w:szCs w:val="24"/>
                <w:u w:val="single"/>
              </w:rPr>
              <w:t>APPOINTMENT  OF DEPUTY CHAIR</w:t>
            </w:r>
          </w:p>
          <w:p w:rsidR="00540195" w:rsidRDefault="00540195" w:rsidP="00540195">
            <w:pPr>
              <w:ind w:left="3119" w:hanging="1702"/>
              <w:jc w:val="both"/>
              <w:rPr>
                <w:rFonts w:ascii="Arial" w:hAnsi="Arial" w:cs="Arial"/>
                <w:b/>
                <w:sz w:val="24"/>
                <w:szCs w:val="24"/>
                <w:u w:val="single"/>
              </w:rPr>
            </w:pPr>
          </w:p>
          <w:p w:rsidR="00540195" w:rsidRDefault="00540195" w:rsidP="00540195">
            <w:pPr>
              <w:ind w:left="3119" w:hanging="1702"/>
              <w:jc w:val="both"/>
              <w:rPr>
                <w:rFonts w:ascii="Arial" w:hAnsi="Arial" w:cs="Arial"/>
                <w:sz w:val="24"/>
                <w:szCs w:val="24"/>
              </w:rPr>
            </w:pPr>
            <w:r>
              <w:rPr>
                <w:rFonts w:ascii="Arial" w:hAnsi="Arial" w:cs="Arial"/>
                <w:b/>
                <w:sz w:val="24"/>
                <w:szCs w:val="24"/>
                <w:u w:val="single"/>
              </w:rPr>
              <w:t>RESOLVED</w:t>
            </w:r>
            <w:r>
              <w:rPr>
                <w:rFonts w:ascii="Arial" w:hAnsi="Arial" w:cs="Arial"/>
                <w:sz w:val="24"/>
                <w:szCs w:val="24"/>
              </w:rPr>
              <w:tab/>
              <w:t xml:space="preserve">that Councillor Tom Beattie of </w:t>
            </w:r>
            <w:r w:rsidR="009763EC">
              <w:rPr>
                <w:rFonts w:ascii="Arial" w:hAnsi="Arial" w:cs="Arial"/>
                <w:sz w:val="24"/>
                <w:szCs w:val="24"/>
              </w:rPr>
              <w:t>Corby Borough Council be appointed</w:t>
            </w:r>
            <w:r>
              <w:rPr>
                <w:rFonts w:ascii="Arial" w:hAnsi="Arial" w:cs="Arial"/>
                <w:sz w:val="24"/>
                <w:szCs w:val="24"/>
              </w:rPr>
              <w:t xml:space="preserve"> </w:t>
            </w:r>
            <w:r w:rsidR="00340A81">
              <w:rPr>
                <w:rFonts w:ascii="Arial" w:hAnsi="Arial" w:cs="Arial"/>
                <w:sz w:val="24"/>
                <w:szCs w:val="24"/>
              </w:rPr>
              <w:t xml:space="preserve">Deputy </w:t>
            </w:r>
            <w:r>
              <w:rPr>
                <w:rFonts w:ascii="Arial" w:hAnsi="Arial" w:cs="Arial"/>
                <w:sz w:val="24"/>
                <w:szCs w:val="24"/>
              </w:rPr>
              <w:t>Chair of the Joint Delivery Committee</w:t>
            </w:r>
            <w:r w:rsidR="00340A81">
              <w:rPr>
                <w:rFonts w:ascii="Arial" w:hAnsi="Arial" w:cs="Arial"/>
                <w:sz w:val="24"/>
                <w:szCs w:val="24"/>
              </w:rPr>
              <w:t>.</w:t>
            </w:r>
          </w:p>
          <w:p w:rsidR="00540195" w:rsidRPr="00540195" w:rsidRDefault="001A0788" w:rsidP="00540195">
            <w:pPr>
              <w:ind w:left="1418" w:hanging="1418"/>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p>
        </w:tc>
        <w:tc>
          <w:tcPr>
            <w:tcW w:w="1053" w:type="dxa"/>
          </w:tcPr>
          <w:p w:rsidR="008E6624" w:rsidRDefault="008E6624" w:rsidP="00373577">
            <w:pPr>
              <w:jc w:val="center"/>
              <w:rPr>
                <w:rFonts w:ascii="Arial" w:hAnsi="Arial" w:cs="Arial"/>
                <w:sz w:val="24"/>
                <w:szCs w:val="24"/>
              </w:rPr>
            </w:pPr>
          </w:p>
          <w:p w:rsidR="001A0788" w:rsidRDefault="001A0788" w:rsidP="00373577">
            <w:pPr>
              <w:jc w:val="center"/>
              <w:rPr>
                <w:rFonts w:ascii="Arial" w:hAnsi="Arial" w:cs="Arial"/>
                <w:sz w:val="24"/>
                <w:szCs w:val="24"/>
              </w:rPr>
            </w:pPr>
          </w:p>
          <w:p w:rsidR="001A0788" w:rsidRDefault="001A0788" w:rsidP="00373577">
            <w:pPr>
              <w:jc w:val="center"/>
              <w:rPr>
                <w:rFonts w:ascii="Arial" w:hAnsi="Arial" w:cs="Arial"/>
                <w:sz w:val="24"/>
                <w:szCs w:val="24"/>
              </w:rPr>
            </w:pPr>
          </w:p>
          <w:p w:rsidR="001A0788" w:rsidRDefault="001A0788" w:rsidP="00373577">
            <w:pPr>
              <w:jc w:val="center"/>
              <w:rPr>
                <w:rFonts w:ascii="Arial" w:hAnsi="Arial" w:cs="Arial"/>
                <w:sz w:val="24"/>
                <w:szCs w:val="24"/>
              </w:rPr>
            </w:pPr>
          </w:p>
          <w:p w:rsidR="001A0788" w:rsidRDefault="001A0788" w:rsidP="00373577">
            <w:pPr>
              <w:jc w:val="center"/>
              <w:rPr>
                <w:rFonts w:ascii="Arial" w:hAnsi="Arial" w:cs="Arial"/>
                <w:sz w:val="24"/>
                <w:szCs w:val="24"/>
              </w:rPr>
            </w:pPr>
            <w:bookmarkStart w:id="0" w:name="_GoBack"/>
            <w:bookmarkEnd w:id="0"/>
          </w:p>
          <w:p w:rsidR="001A0788" w:rsidRDefault="001A0788" w:rsidP="00373577">
            <w:pPr>
              <w:jc w:val="center"/>
              <w:rPr>
                <w:rFonts w:ascii="Arial" w:hAnsi="Arial" w:cs="Arial"/>
                <w:sz w:val="24"/>
                <w:szCs w:val="24"/>
              </w:rPr>
            </w:pPr>
          </w:p>
          <w:p w:rsidR="001A0788" w:rsidRDefault="001A0788" w:rsidP="00373577">
            <w:pPr>
              <w:jc w:val="center"/>
              <w:rPr>
                <w:rFonts w:ascii="Arial" w:hAnsi="Arial" w:cs="Arial"/>
                <w:sz w:val="24"/>
                <w:szCs w:val="24"/>
              </w:rPr>
            </w:pPr>
          </w:p>
          <w:p w:rsidR="001A0788" w:rsidRDefault="001A0788" w:rsidP="00373577">
            <w:pPr>
              <w:jc w:val="center"/>
              <w:rPr>
                <w:rFonts w:ascii="Arial" w:hAnsi="Arial" w:cs="Arial"/>
                <w:sz w:val="24"/>
                <w:szCs w:val="24"/>
              </w:rPr>
            </w:pPr>
          </w:p>
          <w:p w:rsidR="001A0788" w:rsidRDefault="001A0788" w:rsidP="00373577">
            <w:pPr>
              <w:jc w:val="center"/>
              <w:rPr>
                <w:rFonts w:ascii="Arial" w:hAnsi="Arial" w:cs="Arial"/>
                <w:sz w:val="24"/>
                <w:szCs w:val="24"/>
              </w:rPr>
            </w:pPr>
          </w:p>
          <w:p w:rsidR="001A0788" w:rsidRDefault="001A0788" w:rsidP="00373577">
            <w:pPr>
              <w:jc w:val="center"/>
              <w:rPr>
                <w:rFonts w:ascii="Arial" w:hAnsi="Arial" w:cs="Arial"/>
                <w:sz w:val="24"/>
                <w:szCs w:val="24"/>
              </w:rPr>
            </w:pPr>
          </w:p>
          <w:p w:rsidR="001A0788" w:rsidRDefault="001A0788" w:rsidP="00373577">
            <w:pPr>
              <w:jc w:val="center"/>
              <w:rPr>
                <w:rFonts w:ascii="Arial" w:hAnsi="Arial" w:cs="Arial"/>
                <w:sz w:val="24"/>
                <w:szCs w:val="24"/>
              </w:rPr>
            </w:pPr>
          </w:p>
          <w:p w:rsidR="001A0788" w:rsidRDefault="001A0788" w:rsidP="00373577">
            <w:pPr>
              <w:jc w:val="center"/>
              <w:rPr>
                <w:rFonts w:ascii="Arial" w:hAnsi="Arial" w:cs="Arial"/>
                <w:sz w:val="24"/>
                <w:szCs w:val="24"/>
              </w:rPr>
            </w:pPr>
          </w:p>
          <w:p w:rsidR="001A0788" w:rsidRPr="0067502B" w:rsidRDefault="001A0788" w:rsidP="00373577">
            <w:pPr>
              <w:jc w:val="center"/>
              <w:rPr>
                <w:rFonts w:ascii="Arial" w:hAnsi="Arial" w:cs="Arial"/>
                <w:sz w:val="24"/>
                <w:szCs w:val="24"/>
                <w:u w:val="single"/>
              </w:rPr>
            </w:pPr>
            <w:r w:rsidRPr="0067502B">
              <w:rPr>
                <w:rFonts w:ascii="Arial" w:hAnsi="Arial" w:cs="Arial"/>
                <w:sz w:val="24"/>
                <w:szCs w:val="24"/>
                <w:u w:val="single"/>
              </w:rPr>
              <w:lastRenderedPageBreak/>
              <w:t>Action</w:t>
            </w:r>
          </w:p>
        </w:tc>
      </w:tr>
      <w:tr w:rsidR="00540195" w:rsidTr="005407A2">
        <w:tc>
          <w:tcPr>
            <w:tcW w:w="8189" w:type="dxa"/>
          </w:tcPr>
          <w:p w:rsidR="00540195" w:rsidRDefault="00540195" w:rsidP="008E6624">
            <w:pPr>
              <w:ind w:left="1418" w:hanging="1418"/>
              <w:rPr>
                <w:rFonts w:ascii="Arial" w:hAnsi="Arial" w:cs="Arial"/>
                <w:b/>
                <w:sz w:val="24"/>
                <w:szCs w:val="24"/>
                <w:u w:val="single"/>
              </w:rPr>
            </w:pPr>
            <w:r w:rsidRPr="00540195">
              <w:rPr>
                <w:rFonts w:ascii="Arial" w:hAnsi="Arial" w:cs="Arial"/>
                <w:b/>
                <w:sz w:val="24"/>
                <w:szCs w:val="24"/>
              </w:rPr>
              <w:lastRenderedPageBreak/>
              <w:t>15.JDC.3</w:t>
            </w:r>
            <w:r>
              <w:rPr>
                <w:rFonts w:ascii="Arial" w:hAnsi="Arial" w:cs="Arial"/>
                <w:b/>
                <w:sz w:val="24"/>
                <w:szCs w:val="24"/>
              </w:rPr>
              <w:tab/>
            </w:r>
            <w:r>
              <w:rPr>
                <w:rFonts w:ascii="Arial" w:hAnsi="Arial" w:cs="Arial"/>
                <w:b/>
                <w:sz w:val="24"/>
                <w:szCs w:val="24"/>
                <w:u w:val="single"/>
              </w:rPr>
              <w:t>APOLOGIES</w:t>
            </w:r>
          </w:p>
          <w:p w:rsidR="00540195" w:rsidRDefault="00540195" w:rsidP="008E6624">
            <w:pPr>
              <w:ind w:left="1418" w:hanging="1418"/>
              <w:rPr>
                <w:rFonts w:ascii="Arial" w:hAnsi="Arial" w:cs="Arial"/>
                <w:b/>
                <w:sz w:val="24"/>
                <w:szCs w:val="24"/>
                <w:u w:val="single"/>
              </w:rPr>
            </w:pPr>
          </w:p>
          <w:p w:rsidR="00540195" w:rsidRPr="00540195" w:rsidRDefault="00540195" w:rsidP="00540195">
            <w:pPr>
              <w:ind w:left="1418" w:hanging="1418"/>
              <w:jc w:val="both"/>
              <w:rPr>
                <w:rFonts w:ascii="Arial" w:hAnsi="Arial" w:cs="Arial"/>
                <w:sz w:val="24"/>
                <w:szCs w:val="24"/>
              </w:rPr>
            </w:pPr>
            <w:r>
              <w:rPr>
                <w:rFonts w:ascii="Arial" w:hAnsi="Arial" w:cs="Arial"/>
                <w:sz w:val="24"/>
                <w:szCs w:val="24"/>
              </w:rPr>
              <w:tab/>
              <w:t>Apologies were received from Councillor Lloyd Bunday (Kettering); Councillor Martin Griffiths (Wellingborough); David Oliver (East Northamptonshire) and David Reed (East Northamptonshire).</w:t>
            </w:r>
          </w:p>
        </w:tc>
        <w:tc>
          <w:tcPr>
            <w:tcW w:w="1053" w:type="dxa"/>
          </w:tcPr>
          <w:p w:rsidR="00540195" w:rsidRDefault="00540195" w:rsidP="00373577">
            <w:pPr>
              <w:jc w:val="center"/>
              <w:rPr>
                <w:rFonts w:ascii="Arial" w:hAnsi="Arial" w:cs="Arial"/>
                <w:sz w:val="24"/>
                <w:szCs w:val="24"/>
              </w:rPr>
            </w:pPr>
          </w:p>
          <w:p w:rsidR="00FB13DE" w:rsidRDefault="00FB13DE" w:rsidP="00373577">
            <w:pPr>
              <w:jc w:val="center"/>
              <w:rPr>
                <w:rFonts w:ascii="Arial" w:hAnsi="Arial" w:cs="Arial"/>
                <w:sz w:val="24"/>
                <w:szCs w:val="24"/>
              </w:rPr>
            </w:pPr>
          </w:p>
          <w:p w:rsidR="00FB13DE" w:rsidRDefault="00FB13DE" w:rsidP="00373577">
            <w:pPr>
              <w:jc w:val="center"/>
              <w:rPr>
                <w:rFonts w:ascii="Arial" w:hAnsi="Arial" w:cs="Arial"/>
                <w:sz w:val="24"/>
                <w:szCs w:val="24"/>
              </w:rPr>
            </w:pPr>
          </w:p>
          <w:p w:rsidR="00FB13DE" w:rsidRDefault="00FB13DE" w:rsidP="00373577">
            <w:pPr>
              <w:jc w:val="center"/>
              <w:rPr>
                <w:rFonts w:ascii="Arial" w:hAnsi="Arial" w:cs="Arial"/>
                <w:sz w:val="24"/>
                <w:szCs w:val="24"/>
              </w:rPr>
            </w:pPr>
          </w:p>
          <w:p w:rsidR="00FB13DE" w:rsidRDefault="00FB13DE" w:rsidP="00373577">
            <w:pPr>
              <w:jc w:val="center"/>
              <w:rPr>
                <w:rFonts w:ascii="Arial" w:hAnsi="Arial" w:cs="Arial"/>
                <w:sz w:val="24"/>
                <w:szCs w:val="24"/>
              </w:rPr>
            </w:pPr>
          </w:p>
          <w:p w:rsidR="00FB13DE" w:rsidRDefault="00FB13DE" w:rsidP="00373577">
            <w:pPr>
              <w:jc w:val="center"/>
              <w:rPr>
                <w:rFonts w:ascii="Arial" w:hAnsi="Arial" w:cs="Arial"/>
                <w:sz w:val="24"/>
                <w:szCs w:val="24"/>
              </w:rPr>
            </w:pPr>
          </w:p>
        </w:tc>
      </w:tr>
      <w:tr w:rsidR="00540195" w:rsidTr="005407A2">
        <w:tc>
          <w:tcPr>
            <w:tcW w:w="8189" w:type="dxa"/>
          </w:tcPr>
          <w:p w:rsidR="00540195" w:rsidRDefault="00540195" w:rsidP="008E6624">
            <w:pPr>
              <w:ind w:left="1418" w:hanging="1418"/>
              <w:rPr>
                <w:rFonts w:ascii="Arial" w:hAnsi="Arial" w:cs="Arial"/>
                <w:b/>
                <w:sz w:val="24"/>
                <w:szCs w:val="24"/>
              </w:rPr>
            </w:pPr>
          </w:p>
          <w:p w:rsidR="00540195" w:rsidRDefault="00540195" w:rsidP="008E6624">
            <w:pPr>
              <w:ind w:left="1418" w:hanging="1418"/>
              <w:rPr>
                <w:rFonts w:ascii="Arial" w:hAnsi="Arial" w:cs="Arial"/>
                <w:sz w:val="24"/>
                <w:szCs w:val="24"/>
              </w:rPr>
            </w:pPr>
          </w:p>
          <w:p w:rsidR="00540195" w:rsidRDefault="00540195" w:rsidP="008E6624">
            <w:pPr>
              <w:ind w:left="1418" w:hanging="1418"/>
              <w:rPr>
                <w:rFonts w:ascii="Arial" w:hAnsi="Arial" w:cs="Arial"/>
                <w:b/>
                <w:sz w:val="24"/>
                <w:szCs w:val="24"/>
                <w:u w:val="single"/>
              </w:rPr>
            </w:pPr>
            <w:r w:rsidRPr="00540195">
              <w:rPr>
                <w:rFonts w:ascii="Arial" w:hAnsi="Arial" w:cs="Arial"/>
                <w:b/>
                <w:sz w:val="24"/>
                <w:szCs w:val="24"/>
              </w:rPr>
              <w:t>15.JDC.4</w:t>
            </w:r>
            <w:r>
              <w:rPr>
                <w:rFonts w:ascii="Arial" w:hAnsi="Arial" w:cs="Arial"/>
                <w:sz w:val="24"/>
                <w:szCs w:val="24"/>
              </w:rPr>
              <w:tab/>
            </w:r>
            <w:r>
              <w:rPr>
                <w:rFonts w:ascii="Arial" w:hAnsi="Arial" w:cs="Arial"/>
                <w:b/>
                <w:sz w:val="24"/>
                <w:szCs w:val="24"/>
                <w:u w:val="single"/>
              </w:rPr>
              <w:t>TERMS OF REFERENCE</w:t>
            </w:r>
          </w:p>
          <w:p w:rsidR="00540195" w:rsidRDefault="00540195" w:rsidP="008E6624">
            <w:pPr>
              <w:ind w:left="1418" w:hanging="1418"/>
              <w:rPr>
                <w:rFonts w:ascii="Arial" w:hAnsi="Arial" w:cs="Arial"/>
                <w:b/>
                <w:sz w:val="24"/>
                <w:szCs w:val="24"/>
                <w:u w:val="single"/>
              </w:rPr>
            </w:pPr>
          </w:p>
          <w:p w:rsidR="00540195" w:rsidRDefault="00540195" w:rsidP="00540195">
            <w:pPr>
              <w:ind w:left="1418" w:hanging="1418"/>
              <w:jc w:val="both"/>
              <w:rPr>
                <w:rFonts w:ascii="Arial" w:hAnsi="Arial" w:cs="Arial"/>
                <w:sz w:val="24"/>
                <w:szCs w:val="24"/>
              </w:rPr>
            </w:pPr>
            <w:r>
              <w:rPr>
                <w:rFonts w:ascii="Arial" w:hAnsi="Arial" w:cs="Arial"/>
                <w:sz w:val="24"/>
                <w:szCs w:val="24"/>
              </w:rPr>
              <w:tab/>
              <w:t>A report was submitted which sought approval of Terms of Reference for the North Northamptonshire Joint Delivery Committee</w:t>
            </w:r>
            <w:r w:rsidR="001A0788">
              <w:rPr>
                <w:rFonts w:ascii="Arial" w:hAnsi="Arial" w:cs="Arial"/>
                <w:sz w:val="24"/>
                <w:szCs w:val="24"/>
              </w:rPr>
              <w:t>.</w:t>
            </w:r>
          </w:p>
          <w:p w:rsidR="001A0788" w:rsidRDefault="001A0788" w:rsidP="00540195">
            <w:pPr>
              <w:ind w:left="1418" w:hanging="1418"/>
              <w:jc w:val="both"/>
              <w:rPr>
                <w:rFonts w:ascii="Arial" w:hAnsi="Arial" w:cs="Arial"/>
                <w:sz w:val="24"/>
                <w:szCs w:val="24"/>
              </w:rPr>
            </w:pPr>
          </w:p>
          <w:p w:rsidR="001A0788" w:rsidRDefault="001A0788" w:rsidP="00540195">
            <w:pPr>
              <w:ind w:left="1418" w:hanging="1418"/>
              <w:jc w:val="both"/>
              <w:rPr>
                <w:rFonts w:ascii="Arial" w:hAnsi="Arial" w:cs="Arial"/>
                <w:sz w:val="24"/>
                <w:szCs w:val="24"/>
              </w:rPr>
            </w:pPr>
            <w:r>
              <w:rPr>
                <w:rFonts w:ascii="Arial" w:hAnsi="Arial" w:cs="Arial"/>
                <w:sz w:val="24"/>
                <w:szCs w:val="24"/>
              </w:rPr>
              <w:tab/>
              <w:t>Members noted that the draft Terms of Reference</w:t>
            </w:r>
            <w:r w:rsidR="007A1179">
              <w:rPr>
                <w:rFonts w:ascii="Arial" w:hAnsi="Arial" w:cs="Arial"/>
                <w:sz w:val="24"/>
                <w:szCs w:val="24"/>
              </w:rPr>
              <w:t xml:space="preserve"> approved in January did not include certain operational matters, and therefore a revised draft Terms of Reference had be</w:t>
            </w:r>
            <w:r w:rsidR="009763EC">
              <w:rPr>
                <w:rFonts w:ascii="Arial" w:hAnsi="Arial" w:cs="Arial"/>
                <w:sz w:val="24"/>
                <w:szCs w:val="24"/>
              </w:rPr>
              <w:t>en drafted</w:t>
            </w:r>
            <w:r w:rsidR="007A1179">
              <w:rPr>
                <w:rFonts w:ascii="Arial" w:hAnsi="Arial" w:cs="Arial"/>
                <w:sz w:val="24"/>
                <w:szCs w:val="24"/>
              </w:rPr>
              <w:t>.</w:t>
            </w:r>
          </w:p>
          <w:p w:rsidR="007A1179" w:rsidRDefault="007A1179" w:rsidP="00540195">
            <w:pPr>
              <w:ind w:left="1418" w:hanging="1418"/>
              <w:jc w:val="both"/>
              <w:rPr>
                <w:rFonts w:ascii="Arial" w:hAnsi="Arial" w:cs="Arial"/>
                <w:sz w:val="24"/>
                <w:szCs w:val="24"/>
              </w:rPr>
            </w:pPr>
          </w:p>
          <w:p w:rsidR="007A1179" w:rsidRDefault="009763EC" w:rsidP="00540195">
            <w:pPr>
              <w:ind w:left="1418" w:hanging="1418"/>
              <w:jc w:val="both"/>
              <w:rPr>
                <w:rFonts w:ascii="Arial" w:hAnsi="Arial" w:cs="Arial"/>
                <w:sz w:val="24"/>
                <w:szCs w:val="24"/>
              </w:rPr>
            </w:pPr>
            <w:r>
              <w:rPr>
                <w:rFonts w:ascii="Arial" w:hAnsi="Arial" w:cs="Arial"/>
                <w:sz w:val="24"/>
                <w:szCs w:val="24"/>
              </w:rPr>
              <w:tab/>
              <w:t>During discussion, t</w:t>
            </w:r>
            <w:r w:rsidR="007A1179">
              <w:rPr>
                <w:rFonts w:ascii="Arial" w:hAnsi="Arial" w:cs="Arial"/>
                <w:sz w:val="24"/>
                <w:szCs w:val="24"/>
              </w:rPr>
              <w:t>he following two amendments to the draft document were put forward</w:t>
            </w:r>
            <w:r w:rsidR="00FB13DE">
              <w:rPr>
                <w:rFonts w:ascii="Arial" w:hAnsi="Arial" w:cs="Arial"/>
                <w:sz w:val="24"/>
                <w:szCs w:val="24"/>
              </w:rPr>
              <w:t xml:space="preserve"> for consideration</w:t>
            </w:r>
            <w:r w:rsidR="007A1179">
              <w:rPr>
                <w:rFonts w:ascii="Arial" w:hAnsi="Arial" w:cs="Arial"/>
                <w:sz w:val="24"/>
                <w:szCs w:val="24"/>
              </w:rPr>
              <w:t>:-</w:t>
            </w:r>
          </w:p>
          <w:p w:rsidR="007A1179" w:rsidRDefault="007A1179" w:rsidP="00540195">
            <w:pPr>
              <w:ind w:left="1418" w:hanging="1418"/>
              <w:jc w:val="both"/>
              <w:rPr>
                <w:rFonts w:ascii="Arial" w:hAnsi="Arial" w:cs="Arial"/>
                <w:sz w:val="24"/>
                <w:szCs w:val="24"/>
              </w:rPr>
            </w:pPr>
          </w:p>
          <w:p w:rsidR="00FB13DE" w:rsidRPr="00FB13DE" w:rsidRDefault="00FB13DE" w:rsidP="00FB13DE">
            <w:pPr>
              <w:pStyle w:val="ListParagraph"/>
              <w:numPr>
                <w:ilvl w:val="0"/>
                <w:numId w:val="2"/>
              </w:numPr>
              <w:jc w:val="both"/>
              <w:rPr>
                <w:rFonts w:ascii="Arial" w:hAnsi="Arial" w:cs="Arial"/>
                <w:sz w:val="24"/>
                <w:szCs w:val="24"/>
              </w:rPr>
            </w:pPr>
            <w:r>
              <w:rPr>
                <w:rFonts w:ascii="Arial" w:hAnsi="Arial" w:cs="Arial"/>
                <w:sz w:val="24"/>
                <w:szCs w:val="24"/>
              </w:rPr>
              <w:t xml:space="preserve">With regard to the heading “Ownership and Commitment” in the Terms of Reference it was proposed that the wording be changed to: </w:t>
            </w:r>
            <w:r>
              <w:rPr>
                <w:rFonts w:ascii="Arial" w:hAnsi="Arial" w:cs="Arial"/>
                <w:i/>
                <w:sz w:val="24"/>
                <w:szCs w:val="24"/>
              </w:rPr>
              <w:t>“To ensure that the local authority partners maintain a shared vision for the urban extensions and that this is fully understood by local communities, residents and businesses, other public sector agencies, government departments, developers, service providers and contractors.”</w:t>
            </w:r>
          </w:p>
          <w:p w:rsidR="00FB13DE" w:rsidRPr="00FB13DE" w:rsidRDefault="00FB13DE" w:rsidP="00FB13DE">
            <w:pPr>
              <w:pStyle w:val="ListParagraph"/>
              <w:ind w:left="1800"/>
              <w:jc w:val="both"/>
              <w:rPr>
                <w:rFonts w:ascii="Arial" w:hAnsi="Arial" w:cs="Arial"/>
                <w:sz w:val="24"/>
                <w:szCs w:val="24"/>
              </w:rPr>
            </w:pPr>
          </w:p>
          <w:p w:rsidR="007A1179" w:rsidRPr="00FB13DE" w:rsidRDefault="00FB13DE" w:rsidP="00FB13DE">
            <w:pPr>
              <w:pStyle w:val="ListParagraph"/>
              <w:numPr>
                <w:ilvl w:val="0"/>
                <w:numId w:val="2"/>
              </w:numPr>
              <w:jc w:val="both"/>
              <w:rPr>
                <w:rFonts w:ascii="Arial" w:hAnsi="Arial" w:cs="Arial"/>
                <w:sz w:val="24"/>
                <w:szCs w:val="24"/>
              </w:rPr>
            </w:pPr>
            <w:r>
              <w:rPr>
                <w:rFonts w:ascii="Arial" w:hAnsi="Arial" w:cs="Arial"/>
                <w:sz w:val="24"/>
                <w:szCs w:val="24"/>
              </w:rPr>
              <w:t>I</w:t>
            </w:r>
            <w:r w:rsidR="007A1179" w:rsidRPr="00FB13DE">
              <w:rPr>
                <w:rFonts w:ascii="Arial" w:hAnsi="Arial" w:cs="Arial"/>
                <w:sz w:val="24"/>
                <w:szCs w:val="24"/>
              </w:rPr>
              <w:t xml:space="preserve">t was proposed that the wording of the relative function of a Joint Delivery Unit be amended to </w:t>
            </w:r>
            <w:r w:rsidR="007A1179" w:rsidRPr="00FB13DE">
              <w:rPr>
                <w:rFonts w:ascii="Arial" w:hAnsi="Arial" w:cs="Arial"/>
                <w:i/>
                <w:sz w:val="24"/>
                <w:szCs w:val="24"/>
              </w:rPr>
              <w:t>“to support the negotiation of S106 developer contributions and inform CIL policies from the urban extensions”</w:t>
            </w:r>
          </w:p>
          <w:p w:rsidR="00FB13DE" w:rsidRDefault="00FB13DE" w:rsidP="00FB13DE">
            <w:pPr>
              <w:pStyle w:val="ListParagraph"/>
              <w:ind w:left="1800"/>
              <w:jc w:val="both"/>
              <w:rPr>
                <w:rFonts w:ascii="Arial" w:hAnsi="Arial" w:cs="Arial"/>
                <w:sz w:val="24"/>
                <w:szCs w:val="24"/>
              </w:rPr>
            </w:pPr>
          </w:p>
          <w:p w:rsidR="00FB13DE" w:rsidRDefault="00FB13DE" w:rsidP="00FB13DE">
            <w:pPr>
              <w:pStyle w:val="ListParagraph"/>
              <w:ind w:left="3119" w:hanging="1701"/>
              <w:jc w:val="both"/>
              <w:rPr>
                <w:rFonts w:ascii="Arial" w:hAnsi="Arial" w:cs="Arial"/>
                <w:sz w:val="24"/>
                <w:szCs w:val="24"/>
              </w:rPr>
            </w:pPr>
            <w:r>
              <w:rPr>
                <w:rFonts w:ascii="Arial" w:hAnsi="Arial" w:cs="Arial"/>
                <w:b/>
                <w:sz w:val="24"/>
                <w:szCs w:val="24"/>
                <w:u w:val="single"/>
              </w:rPr>
              <w:t>RESOLVED</w:t>
            </w:r>
            <w:r>
              <w:rPr>
                <w:rFonts w:ascii="Arial" w:hAnsi="Arial" w:cs="Arial"/>
                <w:sz w:val="24"/>
                <w:szCs w:val="24"/>
              </w:rPr>
              <w:tab/>
              <w:t>that the documents “Functions of a Joint Delivery Unit” and “Functions of a Garden Communities Joint Committee (Terms of Reference)”</w:t>
            </w:r>
            <w:r w:rsidR="00F8420B">
              <w:rPr>
                <w:rFonts w:ascii="Arial" w:hAnsi="Arial" w:cs="Arial"/>
                <w:sz w:val="24"/>
                <w:szCs w:val="24"/>
              </w:rPr>
              <w:t xml:space="preserve"> be amended as proposed and recommended for approval by partner authorities</w:t>
            </w:r>
          </w:p>
          <w:p w:rsidR="001A0788" w:rsidRPr="00540195" w:rsidRDefault="001A0788" w:rsidP="00540195">
            <w:pPr>
              <w:ind w:left="1418" w:hanging="1418"/>
              <w:jc w:val="both"/>
              <w:rPr>
                <w:rFonts w:ascii="Arial" w:hAnsi="Arial" w:cs="Arial"/>
                <w:sz w:val="24"/>
                <w:szCs w:val="24"/>
              </w:rPr>
            </w:pPr>
          </w:p>
        </w:tc>
        <w:tc>
          <w:tcPr>
            <w:tcW w:w="1053" w:type="dxa"/>
          </w:tcPr>
          <w:p w:rsidR="00540195" w:rsidRDefault="00540195" w:rsidP="00373577">
            <w:pPr>
              <w:jc w:val="center"/>
              <w:rPr>
                <w:rFonts w:ascii="Arial" w:hAnsi="Arial" w:cs="Arial"/>
                <w:sz w:val="24"/>
                <w:szCs w:val="24"/>
              </w:rPr>
            </w:pPr>
          </w:p>
          <w:p w:rsidR="00FB13DE" w:rsidRDefault="00FB13DE" w:rsidP="00373577">
            <w:pPr>
              <w:jc w:val="center"/>
              <w:rPr>
                <w:rFonts w:ascii="Arial" w:hAnsi="Arial" w:cs="Arial"/>
                <w:sz w:val="24"/>
                <w:szCs w:val="24"/>
              </w:rPr>
            </w:pPr>
          </w:p>
          <w:p w:rsidR="00FB13DE" w:rsidRDefault="00FB13DE" w:rsidP="00373577">
            <w:pPr>
              <w:jc w:val="center"/>
              <w:rPr>
                <w:rFonts w:ascii="Arial" w:hAnsi="Arial" w:cs="Arial"/>
                <w:sz w:val="24"/>
                <w:szCs w:val="24"/>
              </w:rPr>
            </w:pPr>
          </w:p>
          <w:p w:rsidR="00FB13DE" w:rsidRDefault="00FB13DE" w:rsidP="00373577">
            <w:pPr>
              <w:jc w:val="center"/>
              <w:rPr>
                <w:rFonts w:ascii="Arial" w:hAnsi="Arial" w:cs="Arial"/>
                <w:sz w:val="24"/>
                <w:szCs w:val="24"/>
              </w:rPr>
            </w:pPr>
          </w:p>
          <w:p w:rsidR="00FB13DE" w:rsidRDefault="00FB13DE" w:rsidP="00373577">
            <w:pPr>
              <w:jc w:val="center"/>
              <w:rPr>
                <w:rFonts w:ascii="Arial" w:hAnsi="Arial" w:cs="Arial"/>
                <w:sz w:val="24"/>
                <w:szCs w:val="24"/>
              </w:rPr>
            </w:pPr>
          </w:p>
          <w:p w:rsidR="00FB13DE" w:rsidRDefault="00FB13DE" w:rsidP="00373577">
            <w:pPr>
              <w:jc w:val="center"/>
              <w:rPr>
                <w:rFonts w:ascii="Arial" w:hAnsi="Arial" w:cs="Arial"/>
                <w:sz w:val="24"/>
                <w:szCs w:val="24"/>
              </w:rPr>
            </w:pPr>
          </w:p>
          <w:p w:rsidR="00FB13DE" w:rsidRDefault="00FB13DE" w:rsidP="00373577">
            <w:pPr>
              <w:jc w:val="center"/>
              <w:rPr>
                <w:rFonts w:ascii="Arial" w:hAnsi="Arial" w:cs="Arial"/>
                <w:sz w:val="24"/>
                <w:szCs w:val="24"/>
              </w:rPr>
            </w:pPr>
          </w:p>
          <w:p w:rsidR="00FB13DE" w:rsidRDefault="00FB13DE" w:rsidP="00373577">
            <w:pPr>
              <w:jc w:val="center"/>
              <w:rPr>
                <w:rFonts w:ascii="Arial" w:hAnsi="Arial" w:cs="Arial"/>
                <w:sz w:val="24"/>
                <w:szCs w:val="24"/>
              </w:rPr>
            </w:pPr>
          </w:p>
          <w:p w:rsidR="00FB13DE" w:rsidRDefault="00FB13DE" w:rsidP="00373577">
            <w:pPr>
              <w:jc w:val="center"/>
              <w:rPr>
                <w:rFonts w:ascii="Arial" w:hAnsi="Arial" w:cs="Arial"/>
                <w:sz w:val="24"/>
                <w:szCs w:val="24"/>
              </w:rPr>
            </w:pPr>
          </w:p>
          <w:p w:rsidR="00FB13DE" w:rsidRDefault="00FB13DE" w:rsidP="00373577">
            <w:pPr>
              <w:jc w:val="center"/>
              <w:rPr>
                <w:rFonts w:ascii="Arial" w:hAnsi="Arial" w:cs="Arial"/>
                <w:sz w:val="24"/>
                <w:szCs w:val="24"/>
              </w:rPr>
            </w:pPr>
          </w:p>
          <w:p w:rsidR="00FB13DE" w:rsidRDefault="00FB13DE" w:rsidP="00373577">
            <w:pPr>
              <w:jc w:val="center"/>
              <w:rPr>
                <w:rFonts w:ascii="Arial" w:hAnsi="Arial" w:cs="Arial"/>
                <w:sz w:val="24"/>
                <w:szCs w:val="24"/>
              </w:rPr>
            </w:pPr>
          </w:p>
          <w:p w:rsidR="00FB13DE" w:rsidRDefault="00FB13DE" w:rsidP="00373577">
            <w:pPr>
              <w:jc w:val="center"/>
              <w:rPr>
                <w:rFonts w:ascii="Arial" w:hAnsi="Arial" w:cs="Arial"/>
                <w:sz w:val="24"/>
                <w:szCs w:val="24"/>
              </w:rPr>
            </w:pPr>
          </w:p>
          <w:p w:rsidR="00FB13DE" w:rsidRDefault="00FB13DE" w:rsidP="00373577">
            <w:pPr>
              <w:jc w:val="center"/>
              <w:rPr>
                <w:rFonts w:ascii="Arial" w:hAnsi="Arial" w:cs="Arial"/>
                <w:sz w:val="24"/>
                <w:szCs w:val="24"/>
              </w:rPr>
            </w:pPr>
          </w:p>
          <w:p w:rsidR="00FB13DE" w:rsidRDefault="00FB13DE" w:rsidP="00373577">
            <w:pPr>
              <w:jc w:val="center"/>
              <w:rPr>
                <w:rFonts w:ascii="Arial" w:hAnsi="Arial" w:cs="Arial"/>
                <w:sz w:val="24"/>
                <w:szCs w:val="24"/>
              </w:rPr>
            </w:pPr>
          </w:p>
          <w:p w:rsidR="00FB13DE" w:rsidRDefault="00FB13DE" w:rsidP="00373577">
            <w:pPr>
              <w:jc w:val="center"/>
              <w:rPr>
                <w:rFonts w:ascii="Arial" w:hAnsi="Arial" w:cs="Arial"/>
                <w:sz w:val="24"/>
                <w:szCs w:val="24"/>
              </w:rPr>
            </w:pPr>
          </w:p>
          <w:p w:rsidR="00FB13DE" w:rsidRDefault="00FB13DE" w:rsidP="00373577">
            <w:pPr>
              <w:jc w:val="center"/>
              <w:rPr>
                <w:rFonts w:ascii="Arial" w:hAnsi="Arial" w:cs="Arial"/>
                <w:sz w:val="24"/>
                <w:szCs w:val="24"/>
              </w:rPr>
            </w:pPr>
          </w:p>
          <w:p w:rsidR="00FB13DE" w:rsidRDefault="00FB13DE" w:rsidP="00373577">
            <w:pPr>
              <w:jc w:val="center"/>
              <w:rPr>
                <w:rFonts w:ascii="Arial" w:hAnsi="Arial" w:cs="Arial"/>
                <w:sz w:val="24"/>
                <w:szCs w:val="24"/>
              </w:rPr>
            </w:pPr>
          </w:p>
          <w:p w:rsidR="00FB13DE" w:rsidRDefault="00FB13DE" w:rsidP="00373577">
            <w:pPr>
              <w:jc w:val="center"/>
              <w:rPr>
                <w:rFonts w:ascii="Arial" w:hAnsi="Arial" w:cs="Arial"/>
                <w:sz w:val="24"/>
                <w:szCs w:val="24"/>
              </w:rPr>
            </w:pPr>
          </w:p>
          <w:p w:rsidR="00FB13DE" w:rsidRDefault="00FB13DE" w:rsidP="00373577">
            <w:pPr>
              <w:jc w:val="center"/>
              <w:rPr>
                <w:rFonts w:ascii="Arial" w:hAnsi="Arial" w:cs="Arial"/>
                <w:sz w:val="24"/>
                <w:szCs w:val="24"/>
              </w:rPr>
            </w:pPr>
          </w:p>
          <w:p w:rsidR="00FB13DE" w:rsidRDefault="00FB13DE" w:rsidP="00373577">
            <w:pPr>
              <w:jc w:val="center"/>
              <w:rPr>
                <w:rFonts w:ascii="Arial" w:hAnsi="Arial" w:cs="Arial"/>
                <w:sz w:val="24"/>
                <w:szCs w:val="24"/>
              </w:rPr>
            </w:pPr>
          </w:p>
          <w:p w:rsidR="00FB13DE" w:rsidRDefault="00FB13DE" w:rsidP="00373577">
            <w:pPr>
              <w:jc w:val="center"/>
              <w:rPr>
                <w:rFonts w:ascii="Arial" w:hAnsi="Arial" w:cs="Arial"/>
                <w:sz w:val="24"/>
                <w:szCs w:val="24"/>
              </w:rPr>
            </w:pPr>
          </w:p>
          <w:p w:rsidR="00FB13DE" w:rsidRDefault="00FB13DE" w:rsidP="00373577">
            <w:pPr>
              <w:jc w:val="center"/>
              <w:rPr>
                <w:rFonts w:ascii="Arial" w:hAnsi="Arial" w:cs="Arial"/>
                <w:sz w:val="24"/>
                <w:szCs w:val="24"/>
              </w:rPr>
            </w:pPr>
          </w:p>
          <w:p w:rsidR="00FB13DE" w:rsidRDefault="00FB13DE" w:rsidP="00373577">
            <w:pPr>
              <w:jc w:val="center"/>
              <w:rPr>
                <w:rFonts w:ascii="Arial" w:hAnsi="Arial" w:cs="Arial"/>
                <w:sz w:val="24"/>
                <w:szCs w:val="24"/>
              </w:rPr>
            </w:pPr>
          </w:p>
          <w:p w:rsidR="00FB13DE" w:rsidRDefault="00FB13DE" w:rsidP="00373577">
            <w:pPr>
              <w:jc w:val="center"/>
              <w:rPr>
                <w:rFonts w:ascii="Arial" w:hAnsi="Arial" w:cs="Arial"/>
                <w:sz w:val="24"/>
                <w:szCs w:val="24"/>
              </w:rPr>
            </w:pPr>
          </w:p>
          <w:p w:rsidR="00FB13DE" w:rsidRDefault="00FB13DE" w:rsidP="00373577">
            <w:pPr>
              <w:jc w:val="center"/>
              <w:rPr>
                <w:rFonts w:ascii="Arial" w:hAnsi="Arial" w:cs="Arial"/>
                <w:sz w:val="24"/>
                <w:szCs w:val="24"/>
              </w:rPr>
            </w:pPr>
          </w:p>
          <w:p w:rsidR="00FB13DE" w:rsidRDefault="00FB13DE" w:rsidP="00373577">
            <w:pPr>
              <w:jc w:val="center"/>
              <w:rPr>
                <w:rFonts w:ascii="Arial" w:hAnsi="Arial" w:cs="Arial"/>
                <w:sz w:val="24"/>
                <w:szCs w:val="24"/>
              </w:rPr>
            </w:pPr>
          </w:p>
          <w:p w:rsidR="00FB13DE" w:rsidRDefault="00FB13DE" w:rsidP="00373577">
            <w:pPr>
              <w:jc w:val="center"/>
              <w:rPr>
                <w:rFonts w:ascii="Arial" w:hAnsi="Arial" w:cs="Arial"/>
                <w:sz w:val="24"/>
                <w:szCs w:val="24"/>
              </w:rPr>
            </w:pPr>
          </w:p>
          <w:p w:rsidR="00FB13DE" w:rsidRDefault="00FB13DE" w:rsidP="00373577">
            <w:pPr>
              <w:jc w:val="center"/>
              <w:rPr>
                <w:rFonts w:ascii="Arial" w:hAnsi="Arial" w:cs="Arial"/>
                <w:sz w:val="24"/>
                <w:szCs w:val="24"/>
              </w:rPr>
            </w:pPr>
          </w:p>
          <w:p w:rsidR="00FB13DE" w:rsidRDefault="00FB13DE" w:rsidP="00373577">
            <w:pPr>
              <w:jc w:val="center"/>
              <w:rPr>
                <w:rFonts w:ascii="Arial" w:hAnsi="Arial" w:cs="Arial"/>
                <w:sz w:val="24"/>
                <w:szCs w:val="24"/>
              </w:rPr>
            </w:pPr>
          </w:p>
          <w:p w:rsidR="00FB13DE" w:rsidRDefault="00FB13DE" w:rsidP="00373577">
            <w:pPr>
              <w:jc w:val="center"/>
              <w:rPr>
                <w:rFonts w:ascii="Arial" w:hAnsi="Arial" w:cs="Arial"/>
                <w:sz w:val="24"/>
                <w:szCs w:val="24"/>
              </w:rPr>
            </w:pPr>
          </w:p>
          <w:p w:rsidR="00F8420B" w:rsidRDefault="00F8420B" w:rsidP="00FB13DE">
            <w:pPr>
              <w:jc w:val="center"/>
              <w:rPr>
                <w:rFonts w:ascii="Arial" w:hAnsi="Arial" w:cs="Arial"/>
                <w:sz w:val="24"/>
                <w:szCs w:val="24"/>
              </w:rPr>
            </w:pPr>
            <w:r>
              <w:rPr>
                <w:rFonts w:ascii="Arial" w:hAnsi="Arial" w:cs="Arial"/>
                <w:sz w:val="24"/>
                <w:szCs w:val="24"/>
              </w:rPr>
              <w:t>ALL</w:t>
            </w:r>
          </w:p>
          <w:p w:rsidR="00F8420B" w:rsidRDefault="00F8420B" w:rsidP="00FB13DE">
            <w:pPr>
              <w:jc w:val="center"/>
              <w:rPr>
                <w:rFonts w:ascii="Arial" w:hAnsi="Arial" w:cs="Arial"/>
                <w:sz w:val="24"/>
                <w:szCs w:val="24"/>
              </w:rPr>
            </w:pPr>
          </w:p>
          <w:p w:rsidR="00E86640" w:rsidRDefault="00E86640" w:rsidP="00FB13DE">
            <w:pPr>
              <w:jc w:val="center"/>
              <w:rPr>
                <w:rFonts w:ascii="Arial" w:hAnsi="Arial" w:cs="Arial"/>
                <w:sz w:val="24"/>
                <w:szCs w:val="24"/>
              </w:rPr>
            </w:pPr>
          </w:p>
          <w:p w:rsidR="00E86640" w:rsidRDefault="00E86640" w:rsidP="00FB13DE">
            <w:pPr>
              <w:jc w:val="center"/>
              <w:rPr>
                <w:rFonts w:ascii="Arial" w:hAnsi="Arial" w:cs="Arial"/>
                <w:sz w:val="24"/>
                <w:szCs w:val="24"/>
              </w:rPr>
            </w:pPr>
          </w:p>
        </w:tc>
      </w:tr>
      <w:tr w:rsidR="00FB13DE" w:rsidTr="005407A2">
        <w:tc>
          <w:tcPr>
            <w:tcW w:w="8189" w:type="dxa"/>
          </w:tcPr>
          <w:p w:rsidR="0067502B" w:rsidRDefault="0067502B" w:rsidP="008E6624">
            <w:pPr>
              <w:ind w:left="1418" w:hanging="1418"/>
              <w:rPr>
                <w:rFonts w:ascii="Arial" w:hAnsi="Arial" w:cs="Arial"/>
                <w:b/>
                <w:sz w:val="24"/>
                <w:szCs w:val="24"/>
              </w:rPr>
            </w:pPr>
            <w:r>
              <w:br w:type="page"/>
            </w:r>
            <w:r>
              <w:rPr>
                <w:rFonts w:ascii="Arial" w:hAnsi="Arial" w:cs="Arial"/>
                <w:b/>
                <w:sz w:val="24"/>
                <w:szCs w:val="24"/>
              </w:rPr>
              <w:tab/>
            </w:r>
            <w:r>
              <w:rPr>
                <w:rFonts w:ascii="Arial" w:hAnsi="Arial" w:cs="Arial"/>
                <w:b/>
                <w:sz w:val="24"/>
                <w:szCs w:val="24"/>
              </w:rPr>
              <w:tab/>
            </w:r>
          </w:p>
          <w:p w:rsidR="00FB13DE" w:rsidRDefault="00FB13DE" w:rsidP="008E6624">
            <w:pPr>
              <w:ind w:left="1418" w:hanging="1418"/>
              <w:rPr>
                <w:rFonts w:ascii="Arial" w:hAnsi="Arial" w:cs="Arial"/>
                <w:b/>
                <w:sz w:val="24"/>
                <w:szCs w:val="24"/>
                <w:u w:val="single"/>
              </w:rPr>
            </w:pPr>
            <w:r>
              <w:rPr>
                <w:rFonts w:ascii="Arial" w:hAnsi="Arial" w:cs="Arial"/>
                <w:b/>
                <w:sz w:val="24"/>
                <w:szCs w:val="24"/>
              </w:rPr>
              <w:t>15.JDC.5</w:t>
            </w:r>
            <w:r>
              <w:rPr>
                <w:rFonts w:ascii="Arial" w:hAnsi="Arial" w:cs="Arial"/>
                <w:b/>
                <w:sz w:val="24"/>
                <w:szCs w:val="24"/>
              </w:rPr>
              <w:tab/>
            </w:r>
            <w:r>
              <w:rPr>
                <w:rFonts w:ascii="Arial" w:hAnsi="Arial" w:cs="Arial"/>
                <w:b/>
                <w:sz w:val="24"/>
                <w:szCs w:val="24"/>
                <w:u w:val="single"/>
              </w:rPr>
              <w:t>GARDEN COMMUNITIES CAPACITY BID</w:t>
            </w:r>
          </w:p>
          <w:p w:rsidR="00FB13DE" w:rsidRDefault="00FB13DE" w:rsidP="008E6624">
            <w:pPr>
              <w:ind w:left="1418" w:hanging="1418"/>
              <w:rPr>
                <w:rFonts w:ascii="Arial" w:hAnsi="Arial" w:cs="Arial"/>
                <w:b/>
                <w:sz w:val="24"/>
                <w:szCs w:val="24"/>
                <w:u w:val="single"/>
              </w:rPr>
            </w:pPr>
          </w:p>
          <w:p w:rsidR="00FB13DE" w:rsidRDefault="00FB13DE" w:rsidP="006877DA">
            <w:pPr>
              <w:ind w:left="1418" w:hanging="1418"/>
              <w:jc w:val="both"/>
              <w:rPr>
                <w:rFonts w:ascii="Arial" w:hAnsi="Arial" w:cs="Arial"/>
                <w:sz w:val="24"/>
                <w:szCs w:val="24"/>
              </w:rPr>
            </w:pPr>
            <w:r>
              <w:rPr>
                <w:rFonts w:ascii="Arial" w:hAnsi="Arial" w:cs="Arial"/>
                <w:sz w:val="24"/>
                <w:szCs w:val="24"/>
              </w:rPr>
              <w:tab/>
            </w:r>
            <w:r w:rsidR="006877DA">
              <w:rPr>
                <w:rFonts w:ascii="Arial" w:hAnsi="Arial" w:cs="Arial"/>
                <w:sz w:val="24"/>
                <w:szCs w:val="24"/>
              </w:rPr>
              <w:t>A report was submitted which set out the contents of the capacity bid, the terms of the award made and the progress to date in using the capacity funds.</w:t>
            </w:r>
            <w:r w:rsidR="0019353C">
              <w:rPr>
                <w:rFonts w:ascii="Arial" w:hAnsi="Arial" w:cs="Arial"/>
                <w:sz w:val="24"/>
                <w:szCs w:val="24"/>
              </w:rPr>
              <w:t xml:space="preserve">  £300,000 had been </w:t>
            </w:r>
            <w:r w:rsidR="0019353C">
              <w:rPr>
                <w:rFonts w:ascii="Arial" w:hAnsi="Arial" w:cs="Arial"/>
                <w:sz w:val="24"/>
                <w:szCs w:val="24"/>
              </w:rPr>
              <w:lastRenderedPageBreak/>
              <w:t xml:space="preserve">received by Kettering Borough Council, as the </w:t>
            </w:r>
            <w:proofErr w:type="gramStart"/>
            <w:r w:rsidR="0019353C">
              <w:rPr>
                <w:rFonts w:ascii="Arial" w:hAnsi="Arial" w:cs="Arial"/>
                <w:sz w:val="24"/>
                <w:szCs w:val="24"/>
              </w:rPr>
              <w:t>accountable</w:t>
            </w:r>
            <w:proofErr w:type="gramEnd"/>
            <w:r w:rsidR="0067502B">
              <w:rPr>
                <w:rFonts w:ascii="Arial" w:hAnsi="Arial" w:cs="Arial"/>
                <w:sz w:val="24"/>
                <w:szCs w:val="24"/>
              </w:rPr>
              <w:tab/>
            </w:r>
            <w:r w:rsidR="0019353C">
              <w:rPr>
                <w:rFonts w:ascii="Arial" w:hAnsi="Arial" w:cs="Arial"/>
                <w:sz w:val="24"/>
                <w:szCs w:val="24"/>
              </w:rPr>
              <w:t>body, in mid-June, with a further £450,0</w:t>
            </w:r>
            <w:r w:rsidR="003D052F">
              <w:rPr>
                <w:rFonts w:ascii="Arial" w:hAnsi="Arial" w:cs="Arial"/>
                <w:sz w:val="24"/>
                <w:szCs w:val="24"/>
              </w:rPr>
              <w:t>0</w:t>
            </w:r>
            <w:r w:rsidR="0019353C">
              <w:rPr>
                <w:rFonts w:ascii="Arial" w:hAnsi="Arial" w:cs="Arial"/>
                <w:sz w:val="24"/>
                <w:szCs w:val="24"/>
              </w:rPr>
              <w:t xml:space="preserve">0 being due in August </w:t>
            </w:r>
            <w:r w:rsidR="009763EC">
              <w:rPr>
                <w:rFonts w:ascii="Arial" w:hAnsi="Arial" w:cs="Arial"/>
                <w:sz w:val="24"/>
                <w:szCs w:val="24"/>
              </w:rPr>
              <w:t>up</w:t>
            </w:r>
            <w:r w:rsidR="0019353C">
              <w:rPr>
                <w:rFonts w:ascii="Arial" w:hAnsi="Arial" w:cs="Arial"/>
                <w:sz w:val="24"/>
                <w:szCs w:val="24"/>
              </w:rPr>
              <w:t>on satisfactory completion of a series of key milestones.</w:t>
            </w:r>
          </w:p>
          <w:p w:rsidR="006877DA" w:rsidRDefault="006877DA" w:rsidP="006877DA">
            <w:pPr>
              <w:ind w:left="1418" w:hanging="1418"/>
              <w:jc w:val="both"/>
              <w:rPr>
                <w:rFonts w:ascii="Arial" w:hAnsi="Arial" w:cs="Arial"/>
                <w:sz w:val="24"/>
                <w:szCs w:val="24"/>
              </w:rPr>
            </w:pPr>
          </w:p>
          <w:p w:rsidR="006877DA" w:rsidRDefault="006877DA" w:rsidP="006877DA">
            <w:pPr>
              <w:ind w:left="1418" w:hanging="1418"/>
              <w:jc w:val="both"/>
              <w:rPr>
                <w:rFonts w:ascii="Arial" w:hAnsi="Arial" w:cs="Arial"/>
                <w:sz w:val="24"/>
                <w:szCs w:val="24"/>
              </w:rPr>
            </w:pPr>
            <w:r>
              <w:rPr>
                <w:rFonts w:ascii="Arial" w:hAnsi="Arial" w:cs="Arial"/>
                <w:sz w:val="24"/>
                <w:szCs w:val="24"/>
              </w:rPr>
              <w:tab/>
            </w:r>
            <w:r>
              <w:rPr>
                <w:rFonts w:ascii="Arial" w:hAnsi="Arial" w:cs="Arial"/>
                <w:sz w:val="24"/>
                <w:szCs w:val="24"/>
              </w:rPr>
              <w:tab/>
              <w:t>It was noted that good progress was being made on the Delivery Plan. The Utilities Study was moving forward and discussions were being held with NHS England and Nene Commissioning Group on key issues in relation to the Health Services Study.</w:t>
            </w:r>
          </w:p>
          <w:p w:rsidR="006877DA" w:rsidRDefault="006877DA" w:rsidP="006877DA">
            <w:pPr>
              <w:ind w:left="1418" w:hanging="1418"/>
              <w:jc w:val="both"/>
              <w:rPr>
                <w:rFonts w:ascii="Arial" w:hAnsi="Arial" w:cs="Arial"/>
                <w:sz w:val="24"/>
                <w:szCs w:val="24"/>
              </w:rPr>
            </w:pPr>
          </w:p>
          <w:p w:rsidR="00207267" w:rsidRDefault="006877DA" w:rsidP="00207267">
            <w:pPr>
              <w:ind w:left="1418" w:hanging="1418"/>
              <w:jc w:val="both"/>
              <w:rPr>
                <w:rFonts w:ascii="Arial" w:hAnsi="Arial" w:cs="Arial"/>
                <w:sz w:val="24"/>
                <w:szCs w:val="24"/>
              </w:rPr>
            </w:pPr>
            <w:r>
              <w:rPr>
                <w:rFonts w:ascii="Arial" w:hAnsi="Arial" w:cs="Arial"/>
                <w:sz w:val="24"/>
                <w:szCs w:val="24"/>
              </w:rPr>
              <w:tab/>
              <w:t>During debate, m</w:t>
            </w:r>
            <w:r w:rsidR="00207267">
              <w:rPr>
                <w:rFonts w:ascii="Arial" w:hAnsi="Arial" w:cs="Arial"/>
                <w:sz w:val="24"/>
                <w:szCs w:val="24"/>
              </w:rPr>
              <w:t>embers we</w:t>
            </w:r>
            <w:r w:rsidR="0019353C">
              <w:rPr>
                <w:rFonts w:ascii="Arial" w:hAnsi="Arial" w:cs="Arial"/>
                <w:sz w:val="24"/>
                <w:szCs w:val="24"/>
              </w:rPr>
              <w:t>re advised</w:t>
            </w:r>
            <w:r w:rsidR="00207267">
              <w:rPr>
                <w:rFonts w:ascii="Arial" w:hAnsi="Arial" w:cs="Arial"/>
                <w:sz w:val="24"/>
                <w:szCs w:val="24"/>
              </w:rPr>
              <w:t xml:space="preserve"> of comments</w:t>
            </w:r>
            <w:r>
              <w:rPr>
                <w:rFonts w:ascii="Arial" w:hAnsi="Arial" w:cs="Arial"/>
                <w:sz w:val="24"/>
                <w:szCs w:val="24"/>
              </w:rPr>
              <w:t xml:space="preserve"> made </w:t>
            </w:r>
            <w:r w:rsidR="00207267">
              <w:rPr>
                <w:rFonts w:ascii="Arial" w:hAnsi="Arial" w:cs="Arial"/>
                <w:sz w:val="24"/>
                <w:szCs w:val="24"/>
              </w:rPr>
              <w:t xml:space="preserve">at the recent LGA Conference by the Chief Executive of NHS England in connection with investment in Garden Communities. </w:t>
            </w:r>
            <w:r>
              <w:rPr>
                <w:rFonts w:ascii="Arial" w:hAnsi="Arial" w:cs="Arial"/>
                <w:sz w:val="24"/>
                <w:szCs w:val="24"/>
              </w:rPr>
              <w:t>It was felt that</w:t>
            </w:r>
            <w:r w:rsidR="00207267">
              <w:rPr>
                <w:rFonts w:ascii="Arial" w:hAnsi="Arial" w:cs="Arial"/>
                <w:sz w:val="24"/>
                <w:szCs w:val="24"/>
              </w:rPr>
              <w:t xml:space="preserve"> an opportunity may exist for the Committee to undertake some work with NHS England in this respect</w:t>
            </w:r>
            <w:r w:rsidR="003D052F">
              <w:rPr>
                <w:rFonts w:ascii="Arial" w:hAnsi="Arial" w:cs="Arial"/>
                <w:sz w:val="24"/>
                <w:szCs w:val="24"/>
              </w:rPr>
              <w:t>. It</w:t>
            </w:r>
            <w:r w:rsidR="00207267">
              <w:rPr>
                <w:rFonts w:ascii="Arial" w:hAnsi="Arial" w:cs="Arial"/>
                <w:sz w:val="24"/>
                <w:szCs w:val="24"/>
              </w:rPr>
              <w:t xml:space="preserve"> was noted that </w:t>
            </w:r>
            <w:r w:rsidR="003D052F">
              <w:rPr>
                <w:rFonts w:ascii="Arial" w:hAnsi="Arial" w:cs="Arial"/>
                <w:sz w:val="24"/>
                <w:szCs w:val="24"/>
              </w:rPr>
              <w:t xml:space="preserve">information </w:t>
            </w:r>
            <w:r w:rsidR="00207267">
              <w:rPr>
                <w:rFonts w:ascii="Arial" w:hAnsi="Arial" w:cs="Arial"/>
                <w:sz w:val="24"/>
                <w:szCs w:val="24"/>
              </w:rPr>
              <w:t xml:space="preserve">had been received from NHS England </w:t>
            </w:r>
            <w:r w:rsidR="00AB62BC">
              <w:rPr>
                <w:rFonts w:ascii="Arial" w:hAnsi="Arial" w:cs="Arial"/>
                <w:sz w:val="24"/>
                <w:szCs w:val="24"/>
              </w:rPr>
              <w:t>seeking bids for</w:t>
            </w:r>
            <w:r w:rsidR="00207267">
              <w:rPr>
                <w:rFonts w:ascii="Arial" w:hAnsi="Arial" w:cs="Arial"/>
                <w:sz w:val="24"/>
                <w:szCs w:val="24"/>
              </w:rPr>
              <w:t xml:space="preserve"> funding </w:t>
            </w:r>
            <w:r w:rsidR="003D052F">
              <w:rPr>
                <w:rFonts w:ascii="Arial" w:hAnsi="Arial" w:cs="Arial"/>
                <w:sz w:val="24"/>
                <w:szCs w:val="24"/>
              </w:rPr>
              <w:t xml:space="preserve">to better integrate health into urban extensions. </w:t>
            </w:r>
            <w:r w:rsidR="0019353C">
              <w:rPr>
                <w:rFonts w:ascii="Arial" w:hAnsi="Arial" w:cs="Arial"/>
                <w:sz w:val="24"/>
                <w:szCs w:val="24"/>
              </w:rPr>
              <w:t xml:space="preserve"> Individual </w:t>
            </w:r>
            <w:r w:rsidR="00207267">
              <w:rPr>
                <w:rFonts w:ascii="Arial" w:hAnsi="Arial" w:cs="Arial"/>
                <w:sz w:val="24"/>
                <w:szCs w:val="24"/>
              </w:rPr>
              <w:t>local authorities</w:t>
            </w:r>
            <w:r w:rsidR="0019353C">
              <w:rPr>
                <w:rFonts w:ascii="Arial" w:hAnsi="Arial" w:cs="Arial"/>
                <w:sz w:val="24"/>
                <w:szCs w:val="24"/>
              </w:rPr>
              <w:t xml:space="preserve"> would be consulted</w:t>
            </w:r>
            <w:r w:rsidR="003D052F">
              <w:rPr>
                <w:rFonts w:ascii="Arial" w:hAnsi="Arial" w:cs="Arial"/>
                <w:sz w:val="24"/>
                <w:szCs w:val="24"/>
              </w:rPr>
              <w:t xml:space="preserve"> on making a bid. </w:t>
            </w:r>
          </w:p>
          <w:p w:rsidR="003D052F" w:rsidRDefault="003D052F" w:rsidP="00207267">
            <w:pPr>
              <w:ind w:left="1418" w:hanging="1418"/>
              <w:jc w:val="both"/>
              <w:rPr>
                <w:rFonts w:ascii="Arial" w:hAnsi="Arial" w:cs="Arial"/>
                <w:sz w:val="24"/>
                <w:szCs w:val="24"/>
              </w:rPr>
            </w:pPr>
          </w:p>
          <w:p w:rsidR="00207267" w:rsidRDefault="0019353C" w:rsidP="00207267">
            <w:pPr>
              <w:ind w:left="1418" w:hanging="1418"/>
              <w:jc w:val="both"/>
              <w:rPr>
                <w:rFonts w:ascii="Arial" w:hAnsi="Arial" w:cs="Arial"/>
                <w:sz w:val="24"/>
                <w:szCs w:val="24"/>
              </w:rPr>
            </w:pPr>
            <w:r>
              <w:rPr>
                <w:rFonts w:ascii="Arial" w:hAnsi="Arial" w:cs="Arial"/>
                <w:sz w:val="24"/>
                <w:szCs w:val="24"/>
              </w:rPr>
              <w:tab/>
              <w:t>It was felt that enough had been done to secure the second part of the award and the progress being made against key milestones and other aspects of the bid was noted.</w:t>
            </w:r>
          </w:p>
          <w:p w:rsidR="00207267" w:rsidRPr="00FB13DE" w:rsidRDefault="00207267" w:rsidP="00207267">
            <w:pPr>
              <w:ind w:left="1418" w:hanging="1418"/>
              <w:jc w:val="both"/>
              <w:rPr>
                <w:rFonts w:ascii="Arial" w:hAnsi="Arial" w:cs="Arial"/>
                <w:sz w:val="24"/>
                <w:szCs w:val="24"/>
              </w:rPr>
            </w:pPr>
          </w:p>
        </w:tc>
        <w:tc>
          <w:tcPr>
            <w:tcW w:w="1053" w:type="dxa"/>
          </w:tcPr>
          <w:p w:rsidR="00E86640" w:rsidRDefault="00E86640" w:rsidP="00373577">
            <w:pPr>
              <w:jc w:val="center"/>
              <w:rPr>
                <w:rFonts w:ascii="Arial" w:hAnsi="Arial" w:cs="Arial"/>
                <w:sz w:val="24"/>
                <w:szCs w:val="24"/>
                <w:u w:val="single"/>
              </w:rPr>
            </w:pPr>
          </w:p>
          <w:p w:rsidR="00E86640" w:rsidRDefault="00E86640" w:rsidP="00373577">
            <w:pPr>
              <w:jc w:val="center"/>
              <w:rPr>
                <w:rFonts w:ascii="Arial" w:hAnsi="Arial" w:cs="Arial"/>
                <w:sz w:val="24"/>
                <w:szCs w:val="24"/>
                <w:u w:val="single"/>
              </w:rPr>
            </w:pPr>
          </w:p>
          <w:p w:rsidR="00E86640" w:rsidRDefault="00E86640" w:rsidP="00373577">
            <w:pPr>
              <w:jc w:val="center"/>
              <w:rPr>
                <w:rFonts w:ascii="Arial" w:hAnsi="Arial" w:cs="Arial"/>
                <w:sz w:val="24"/>
                <w:szCs w:val="24"/>
                <w:u w:val="single"/>
              </w:rPr>
            </w:pPr>
          </w:p>
          <w:p w:rsidR="00E86640" w:rsidRDefault="00E86640" w:rsidP="00373577">
            <w:pPr>
              <w:jc w:val="center"/>
              <w:rPr>
                <w:rFonts w:ascii="Arial" w:hAnsi="Arial" w:cs="Arial"/>
                <w:sz w:val="24"/>
                <w:szCs w:val="24"/>
                <w:u w:val="single"/>
              </w:rPr>
            </w:pPr>
          </w:p>
          <w:p w:rsidR="00E86640" w:rsidRDefault="00E86640" w:rsidP="00373577">
            <w:pPr>
              <w:jc w:val="center"/>
              <w:rPr>
                <w:rFonts w:ascii="Arial" w:hAnsi="Arial" w:cs="Arial"/>
                <w:sz w:val="24"/>
                <w:szCs w:val="24"/>
                <w:u w:val="single"/>
              </w:rPr>
            </w:pPr>
          </w:p>
          <w:p w:rsidR="00E86640" w:rsidRDefault="00E86640" w:rsidP="00373577">
            <w:pPr>
              <w:jc w:val="center"/>
              <w:rPr>
                <w:rFonts w:ascii="Arial" w:hAnsi="Arial" w:cs="Arial"/>
                <w:sz w:val="24"/>
                <w:szCs w:val="24"/>
                <w:u w:val="single"/>
              </w:rPr>
            </w:pPr>
          </w:p>
          <w:p w:rsidR="00FB13DE" w:rsidRPr="0067502B" w:rsidRDefault="0067502B" w:rsidP="00373577">
            <w:pPr>
              <w:jc w:val="center"/>
              <w:rPr>
                <w:rFonts w:ascii="Arial" w:hAnsi="Arial" w:cs="Arial"/>
                <w:sz w:val="24"/>
                <w:szCs w:val="24"/>
                <w:u w:val="single"/>
              </w:rPr>
            </w:pPr>
            <w:r w:rsidRPr="0067502B">
              <w:rPr>
                <w:rFonts w:ascii="Arial" w:hAnsi="Arial" w:cs="Arial"/>
                <w:sz w:val="24"/>
                <w:szCs w:val="24"/>
                <w:u w:val="single"/>
              </w:rPr>
              <w:lastRenderedPageBreak/>
              <w:t>Action</w:t>
            </w:r>
          </w:p>
          <w:p w:rsidR="006877DA" w:rsidRDefault="006877DA" w:rsidP="00373577">
            <w:pPr>
              <w:jc w:val="center"/>
              <w:rPr>
                <w:rFonts w:ascii="Arial" w:hAnsi="Arial" w:cs="Arial"/>
                <w:sz w:val="24"/>
                <w:szCs w:val="24"/>
              </w:rPr>
            </w:pPr>
          </w:p>
          <w:p w:rsidR="006877DA" w:rsidRDefault="006877DA" w:rsidP="00373577">
            <w:pPr>
              <w:jc w:val="center"/>
              <w:rPr>
                <w:rFonts w:ascii="Arial" w:hAnsi="Arial" w:cs="Arial"/>
                <w:sz w:val="24"/>
                <w:szCs w:val="24"/>
              </w:rPr>
            </w:pPr>
          </w:p>
          <w:p w:rsidR="006877DA" w:rsidRDefault="006877DA" w:rsidP="00373577">
            <w:pPr>
              <w:jc w:val="center"/>
              <w:rPr>
                <w:rFonts w:ascii="Arial" w:hAnsi="Arial" w:cs="Arial"/>
                <w:sz w:val="24"/>
                <w:szCs w:val="24"/>
              </w:rPr>
            </w:pPr>
          </w:p>
          <w:p w:rsidR="006877DA" w:rsidRDefault="006877DA" w:rsidP="00373577">
            <w:pPr>
              <w:jc w:val="center"/>
              <w:rPr>
                <w:rFonts w:ascii="Arial" w:hAnsi="Arial" w:cs="Arial"/>
                <w:sz w:val="24"/>
                <w:szCs w:val="24"/>
              </w:rPr>
            </w:pPr>
          </w:p>
          <w:p w:rsidR="006877DA" w:rsidRDefault="006877DA" w:rsidP="00373577">
            <w:pPr>
              <w:jc w:val="center"/>
              <w:rPr>
                <w:rFonts w:ascii="Arial" w:hAnsi="Arial" w:cs="Arial"/>
                <w:sz w:val="24"/>
                <w:szCs w:val="24"/>
              </w:rPr>
            </w:pPr>
          </w:p>
          <w:p w:rsidR="006877DA" w:rsidRDefault="006877DA" w:rsidP="00373577">
            <w:pPr>
              <w:jc w:val="center"/>
              <w:rPr>
                <w:rFonts w:ascii="Arial" w:hAnsi="Arial" w:cs="Arial"/>
                <w:sz w:val="24"/>
                <w:szCs w:val="24"/>
              </w:rPr>
            </w:pPr>
          </w:p>
        </w:tc>
      </w:tr>
      <w:tr w:rsidR="0019353C" w:rsidTr="005407A2">
        <w:tc>
          <w:tcPr>
            <w:tcW w:w="8189" w:type="dxa"/>
          </w:tcPr>
          <w:p w:rsidR="0019353C" w:rsidRDefault="0019353C" w:rsidP="008E6624">
            <w:pPr>
              <w:ind w:left="1418" w:hanging="1418"/>
              <w:rPr>
                <w:rFonts w:ascii="Arial" w:hAnsi="Arial" w:cs="Arial"/>
                <w:b/>
                <w:sz w:val="24"/>
                <w:szCs w:val="24"/>
              </w:rPr>
            </w:pPr>
          </w:p>
          <w:p w:rsidR="0019353C" w:rsidRDefault="0067502B" w:rsidP="008E6624">
            <w:pPr>
              <w:ind w:left="1418" w:hanging="1418"/>
              <w:rPr>
                <w:rFonts w:ascii="Arial" w:hAnsi="Arial" w:cs="Arial"/>
                <w:b/>
                <w:sz w:val="24"/>
                <w:szCs w:val="24"/>
                <w:u w:val="single"/>
              </w:rPr>
            </w:pPr>
            <w:r>
              <w:rPr>
                <w:rFonts w:ascii="Arial" w:hAnsi="Arial" w:cs="Arial"/>
                <w:b/>
                <w:sz w:val="24"/>
                <w:szCs w:val="24"/>
              </w:rPr>
              <w:t>15.JDC</w:t>
            </w:r>
            <w:r w:rsidR="0019353C" w:rsidRPr="0019353C">
              <w:rPr>
                <w:rFonts w:ascii="Arial" w:hAnsi="Arial" w:cs="Arial"/>
                <w:b/>
                <w:sz w:val="24"/>
                <w:szCs w:val="24"/>
              </w:rPr>
              <w:t>.6</w:t>
            </w:r>
            <w:r w:rsidR="0019353C">
              <w:rPr>
                <w:rFonts w:ascii="Arial" w:hAnsi="Arial" w:cs="Arial"/>
                <w:b/>
                <w:sz w:val="24"/>
                <w:szCs w:val="24"/>
              </w:rPr>
              <w:tab/>
            </w:r>
            <w:r w:rsidR="0019353C">
              <w:rPr>
                <w:rFonts w:ascii="Arial" w:hAnsi="Arial" w:cs="Arial"/>
                <w:b/>
                <w:sz w:val="24"/>
                <w:szCs w:val="24"/>
                <w:u w:val="single"/>
              </w:rPr>
              <w:t>DELIVERY PLAN FOR NORTH NORTHAMPTONSHIRE</w:t>
            </w:r>
          </w:p>
          <w:p w:rsidR="0019353C" w:rsidRDefault="0019353C" w:rsidP="008E6624">
            <w:pPr>
              <w:ind w:left="1418" w:hanging="1418"/>
              <w:rPr>
                <w:rFonts w:ascii="Arial" w:hAnsi="Arial" w:cs="Arial"/>
                <w:b/>
                <w:sz w:val="24"/>
                <w:szCs w:val="24"/>
                <w:u w:val="single"/>
              </w:rPr>
            </w:pPr>
          </w:p>
          <w:p w:rsidR="0019353C" w:rsidRDefault="0019353C" w:rsidP="009763EC">
            <w:pPr>
              <w:ind w:left="1418" w:hanging="1418"/>
              <w:jc w:val="both"/>
              <w:rPr>
                <w:rFonts w:ascii="Arial" w:hAnsi="Arial" w:cs="Arial"/>
                <w:sz w:val="24"/>
                <w:szCs w:val="24"/>
              </w:rPr>
            </w:pPr>
            <w:r>
              <w:rPr>
                <w:rFonts w:ascii="Arial" w:hAnsi="Arial" w:cs="Arial"/>
                <w:sz w:val="24"/>
                <w:szCs w:val="24"/>
              </w:rPr>
              <w:tab/>
              <w:t>A report was considered which outlined the commissioning of a delivery plan to support and guide the work of the Joint Delivery Unit.</w:t>
            </w:r>
          </w:p>
          <w:p w:rsidR="0019353C" w:rsidRDefault="0019353C" w:rsidP="008E6624">
            <w:pPr>
              <w:ind w:left="1418" w:hanging="1418"/>
              <w:rPr>
                <w:rFonts w:ascii="Arial" w:hAnsi="Arial" w:cs="Arial"/>
                <w:sz w:val="24"/>
                <w:szCs w:val="24"/>
              </w:rPr>
            </w:pPr>
          </w:p>
          <w:p w:rsidR="0019353C" w:rsidRDefault="0019353C" w:rsidP="00627D22">
            <w:pPr>
              <w:ind w:left="1418" w:hanging="1418"/>
              <w:jc w:val="both"/>
              <w:rPr>
                <w:rFonts w:ascii="Arial" w:hAnsi="Arial" w:cs="Arial"/>
                <w:sz w:val="24"/>
                <w:szCs w:val="24"/>
              </w:rPr>
            </w:pPr>
            <w:r>
              <w:rPr>
                <w:rFonts w:ascii="Arial" w:hAnsi="Arial" w:cs="Arial"/>
                <w:sz w:val="24"/>
                <w:szCs w:val="24"/>
              </w:rPr>
              <w:tab/>
              <w:t>The</w:t>
            </w:r>
            <w:r w:rsidR="00627D22">
              <w:rPr>
                <w:rFonts w:ascii="Arial" w:hAnsi="Arial" w:cs="Arial"/>
                <w:sz w:val="24"/>
                <w:szCs w:val="24"/>
              </w:rPr>
              <w:t xml:space="preserve"> Delivery Unit Manager reported that work on the delivery plan was progressing at a good speed, the contract for the preparation of the delivery plan having </w:t>
            </w:r>
            <w:r w:rsidR="009763EC">
              <w:rPr>
                <w:rFonts w:ascii="Arial" w:hAnsi="Arial" w:cs="Arial"/>
                <w:sz w:val="24"/>
                <w:szCs w:val="24"/>
              </w:rPr>
              <w:t xml:space="preserve">been awarded to </w:t>
            </w:r>
            <w:proofErr w:type="spellStart"/>
            <w:r w:rsidR="009763EC">
              <w:rPr>
                <w:rFonts w:ascii="Arial" w:hAnsi="Arial" w:cs="Arial"/>
                <w:sz w:val="24"/>
                <w:szCs w:val="24"/>
              </w:rPr>
              <w:t>Aspinall</w:t>
            </w:r>
            <w:proofErr w:type="spellEnd"/>
            <w:r w:rsidR="009763EC">
              <w:rPr>
                <w:rFonts w:ascii="Arial" w:hAnsi="Arial" w:cs="Arial"/>
                <w:sz w:val="24"/>
                <w:szCs w:val="24"/>
              </w:rPr>
              <w:t xml:space="preserve"> Verdi.</w:t>
            </w:r>
            <w:r w:rsidR="00627D22">
              <w:rPr>
                <w:rFonts w:ascii="Arial" w:hAnsi="Arial" w:cs="Arial"/>
                <w:sz w:val="24"/>
                <w:szCs w:val="24"/>
              </w:rPr>
              <w:t xml:space="preserve"> It was anticipated that work would be completed in September, with conclusions being presented to the next meeting of the Committee.</w:t>
            </w:r>
          </w:p>
          <w:p w:rsidR="008C0858" w:rsidRDefault="008C0858" w:rsidP="00627D22">
            <w:pPr>
              <w:ind w:left="1418" w:hanging="1418"/>
              <w:jc w:val="both"/>
              <w:rPr>
                <w:rFonts w:ascii="Arial" w:hAnsi="Arial" w:cs="Arial"/>
                <w:sz w:val="24"/>
                <w:szCs w:val="24"/>
              </w:rPr>
            </w:pPr>
          </w:p>
          <w:p w:rsidR="008C0858" w:rsidRDefault="008C0858" w:rsidP="00627D22">
            <w:pPr>
              <w:ind w:left="1418" w:hanging="1418"/>
              <w:jc w:val="both"/>
              <w:rPr>
                <w:rFonts w:ascii="Arial" w:hAnsi="Arial" w:cs="Arial"/>
                <w:sz w:val="24"/>
                <w:szCs w:val="24"/>
              </w:rPr>
            </w:pPr>
            <w:r>
              <w:rPr>
                <w:rFonts w:ascii="Arial" w:hAnsi="Arial" w:cs="Arial"/>
                <w:sz w:val="24"/>
                <w:szCs w:val="24"/>
              </w:rPr>
              <w:tab/>
              <w:t>Discussions were held on the frequency of meetings and it was not</w:t>
            </w:r>
            <w:r w:rsidR="00345CA1">
              <w:rPr>
                <w:rFonts w:ascii="Arial" w:hAnsi="Arial" w:cs="Arial"/>
                <w:sz w:val="24"/>
                <w:szCs w:val="24"/>
              </w:rPr>
              <w:t xml:space="preserve">ed that it was anticipated </w:t>
            </w:r>
            <w:r>
              <w:rPr>
                <w:rFonts w:ascii="Arial" w:hAnsi="Arial" w:cs="Arial"/>
                <w:sz w:val="24"/>
                <w:szCs w:val="24"/>
              </w:rPr>
              <w:t>these would be held quarterly, with the next meeting being held in October.</w:t>
            </w:r>
          </w:p>
          <w:p w:rsidR="008C0858" w:rsidRDefault="008C0858" w:rsidP="00627D22">
            <w:pPr>
              <w:ind w:left="1418" w:hanging="1418"/>
              <w:jc w:val="both"/>
              <w:rPr>
                <w:rFonts w:ascii="Arial" w:hAnsi="Arial" w:cs="Arial"/>
                <w:sz w:val="24"/>
                <w:szCs w:val="24"/>
              </w:rPr>
            </w:pPr>
          </w:p>
          <w:p w:rsidR="008C0858" w:rsidRDefault="008C0858" w:rsidP="00627D22">
            <w:pPr>
              <w:ind w:left="1418" w:hanging="1418"/>
              <w:jc w:val="both"/>
              <w:rPr>
                <w:rFonts w:ascii="Arial" w:hAnsi="Arial" w:cs="Arial"/>
                <w:sz w:val="24"/>
                <w:szCs w:val="24"/>
              </w:rPr>
            </w:pPr>
            <w:r>
              <w:rPr>
                <w:rFonts w:ascii="Arial" w:hAnsi="Arial" w:cs="Arial"/>
                <w:sz w:val="24"/>
                <w:szCs w:val="24"/>
              </w:rPr>
              <w:tab/>
              <w:t xml:space="preserve">Debate was held on the </w:t>
            </w:r>
            <w:r w:rsidR="00E60F54">
              <w:rPr>
                <w:rFonts w:ascii="Arial" w:hAnsi="Arial" w:cs="Arial"/>
                <w:sz w:val="24"/>
                <w:szCs w:val="24"/>
              </w:rPr>
              <w:t xml:space="preserve">need for the delivery plan to focus on all aspects of SUEs </w:t>
            </w:r>
            <w:r w:rsidR="009763EC">
              <w:rPr>
                <w:rFonts w:ascii="Arial" w:hAnsi="Arial" w:cs="Arial"/>
                <w:sz w:val="24"/>
                <w:szCs w:val="24"/>
              </w:rPr>
              <w:t>with jobs and infrastructure being delivered early, rather than place a heavy emphasis on housing</w:t>
            </w:r>
            <w:r w:rsidR="00E60F54">
              <w:rPr>
                <w:rFonts w:ascii="Arial" w:hAnsi="Arial" w:cs="Arial"/>
                <w:sz w:val="24"/>
                <w:szCs w:val="24"/>
              </w:rPr>
              <w:t>.  It was noted that the responsible growth agenda had always been predicated on bringing forward balanced communities, with the Committee’s terms of reference including a very clear statement in this respect.</w:t>
            </w:r>
          </w:p>
          <w:p w:rsidR="0067502B" w:rsidRDefault="0067502B" w:rsidP="00627D22">
            <w:pPr>
              <w:ind w:left="1418" w:hanging="1418"/>
              <w:jc w:val="both"/>
              <w:rPr>
                <w:rFonts w:ascii="Arial" w:hAnsi="Arial" w:cs="Arial"/>
                <w:sz w:val="24"/>
                <w:szCs w:val="24"/>
              </w:rPr>
            </w:pPr>
          </w:p>
          <w:p w:rsidR="0067502B" w:rsidRDefault="0067502B" w:rsidP="00627D22">
            <w:pPr>
              <w:ind w:left="1418" w:hanging="1418"/>
              <w:jc w:val="both"/>
              <w:rPr>
                <w:rFonts w:ascii="Arial" w:hAnsi="Arial" w:cs="Arial"/>
                <w:sz w:val="24"/>
                <w:szCs w:val="24"/>
              </w:rPr>
            </w:pPr>
            <w:r>
              <w:rPr>
                <w:rFonts w:ascii="Arial" w:hAnsi="Arial" w:cs="Arial"/>
                <w:sz w:val="24"/>
                <w:szCs w:val="24"/>
              </w:rPr>
              <w:tab/>
              <w:t>It was felt to be useful for the consultants’ attention to be drawn to the Core Spatial Strategy (CSS) which was currently under review</w:t>
            </w:r>
            <w:r w:rsidR="00345CA1">
              <w:rPr>
                <w:rFonts w:ascii="Arial" w:hAnsi="Arial" w:cs="Arial"/>
                <w:sz w:val="24"/>
                <w:szCs w:val="24"/>
              </w:rPr>
              <w:t>,</w:t>
            </w:r>
            <w:r>
              <w:rPr>
                <w:rFonts w:ascii="Arial" w:hAnsi="Arial" w:cs="Arial"/>
                <w:sz w:val="24"/>
                <w:szCs w:val="24"/>
              </w:rPr>
              <w:t xml:space="preserve"> to ensure that links were made between the Delivery Plan and the CSS, which emphasised all key aspects of the delivery of SUEs, including housing, jobs, education, health and green spaces.</w:t>
            </w:r>
          </w:p>
          <w:p w:rsidR="0019353C" w:rsidRPr="0019353C" w:rsidRDefault="0019353C" w:rsidP="008E6624">
            <w:pPr>
              <w:ind w:left="1418" w:hanging="1418"/>
              <w:rPr>
                <w:rFonts w:ascii="Arial" w:hAnsi="Arial" w:cs="Arial"/>
                <w:sz w:val="24"/>
                <w:szCs w:val="24"/>
              </w:rPr>
            </w:pPr>
          </w:p>
        </w:tc>
        <w:tc>
          <w:tcPr>
            <w:tcW w:w="1053" w:type="dxa"/>
          </w:tcPr>
          <w:p w:rsidR="0019353C" w:rsidRDefault="0019353C" w:rsidP="00373577">
            <w:pPr>
              <w:jc w:val="center"/>
              <w:rPr>
                <w:rFonts w:ascii="Arial" w:hAnsi="Arial" w:cs="Arial"/>
                <w:sz w:val="24"/>
                <w:szCs w:val="24"/>
              </w:rPr>
            </w:pPr>
          </w:p>
          <w:p w:rsidR="0067502B" w:rsidRDefault="0067502B" w:rsidP="00373577">
            <w:pPr>
              <w:jc w:val="center"/>
              <w:rPr>
                <w:rFonts w:ascii="Arial" w:hAnsi="Arial" w:cs="Arial"/>
                <w:sz w:val="24"/>
                <w:szCs w:val="24"/>
              </w:rPr>
            </w:pPr>
          </w:p>
          <w:p w:rsidR="0067502B" w:rsidRDefault="0067502B" w:rsidP="00373577">
            <w:pPr>
              <w:jc w:val="center"/>
              <w:rPr>
                <w:rFonts w:ascii="Arial" w:hAnsi="Arial" w:cs="Arial"/>
                <w:sz w:val="24"/>
                <w:szCs w:val="24"/>
              </w:rPr>
            </w:pPr>
          </w:p>
          <w:p w:rsidR="0067502B" w:rsidRDefault="0067502B" w:rsidP="00373577">
            <w:pPr>
              <w:jc w:val="center"/>
              <w:rPr>
                <w:rFonts w:ascii="Arial" w:hAnsi="Arial" w:cs="Arial"/>
                <w:sz w:val="24"/>
                <w:szCs w:val="24"/>
              </w:rPr>
            </w:pPr>
          </w:p>
          <w:p w:rsidR="0067502B" w:rsidRDefault="0067502B" w:rsidP="00373577">
            <w:pPr>
              <w:jc w:val="center"/>
              <w:rPr>
                <w:rFonts w:ascii="Arial" w:hAnsi="Arial" w:cs="Arial"/>
                <w:sz w:val="24"/>
                <w:szCs w:val="24"/>
              </w:rPr>
            </w:pPr>
          </w:p>
          <w:p w:rsidR="0067502B" w:rsidRDefault="0067502B" w:rsidP="00373577">
            <w:pPr>
              <w:jc w:val="center"/>
              <w:rPr>
                <w:rFonts w:ascii="Arial" w:hAnsi="Arial" w:cs="Arial"/>
                <w:sz w:val="24"/>
                <w:szCs w:val="24"/>
              </w:rPr>
            </w:pPr>
          </w:p>
          <w:p w:rsidR="0067502B" w:rsidRDefault="0067502B" w:rsidP="00373577">
            <w:pPr>
              <w:jc w:val="center"/>
              <w:rPr>
                <w:rFonts w:ascii="Arial" w:hAnsi="Arial" w:cs="Arial"/>
                <w:sz w:val="24"/>
                <w:szCs w:val="24"/>
              </w:rPr>
            </w:pPr>
          </w:p>
          <w:p w:rsidR="0067502B" w:rsidRDefault="0067502B" w:rsidP="00373577">
            <w:pPr>
              <w:jc w:val="center"/>
              <w:rPr>
                <w:rFonts w:ascii="Arial" w:hAnsi="Arial" w:cs="Arial"/>
                <w:sz w:val="24"/>
                <w:szCs w:val="24"/>
              </w:rPr>
            </w:pPr>
          </w:p>
          <w:p w:rsidR="0067502B" w:rsidRDefault="0067502B" w:rsidP="00373577">
            <w:pPr>
              <w:jc w:val="center"/>
              <w:rPr>
                <w:rFonts w:ascii="Arial" w:hAnsi="Arial" w:cs="Arial"/>
                <w:sz w:val="24"/>
                <w:szCs w:val="24"/>
              </w:rPr>
            </w:pPr>
          </w:p>
          <w:p w:rsidR="0067502B" w:rsidRDefault="0067502B" w:rsidP="00373577">
            <w:pPr>
              <w:jc w:val="center"/>
              <w:rPr>
                <w:rFonts w:ascii="Arial" w:hAnsi="Arial" w:cs="Arial"/>
                <w:sz w:val="24"/>
                <w:szCs w:val="24"/>
              </w:rPr>
            </w:pPr>
          </w:p>
          <w:p w:rsidR="0067502B" w:rsidRDefault="0067502B" w:rsidP="00373577">
            <w:pPr>
              <w:jc w:val="center"/>
              <w:rPr>
                <w:rFonts w:ascii="Arial" w:hAnsi="Arial" w:cs="Arial"/>
                <w:sz w:val="24"/>
                <w:szCs w:val="24"/>
              </w:rPr>
            </w:pPr>
          </w:p>
          <w:p w:rsidR="0067502B" w:rsidRDefault="0067502B" w:rsidP="00373577">
            <w:pPr>
              <w:jc w:val="center"/>
              <w:rPr>
                <w:rFonts w:ascii="Arial" w:hAnsi="Arial" w:cs="Arial"/>
                <w:sz w:val="24"/>
                <w:szCs w:val="24"/>
              </w:rPr>
            </w:pPr>
          </w:p>
          <w:p w:rsidR="0067502B" w:rsidRDefault="0067502B" w:rsidP="00373577">
            <w:pPr>
              <w:jc w:val="center"/>
              <w:rPr>
                <w:rFonts w:ascii="Arial" w:hAnsi="Arial" w:cs="Arial"/>
                <w:sz w:val="24"/>
                <w:szCs w:val="24"/>
              </w:rPr>
            </w:pPr>
          </w:p>
          <w:p w:rsidR="0067502B" w:rsidRDefault="0067502B" w:rsidP="00373577">
            <w:pPr>
              <w:jc w:val="center"/>
              <w:rPr>
                <w:rFonts w:ascii="Arial" w:hAnsi="Arial" w:cs="Arial"/>
                <w:sz w:val="24"/>
                <w:szCs w:val="24"/>
              </w:rPr>
            </w:pPr>
          </w:p>
          <w:p w:rsidR="0067502B" w:rsidRDefault="0067502B" w:rsidP="00373577">
            <w:pPr>
              <w:jc w:val="center"/>
              <w:rPr>
                <w:rFonts w:ascii="Arial" w:hAnsi="Arial" w:cs="Arial"/>
                <w:sz w:val="24"/>
                <w:szCs w:val="24"/>
              </w:rPr>
            </w:pPr>
          </w:p>
          <w:p w:rsidR="0067502B" w:rsidRDefault="0067502B" w:rsidP="00373577">
            <w:pPr>
              <w:jc w:val="center"/>
              <w:rPr>
                <w:rFonts w:ascii="Arial" w:hAnsi="Arial" w:cs="Arial"/>
                <w:sz w:val="24"/>
                <w:szCs w:val="24"/>
              </w:rPr>
            </w:pPr>
          </w:p>
          <w:p w:rsidR="0067502B" w:rsidRDefault="0067502B" w:rsidP="00373577">
            <w:pPr>
              <w:jc w:val="center"/>
              <w:rPr>
                <w:rFonts w:ascii="Arial" w:hAnsi="Arial" w:cs="Arial"/>
                <w:sz w:val="24"/>
                <w:szCs w:val="24"/>
              </w:rPr>
            </w:pPr>
          </w:p>
          <w:p w:rsidR="00E86640" w:rsidRDefault="00E86640" w:rsidP="00373577">
            <w:pPr>
              <w:jc w:val="center"/>
              <w:rPr>
                <w:rFonts w:ascii="Arial" w:hAnsi="Arial" w:cs="Arial"/>
                <w:sz w:val="24"/>
                <w:szCs w:val="24"/>
              </w:rPr>
            </w:pPr>
          </w:p>
          <w:p w:rsidR="00E86640" w:rsidRDefault="00E86640" w:rsidP="00373577">
            <w:pPr>
              <w:jc w:val="center"/>
              <w:rPr>
                <w:rFonts w:ascii="Arial" w:hAnsi="Arial" w:cs="Arial"/>
                <w:sz w:val="24"/>
                <w:szCs w:val="24"/>
              </w:rPr>
            </w:pPr>
          </w:p>
          <w:p w:rsidR="00E86640" w:rsidRDefault="00E86640" w:rsidP="00373577">
            <w:pPr>
              <w:jc w:val="center"/>
              <w:rPr>
                <w:rFonts w:ascii="Arial" w:hAnsi="Arial" w:cs="Arial"/>
                <w:sz w:val="24"/>
                <w:szCs w:val="24"/>
              </w:rPr>
            </w:pPr>
          </w:p>
          <w:p w:rsidR="00E86640" w:rsidRDefault="00E86640" w:rsidP="00373577">
            <w:pPr>
              <w:jc w:val="center"/>
              <w:rPr>
                <w:rFonts w:ascii="Arial" w:hAnsi="Arial" w:cs="Arial"/>
                <w:sz w:val="24"/>
                <w:szCs w:val="24"/>
              </w:rPr>
            </w:pPr>
          </w:p>
          <w:p w:rsidR="00E86640" w:rsidRDefault="00E86640" w:rsidP="00373577">
            <w:pPr>
              <w:jc w:val="center"/>
              <w:rPr>
                <w:rFonts w:ascii="Arial" w:hAnsi="Arial" w:cs="Arial"/>
                <w:sz w:val="24"/>
                <w:szCs w:val="24"/>
              </w:rPr>
            </w:pPr>
          </w:p>
          <w:p w:rsidR="00345CA1" w:rsidRDefault="00345CA1" w:rsidP="00373577">
            <w:pPr>
              <w:jc w:val="center"/>
              <w:rPr>
                <w:rFonts w:ascii="Arial" w:hAnsi="Arial" w:cs="Arial"/>
                <w:sz w:val="24"/>
                <w:szCs w:val="24"/>
              </w:rPr>
            </w:pPr>
          </w:p>
          <w:p w:rsidR="00345CA1" w:rsidRDefault="00345CA1" w:rsidP="00373577">
            <w:pPr>
              <w:jc w:val="center"/>
              <w:rPr>
                <w:rFonts w:ascii="Arial" w:hAnsi="Arial" w:cs="Arial"/>
                <w:sz w:val="24"/>
                <w:szCs w:val="24"/>
              </w:rPr>
            </w:pPr>
          </w:p>
          <w:p w:rsidR="00E86640" w:rsidRDefault="00E86640" w:rsidP="00373577">
            <w:pPr>
              <w:jc w:val="center"/>
              <w:rPr>
                <w:rFonts w:ascii="Arial" w:hAnsi="Arial" w:cs="Arial"/>
                <w:sz w:val="24"/>
                <w:szCs w:val="24"/>
              </w:rPr>
            </w:pPr>
          </w:p>
          <w:p w:rsidR="0067502B" w:rsidRDefault="00E86640" w:rsidP="00373577">
            <w:pPr>
              <w:jc w:val="center"/>
              <w:rPr>
                <w:rFonts w:ascii="Arial" w:hAnsi="Arial" w:cs="Arial"/>
                <w:sz w:val="24"/>
                <w:szCs w:val="24"/>
              </w:rPr>
            </w:pPr>
            <w:r>
              <w:rPr>
                <w:rFonts w:ascii="Arial" w:hAnsi="Arial" w:cs="Arial"/>
                <w:sz w:val="24"/>
                <w:szCs w:val="24"/>
                <w:u w:val="single"/>
              </w:rPr>
              <w:t>Action</w:t>
            </w:r>
          </w:p>
          <w:p w:rsidR="0067502B" w:rsidRDefault="0067502B" w:rsidP="00373577">
            <w:pPr>
              <w:jc w:val="center"/>
              <w:rPr>
                <w:rFonts w:ascii="Arial" w:hAnsi="Arial" w:cs="Arial"/>
                <w:sz w:val="24"/>
                <w:szCs w:val="24"/>
              </w:rPr>
            </w:pPr>
          </w:p>
          <w:p w:rsidR="0067502B" w:rsidRDefault="0067502B" w:rsidP="00373577">
            <w:pPr>
              <w:jc w:val="center"/>
              <w:rPr>
                <w:rFonts w:ascii="Arial" w:hAnsi="Arial" w:cs="Arial"/>
                <w:sz w:val="24"/>
                <w:szCs w:val="24"/>
              </w:rPr>
            </w:pPr>
            <w:r>
              <w:rPr>
                <w:rFonts w:ascii="Arial" w:hAnsi="Arial" w:cs="Arial"/>
                <w:sz w:val="24"/>
                <w:szCs w:val="24"/>
              </w:rPr>
              <w:t>JDU</w:t>
            </w:r>
          </w:p>
          <w:p w:rsidR="0067502B" w:rsidRDefault="0067502B" w:rsidP="00373577">
            <w:pPr>
              <w:jc w:val="center"/>
              <w:rPr>
                <w:rFonts w:ascii="Arial" w:hAnsi="Arial" w:cs="Arial"/>
                <w:sz w:val="24"/>
                <w:szCs w:val="24"/>
              </w:rPr>
            </w:pPr>
            <w:r>
              <w:rPr>
                <w:rFonts w:ascii="Arial" w:hAnsi="Arial" w:cs="Arial"/>
                <w:sz w:val="24"/>
                <w:szCs w:val="24"/>
              </w:rPr>
              <w:t>(AA)</w:t>
            </w:r>
          </w:p>
        </w:tc>
      </w:tr>
      <w:tr w:rsidR="0067502B" w:rsidTr="005407A2">
        <w:tc>
          <w:tcPr>
            <w:tcW w:w="8189" w:type="dxa"/>
          </w:tcPr>
          <w:p w:rsidR="0067502B" w:rsidRDefault="0067502B" w:rsidP="008E6624">
            <w:pPr>
              <w:ind w:left="1418" w:hanging="1418"/>
              <w:rPr>
                <w:rFonts w:ascii="Arial" w:hAnsi="Arial" w:cs="Arial"/>
                <w:b/>
                <w:sz w:val="24"/>
                <w:szCs w:val="24"/>
              </w:rPr>
            </w:pPr>
          </w:p>
          <w:p w:rsidR="0067502B" w:rsidRDefault="0067502B" w:rsidP="008E6624">
            <w:pPr>
              <w:ind w:left="1418" w:hanging="1418"/>
              <w:rPr>
                <w:rFonts w:ascii="Arial" w:hAnsi="Arial" w:cs="Arial"/>
                <w:b/>
                <w:sz w:val="24"/>
                <w:szCs w:val="24"/>
                <w:u w:val="single"/>
              </w:rPr>
            </w:pPr>
            <w:r>
              <w:rPr>
                <w:rFonts w:ascii="Arial" w:hAnsi="Arial" w:cs="Arial"/>
                <w:b/>
                <w:sz w:val="24"/>
                <w:szCs w:val="24"/>
              </w:rPr>
              <w:t>15.JDC.7</w:t>
            </w:r>
            <w:r>
              <w:rPr>
                <w:rFonts w:ascii="Arial" w:hAnsi="Arial" w:cs="Arial"/>
                <w:b/>
                <w:sz w:val="24"/>
                <w:szCs w:val="24"/>
              </w:rPr>
              <w:tab/>
            </w:r>
            <w:r>
              <w:rPr>
                <w:rFonts w:ascii="Arial" w:hAnsi="Arial" w:cs="Arial"/>
                <w:b/>
                <w:sz w:val="24"/>
                <w:szCs w:val="24"/>
                <w:u w:val="single"/>
              </w:rPr>
              <w:t>URBAN EXTENSIONS</w:t>
            </w:r>
          </w:p>
          <w:p w:rsidR="0067502B" w:rsidRDefault="0067502B" w:rsidP="008E6624">
            <w:pPr>
              <w:ind w:left="1418" w:hanging="1418"/>
              <w:rPr>
                <w:rFonts w:ascii="Arial" w:hAnsi="Arial" w:cs="Arial"/>
                <w:b/>
                <w:sz w:val="24"/>
                <w:szCs w:val="24"/>
                <w:u w:val="single"/>
              </w:rPr>
            </w:pPr>
          </w:p>
          <w:p w:rsidR="0067502B" w:rsidRDefault="0067502B" w:rsidP="0067502B">
            <w:pPr>
              <w:ind w:left="1418" w:hanging="1418"/>
              <w:jc w:val="both"/>
              <w:rPr>
                <w:rFonts w:ascii="Arial" w:hAnsi="Arial" w:cs="Arial"/>
                <w:sz w:val="24"/>
                <w:szCs w:val="24"/>
              </w:rPr>
            </w:pPr>
            <w:r>
              <w:rPr>
                <w:rFonts w:ascii="Arial" w:hAnsi="Arial" w:cs="Arial"/>
                <w:sz w:val="24"/>
                <w:szCs w:val="24"/>
              </w:rPr>
              <w:tab/>
              <w:t xml:space="preserve">Presentations were given by Rob </w:t>
            </w:r>
            <w:proofErr w:type="spellStart"/>
            <w:r>
              <w:rPr>
                <w:rFonts w:ascii="Arial" w:hAnsi="Arial" w:cs="Arial"/>
                <w:sz w:val="24"/>
                <w:szCs w:val="24"/>
              </w:rPr>
              <w:t>Temperley</w:t>
            </w:r>
            <w:proofErr w:type="spellEnd"/>
            <w:r>
              <w:rPr>
                <w:rFonts w:ascii="Arial" w:hAnsi="Arial" w:cs="Arial"/>
                <w:sz w:val="24"/>
                <w:szCs w:val="24"/>
              </w:rPr>
              <w:t xml:space="preserve"> (Corby), Rob Harbour (Kettering) an</w:t>
            </w:r>
            <w:r w:rsidR="009763EC">
              <w:rPr>
                <w:rFonts w:ascii="Arial" w:hAnsi="Arial" w:cs="Arial"/>
                <w:sz w:val="24"/>
                <w:szCs w:val="24"/>
              </w:rPr>
              <w:t>d Julie Thomas (Wellingborough) on urban extensions in each of the areas.</w:t>
            </w:r>
          </w:p>
          <w:p w:rsidR="0067502B" w:rsidRDefault="0067502B" w:rsidP="0067502B">
            <w:pPr>
              <w:ind w:left="1418" w:hanging="1418"/>
              <w:jc w:val="both"/>
              <w:rPr>
                <w:rFonts w:ascii="Arial" w:hAnsi="Arial" w:cs="Arial"/>
                <w:sz w:val="24"/>
                <w:szCs w:val="24"/>
              </w:rPr>
            </w:pPr>
          </w:p>
          <w:p w:rsidR="0067502B" w:rsidRDefault="0067502B" w:rsidP="0067502B">
            <w:pPr>
              <w:ind w:left="1418" w:hanging="1418"/>
              <w:jc w:val="both"/>
              <w:rPr>
                <w:rFonts w:ascii="Arial" w:hAnsi="Arial" w:cs="Arial"/>
                <w:i/>
                <w:sz w:val="24"/>
                <w:szCs w:val="24"/>
              </w:rPr>
            </w:pPr>
            <w:r>
              <w:rPr>
                <w:rFonts w:ascii="Arial" w:hAnsi="Arial" w:cs="Arial"/>
                <w:sz w:val="24"/>
                <w:szCs w:val="24"/>
              </w:rPr>
              <w:tab/>
            </w:r>
            <w:r>
              <w:rPr>
                <w:rFonts w:ascii="Arial" w:hAnsi="Arial" w:cs="Arial"/>
                <w:sz w:val="24"/>
                <w:szCs w:val="24"/>
              </w:rPr>
              <w:tab/>
            </w:r>
            <w:r w:rsidR="009763EC">
              <w:rPr>
                <w:rFonts w:ascii="Arial" w:hAnsi="Arial" w:cs="Arial"/>
                <w:i/>
                <w:sz w:val="24"/>
                <w:szCs w:val="24"/>
              </w:rPr>
              <w:t>(C</w:t>
            </w:r>
            <w:r>
              <w:rPr>
                <w:rFonts w:ascii="Arial" w:hAnsi="Arial" w:cs="Arial"/>
                <w:i/>
                <w:sz w:val="24"/>
                <w:szCs w:val="24"/>
              </w:rPr>
              <w:t>opies of the presentations are available on Kettering Borough Council’s website at</w:t>
            </w:r>
            <w:r w:rsidR="009763EC">
              <w:rPr>
                <w:rFonts w:ascii="Arial" w:hAnsi="Arial" w:cs="Arial"/>
                <w:i/>
                <w:sz w:val="24"/>
                <w:szCs w:val="24"/>
              </w:rPr>
              <w:t>:-</w:t>
            </w:r>
          </w:p>
          <w:p w:rsidR="0067502B" w:rsidRDefault="0067502B" w:rsidP="0067502B">
            <w:pPr>
              <w:ind w:left="1418" w:hanging="1418"/>
              <w:jc w:val="both"/>
              <w:rPr>
                <w:rFonts w:ascii="Arial" w:hAnsi="Arial" w:cs="Arial"/>
                <w:i/>
                <w:sz w:val="24"/>
                <w:szCs w:val="24"/>
              </w:rPr>
            </w:pPr>
          </w:p>
          <w:p w:rsidR="009763EC" w:rsidRPr="00CD15AF" w:rsidRDefault="00340A81" w:rsidP="009763EC">
            <w:pPr>
              <w:ind w:left="1418"/>
              <w:jc w:val="both"/>
              <w:rPr>
                <w:rFonts w:ascii="Arial" w:hAnsi="Arial" w:cs="Arial"/>
                <w:sz w:val="24"/>
                <w:szCs w:val="24"/>
              </w:rPr>
            </w:pPr>
            <w:hyperlink r:id="rId9" w:history="1">
              <w:r w:rsidR="00E86640" w:rsidRPr="00CD15AF">
                <w:rPr>
                  <w:rStyle w:val="Hyperlink"/>
                  <w:rFonts w:ascii="Arial" w:hAnsi="Arial" w:cs="Arial"/>
                  <w:sz w:val="24"/>
                  <w:szCs w:val="24"/>
                </w:rPr>
                <w:t>http://www.kettering.gov.uk/meetings/meeting/1374/joint_delivery_committee_for_north_northamptonshire</w:t>
              </w:r>
            </w:hyperlink>
          </w:p>
          <w:p w:rsidR="0067502B" w:rsidRDefault="0067502B" w:rsidP="0067502B">
            <w:pPr>
              <w:ind w:left="1418" w:hanging="1418"/>
              <w:jc w:val="both"/>
              <w:rPr>
                <w:rFonts w:ascii="Arial" w:hAnsi="Arial" w:cs="Arial"/>
                <w:i/>
                <w:sz w:val="24"/>
                <w:szCs w:val="24"/>
              </w:rPr>
            </w:pPr>
          </w:p>
          <w:p w:rsidR="0067502B" w:rsidRDefault="005F09FE" w:rsidP="0067502B">
            <w:pPr>
              <w:ind w:left="1418" w:hanging="1418"/>
              <w:jc w:val="both"/>
              <w:rPr>
                <w:rFonts w:ascii="Arial" w:hAnsi="Arial" w:cs="Arial"/>
                <w:sz w:val="24"/>
                <w:szCs w:val="24"/>
              </w:rPr>
            </w:pPr>
            <w:r>
              <w:rPr>
                <w:rFonts w:ascii="Arial" w:hAnsi="Arial" w:cs="Arial"/>
                <w:i/>
                <w:sz w:val="24"/>
                <w:szCs w:val="24"/>
              </w:rPr>
              <w:tab/>
            </w:r>
            <w:r>
              <w:rPr>
                <w:rFonts w:ascii="Arial" w:hAnsi="Arial" w:cs="Arial"/>
                <w:sz w:val="24"/>
                <w:szCs w:val="24"/>
              </w:rPr>
              <w:t>During discussion on the presentations, the following points were made:</w:t>
            </w:r>
          </w:p>
          <w:p w:rsidR="005F09FE" w:rsidRDefault="005F09FE" w:rsidP="0067502B">
            <w:pPr>
              <w:ind w:left="1418" w:hanging="1418"/>
              <w:jc w:val="both"/>
              <w:rPr>
                <w:rFonts w:ascii="Arial" w:hAnsi="Arial" w:cs="Arial"/>
                <w:sz w:val="24"/>
                <w:szCs w:val="24"/>
              </w:rPr>
            </w:pPr>
          </w:p>
          <w:p w:rsidR="005F09FE" w:rsidRPr="00E86640" w:rsidRDefault="005F09FE" w:rsidP="00E86640">
            <w:pPr>
              <w:pStyle w:val="ListParagraph"/>
              <w:numPr>
                <w:ilvl w:val="0"/>
                <w:numId w:val="3"/>
              </w:numPr>
              <w:jc w:val="both"/>
              <w:rPr>
                <w:rFonts w:ascii="Arial" w:hAnsi="Arial" w:cs="Arial"/>
                <w:sz w:val="24"/>
                <w:szCs w:val="24"/>
              </w:rPr>
            </w:pPr>
            <w:r>
              <w:rPr>
                <w:rFonts w:ascii="Arial" w:hAnsi="Arial" w:cs="Arial"/>
                <w:sz w:val="24"/>
                <w:szCs w:val="24"/>
              </w:rPr>
              <w:t>The potential for developers to seek re</w:t>
            </w:r>
            <w:r w:rsidR="00E86640">
              <w:rPr>
                <w:rFonts w:ascii="Arial" w:hAnsi="Arial" w:cs="Arial"/>
                <w:sz w:val="24"/>
                <w:szCs w:val="24"/>
              </w:rPr>
              <w:t>visions to S106 agreements</w:t>
            </w:r>
            <w:r w:rsidRPr="00E86640">
              <w:rPr>
                <w:rFonts w:ascii="Arial" w:hAnsi="Arial" w:cs="Arial"/>
                <w:sz w:val="24"/>
                <w:szCs w:val="24"/>
              </w:rPr>
              <w:t xml:space="preserve"> might dilute the percentage of affordable housing on developments</w:t>
            </w:r>
          </w:p>
          <w:p w:rsidR="005F09FE" w:rsidRPr="005F09FE" w:rsidRDefault="005F09FE" w:rsidP="005F09FE">
            <w:pPr>
              <w:jc w:val="both"/>
              <w:rPr>
                <w:rFonts w:ascii="Arial" w:hAnsi="Arial" w:cs="Arial"/>
                <w:sz w:val="24"/>
                <w:szCs w:val="24"/>
              </w:rPr>
            </w:pPr>
          </w:p>
          <w:p w:rsidR="005F09FE" w:rsidRDefault="00FB4F5E" w:rsidP="005F09FE">
            <w:pPr>
              <w:pStyle w:val="ListParagraph"/>
              <w:numPr>
                <w:ilvl w:val="0"/>
                <w:numId w:val="3"/>
              </w:numPr>
              <w:jc w:val="both"/>
              <w:rPr>
                <w:rFonts w:ascii="Arial" w:hAnsi="Arial" w:cs="Arial"/>
                <w:sz w:val="24"/>
                <w:szCs w:val="24"/>
              </w:rPr>
            </w:pPr>
            <w:r>
              <w:rPr>
                <w:rFonts w:ascii="Arial" w:hAnsi="Arial" w:cs="Arial"/>
                <w:sz w:val="24"/>
                <w:szCs w:val="24"/>
              </w:rPr>
              <w:t xml:space="preserve">The importance of </w:t>
            </w:r>
            <w:r w:rsidR="005F09FE">
              <w:rPr>
                <w:rFonts w:ascii="Arial" w:hAnsi="Arial" w:cs="Arial"/>
                <w:sz w:val="24"/>
                <w:szCs w:val="24"/>
              </w:rPr>
              <w:t>deliver</w:t>
            </w:r>
            <w:r>
              <w:rPr>
                <w:rFonts w:ascii="Arial" w:hAnsi="Arial" w:cs="Arial"/>
                <w:sz w:val="24"/>
                <w:szCs w:val="24"/>
              </w:rPr>
              <w:t>ing a mix of</w:t>
            </w:r>
            <w:r w:rsidR="005F09FE">
              <w:rPr>
                <w:rFonts w:ascii="Arial" w:hAnsi="Arial" w:cs="Arial"/>
                <w:sz w:val="24"/>
                <w:szCs w:val="24"/>
              </w:rPr>
              <w:t xml:space="preserve"> starter, family and retirement homes</w:t>
            </w:r>
            <w:r>
              <w:rPr>
                <w:rFonts w:ascii="Arial" w:hAnsi="Arial" w:cs="Arial"/>
                <w:sz w:val="24"/>
                <w:szCs w:val="24"/>
              </w:rPr>
              <w:t xml:space="preserve"> was stressed</w:t>
            </w:r>
          </w:p>
          <w:p w:rsidR="00FB4F5E" w:rsidRDefault="00FB4F5E" w:rsidP="00FB4F5E">
            <w:pPr>
              <w:pStyle w:val="ListParagraph"/>
              <w:ind w:left="1800"/>
              <w:jc w:val="both"/>
              <w:rPr>
                <w:rFonts w:ascii="Arial" w:hAnsi="Arial" w:cs="Arial"/>
                <w:sz w:val="24"/>
                <w:szCs w:val="24"/>
              </w:rPr>
            </w:pPr>
          </w:p>
          <w:p w:rsidR="0067502B" w:rsidRDefault="00FB4F5E" w:rsidP="00FB4F5E">
            <w:pPr>
              <w:pStyle w:val="ListParagraph"/>
              <w:numPr>
                <w:ilvl w:val="0"/>
                <w:numId w:val="3"/>
              </w:numPr>
              <w:jc w:val="both"/>
              <w:rPr>
                <w:rFonts w:ascii="Arial" w:hAnsi="Arial" w:cs="Arial"/>
                <w:sz w:val="24"/>
                <w:szCs w:val="24"/>
              </w:rPr>
            </w:pPr>
            <w:r>
              <w:rPr>
                <w:rFonts w:ascii="Arial" w:hAnsi="Arial" w:cs="Arial"/>
                <w:sz w:val="24"/>
                <w:szCs w:val="24"/>
              </w:rPr>
              <w:t>A good quality of life for residents was essential and should be looked at very carefully, with properties designed for long-term living</w:t>
            </w:r>
          </w:p>
          <w:p w:rsidR="00E86640" w:rsidRDefault="00E86640" w:rsidP="00E86640">
            <w:pPr>
              <w:pStyle w:val="ListParagraph"/>
              <w:ind w:left="1800"/>
              <w:jc w:val="both"/>
              <w:rPr>
                <w:rFonts w:ascii="Arial" w:hAnsi="Arial" w:cs="Arial"/>
                <w:sz w:val="24"/>
                <w:szCs w:val="24"/>
              </w:rPr>
            </w:pPr>
          </w:p>
          <w:p w:rsidR="00FB4F5E" w:rsidRDefault="00FB4F5E" w:rsidP="00FB4F5E">
            <w:pPr>
              <w:pStyle w:val="ListParagraph"/>
              <w:numPr>
                <w:ilvl w:val="0"/>
                <w:numId w:val="3"/>
              </w:numPr>
              <w:jc w:val="both"/>
              <w:rPr>
                <w:rFonts w:ascii="Arial" w:hAnsi="Arial" w:cs="Arial"/>
                <w:sz w:val="24"/>
                <w:szCs w:val="24"/>
              </w:rPr>
            </w:pPr>
            <w:r>
              <w:rPr>
                <w:rFonts w:ascii="Arial" w:hAnsi="Arial" w:cs="Arial"/>
                <w:sz w:val="24"/>
                <w:szCs w:val="24"/>
              </w:rPr>
              <w:t>More people now worked from home, and properties should be suitable to accommodate home-working</w:t>
            </w:r>
          </w:p>
          <w:p w:rsidR="00F8420B" w:rsidRDefault="00F8420B" w:rsidP="00F8420B">
            <w:pPr>
              <w:pStyle w:val="ListParagraph"/>
              <w:ind w:left="1800"/>
              <w:jc w:val="both"/>
              <w:rPr>
                <w:rFonts w:ascii="Arial" w:hAnsi="Arial" w:cs="Arial"/>
                <w:sz w:val="24"/>
                <w:szCs w:val="24"/>
              </w:rPr>
            </w:pPr>
          </w:p>
          <w:p w:rsidR="00FB4F5E" w:rsidRDefault="00F8420B" w:rsidP="00FB4F5E">
            <w:pPr>
              <w:pStyle w:val="ListParagraph"/>
              <w:numPr>
                <w:ilvl w:val="0"/>
                <w:numId w:val="3"/>
              </w:numPr>
              <w:jc w:val="both"/>
              <w:rPr>
                <w:rFonts w:ascii="Arial" w:hAnsi="Arial" w:cs="Arial"/>
                <w:sz w:val="24"/>
                <w:szCs w:val="24"/>
              </w:rPr>
            </w:pPr>
            <w:r>
              <w:rPr>
                <w:rFonts w:ascii="Arial" w:hAnsi="Arial" w:cs="Arial"/>
                <w:sz w:val="24"/>
                <w:szCs w:val="24"/>
              </w:rPr>
              <w:t xml:space="preserve">Kettering was to be </w:t>
            </w:r>
            <w:r w:rsidR="00E86640">
              <w:rPr>
                <w:rFonts w:ascii="Arial" w:hAnsi="Arial" w:cs="Arial"/>
                <w:sz w:val="24"/>
                <w:szCs w:val="24"/>
              </w:rPr>
              <w:t>commended on securing reasonable</w:t>
            </w:r>
            <w:r>
              <w:rPr>
                <w:rFonts w:ascii="Arial" w:hAnsi="Arial" w:cs="Arial"/>
                <w:sz w:val="24"/>
                <w:szCs w:val="24"/>
              </w:rPr>
              <w:t xml:space="preserve"> sums of money through a roof tax</w:t>
            </w:r>
            <w:r w:rsidR="00E86640">
              <w:rPr>
                <w:rFonts w:ascii="Arial" w:hAnsi="Arial" w:cs="Arial"/>
                <w:sz w:val="24"/>
                <w:szCs w:val="24"/>
              </w:rPr>
              <w:t>,</w:t>
            </w:r>
            <w:r>
              <w:rPr>
                <w:rFonts w:ascii="Arial" w:hAnsi="Arial" w:cs="Arial"/>
                <w:sz w:val="24"/>
                <w:szCs w:val="24"/>
              </w:rPr>
              <w:t xml:space="preserve"> and other local authorities should aspire to a similar formula</w:t>
            </w:r>
          </w:p>
          <w:p w:rsidR="00F8420B" w:rsidRPr="0067502B" w:rsidRDefault="00F8420B" w:rsidP="00FB4F5E">
            <w:pPr>
              <w:pStyle w:val="ListParagraph"/>
              <w:ind w:left="1800"/>
              <w:jc w:val="both"/>
              <w:rPr>
                <w:rFonts w:ascii="Arial" w:hAnsi="Arial" w:cs="Arial"/>
                <w:sz w:val="24"/>
                <w:szCs w:val="24"/>
              </w:rPr>
            </w:pPr>
          </w:p>
        </w:tc>
        <w:tc>
          <w:tcPr>
            <w:tcW w:w="1053" w:type="dxa"/>
          </w:tcPr>
          <w:p w:rsidR="0067502B" w:rsidRDefault="0067502B" w:rsidP="00373577">
            <w:pPr>
              <w:jc w:val="center"/>
              <w:rPr>
                <w:rFonts w:ascii="Arial" w:hAnsi="Arial" w:cs="Arial"/>
                <w:sz w:val="24"/>
                <w:szCs w:val="24"/>
              </w:rPr>
            </w:pPr>
          </w:p>
          <w:p w:rsidR="00F8420B" w:rsidRDefault="00F8420B" w:rsidP="00373577">
            <w:pPr>
              <w:jc w:val="center"/>
              <w:rPr>
                <w:rFonts w:ascii="Arial" w:hAnsi="Arial" w:cs="Arial"/>
                <w:sz w:val="24"/>
                <w:szCs w:val="24"/>
              </w:rPr>
            </w:pPr>
          </w:p>
          <w:p w:rsidR="00F8420B" w:rsidRDefault="00F8420B" w:rsidP="00373577">
            <w:pPr>
              <w:jc w:val="center"/>
              <w:rPr>
                <w:rFonts w:ascii="Arial" w:hAnsi="Arial" w:cs="Arial"/>
                <w:sz w:val="24"/>
                <w:szCs w:val="24"/>
              </w:rPr>
            </w:pPr>
          </w:p>
          <w:p w:rsidR="00F8420B" w:rsidRDefault="00F8420B" w:rsidP="00373577">
            <w:pPr>
              <w:jc w:val="center"/>
              <w:rPr>
                <w:rFonts w:ascii="Arial" w:hAnsi="Arial" w:cs="Arial"/>
                <w:sz w:val="24"/>
                <w:szCs w:val="24"/>
              </w:rPr>
            </w:pPr>
          </w:p>
          <w:p w:rsidR="00F8420B" w:rsidRDefault="00F8420B" w:rsidP="00373577">
            <w:pPr>
              <w:jc w:val="center"/>
              <w:rPr>
                <w:rFonts w:ascii="Arial" w:hAnsi="Arial" w:cs="Arial"/>
                <w:sz w:val="24"/>
                <w:szCs w:val="24"/>
              </w:rPr>
            </w:pPr>
          </w:p>
          <w:p w:rsidR="00F8420B" w:rsidRDefault="00F8420B" w:rsidP="00373577">
            <w:pPr>
              <w:jc w:val="center"/>
              <w:rPr>
                <w:rFonts w:ascii="Arial" w:hAnsi="Arial" w:cs="Arial"/>
                <w:sz w:val="24"/>
                <w:szCs w:val="24"/>
              </w:rPr>
            </w:pPr>
          </w:p>
          <w:p w:rsidR="00F8420B" w:rsidRDefault="00F8420B" w:rsidP="00373577">
            <w:pPr>
              <w:jc w:val="center"/>
              <w:rPr>
                <w:rFonts w:ascii="Arial" w:hAnsi="Arial" w:cs="Arial"/>
                <w:sz w:val="24"/>
                <w:szCs w:val="24"/>
              </w:rPr>
            </w:pPr>
          </w:p>
          <w:p w:rsidR="00F8420B" w:rsidRDefault="00F8420B" w:rsidP="00373577">
            <w:pPr>
              <w:jc w:val="center"/>
              <w:rPr>
                <w:rFonts w:ascii="Arial" w:hAnsi="Arial" w:cs="Arial"/>
                <w:sz w:val="24"/>
                <w:szCs w:val="24"/>
              </w:rPr>
            </w:pPr>
          </w:p>
          <w:p w:rsidR="00F8420B" w:rsidRDefault="00F8420B" w:rsidP="00373577">
            <w:pPr>
              <w:jc w:val="center"/>
              <w:rPr>
                <w:rFonts w:ascii="Arial" w:hAnsi="Arial" w:cs="Arial"/>
                <w:sz w:val="24"/>
                <w:szCs w:val="24"/>
              </w:rPr>
            </w:pPr>
          </w:p>
          <w:p w:rsidR="00F8420B" w:rsidRDefault="00F8420B" w:rsidP="00373577">
            <w:pPr>
              <w:jc w:val="center"/>
              <w:rPr>
                <w:rFonts w:ascii="Arial" w:hAnsi="Arial" w:cs="Arial"/>
                <w:sz w:val="24"/>
                <w:szCs w:val="24"/>
              </w:rPr>
            </w:pPr>
          </w:p>
          <w:p w:rsidR="00F8420B" w:rsidRDefault="00F8420B" w:rsidP="00373577">
            <w:pPr>
              <w:jc w:val="center"/>
              <w:rPr>
                <w:rFonts w:ascii="Arial" w:hAnsi="Arial" w:cs="Arial"/>
                <w:sz w:val="24"/>
                <w:szCs w:val="24"/>
              </w:rPr>
            </w:pPr>
          </w:p>
          <w:p w:rsidR="00F8420B" w:rsidRDefault="00F8420B" w:rsidP="00373577">
            <w:pPr>
              <w:jc w:val="center"/>
              <w:rPr>
                <w:rFonts w:ascii="Arial" w:hAnsi="Arial" w:cs="Arial"/>
                <w:sz w:val="24"/>
                <w:szCs w:val="24"/>
              </w:rPr>
            </w:pPr>
          </w:p>
          <w:p w:rsidR="00F8420B" w:rsidRDefault="00F8420B" w:rsidP="00373577">
            <w:pPr>
              <w:jc w:val="center"/>
              <w:rPr>
                <w:rFonts w:ascii="Arial" w:hAnsi="Arial" w:cs="Arial"/>
                <w:sz w:val="24"/>
                <w:szCs w:val="24"/>
              </w:rPr>
            </w:pPr>
          </w:p>
          <w:p w:rsidR="00F8420B" w:rsidRDefault="00F8420B" w:rsidP="00373577">
            <w:pPr>
              <w:jc w:val="center"/>
              <w:rPr>
                <w:rFonts w:ascii="Arial" w:hAnsi="Arial" w:cs="Arial"/>
                <w:sz w:val="24"/>
                <w:szCs w:val="24"/>
              </w:rPr>
            </w:pPr>
          </w:p>
          <w:p w:rsidR="00F8420B" w:rsidRDefault="00F8420B" w:rsidP="00373577">
            <w:pPr>
              <w:jc w:val="center"/>
              <w:rPr>
                <w:rFonts w:ascii="Arial" w:hAnsi="Arial" w:cs="Arial"/>
                <w:sz w:val="24"/>
                <w:szCs w:val="24"/>
              </w:rPr>
            </w:pPr>
          </w:p>
          <w:p w:rsidR="00F8420B" w:rsidRDefault="00F8420B" w:rsidP="00373577">
            <w:pPr>
              <w:jc w:val="center"/>
              <w:rPr>
                <w:rFonts w:ascii="Arial" w:hAnsi="Arial" w:cs="Arial"/>
                <w:sz w:val="24"/>
                <w:szCs w:val="24"/>
              </w:rPr>
            </w:pPr>
          </w:p>
          <w:p w:rsidR="00F8420B" w:rsidRDefault="00F8420B" w:rsidP="00373577">
            <w:pPr>
              <w:jc w:val="center"/>
              <w:rPr>
                <w:rFonts w:ascii="Arial" w:hAnsi="Arial" w:cs="Arial"/>
                <w:sz w:val="24"/>
                <w:szCs w:val="24"/>
              </w:rPr>
            </w:pPr>
          </w:p>
          <w:p w:rsidR="00F8420B" w:rsidRDefault="00F8420B" w:rsidP="00373577">
            <w:pPr>
              <w:jc w:val="center"/>
              <w:rPr>
                <w:rFonts w:ascii="Arial" w:hAnsi="Arial" w:cs="Arial"/>
                <w:sz w:val="24"/>
                <w:szCs w:val="24"/>
              </w:rPr>
            </w:pPr>
          </w:p>
          <w:p w:rsidR="00F8420B" w:rsidRDefault="00F8420B" w:rsidP="00373577">
            <w:pPr>
              <w:jc w:val="center"/>
              <w:rPr>
                <w:rFonts w:ascii="Arial" w:hAnsi="Arial" w:cs="Arial"/>
                <w:sz w:val="24"/>
                <w:szCs w:val="24"/>
              </w:rPr>
            </w:pPr>
          </w:p>
          <w:p w:rsidR="00F8420B" w:rsidRDefault="00F8420B" w:rsidP="00373577">
            <w:pPr>
              <w:jc w:val="center"/>
              <w:rPr>
                <w:rFonts w:ascii="Arial" w:hAnsi="Arial" w:cs="Arial"/>
                <w:sz w:val="24"/>
                <w:szCs w:val="24"/>
              </w:rPr>
            </w:pPr>
          </w:p>
          <w:p w:rsidR="00F8420B" w:rsidRDefault="00F8420B" w:rsidP="00373577">
            <w:pPr>
              <w:jc w:val="center"/>
              <w:rPr>
                <w:rFonts w:ascii="Arial" w:hAnsi="Arial" w:cs="Arial"/>
                <w:sz w:val="24"/>
                <w:szCs w:val="24"/>
              </w:rPr>
            </w:pPr>
          </w:p>
          <w:p w:rsidR="00F8420B" w:rsidRDefault="00F8420B" w:rsidP="00373577">
            <w:pPr>
              <w:jc w:val="center"/>
              <w:rPr>
                <w:rFonts w:ascii="Arial" w:hAnsi="Arial" w:cs="Arial"/>
                <w:sz w:val="24"/>
                <w:szCs w:val="24"/>
              </w:rPr>
            </w:pPr>
          </w:p>
          <w:p w:rsidR="00F8420B" w:rsidRDefault="00F8420B" w:rsidP="00373577">
            <w:pPr>
              <w:jc w:val="center"/>
              <w:rPr>
                <w:rFonts w:ascii="Arial" w:hAnsi="Arial" w:cs="Arial"/>
                <w:sz w:val="24"/>
                <w:szCs w:val="24"/>
              </w:rPr>
            </w:pPr>
          </w:p>
          <w:p w:rsidR="00F8420B" w:rsidRDefault="00F8420B" w:rsidP="00373577">
            <w:pPr>
              <w:jc w:val="center"/>
              <w:rPr>
                <w:rFonts w:ascii="Arial" w:hAnsi="Arial" w:cs="Arial"/>
                <w:sz w:val="24"/>
                <w:szCs w:val="24"/>
              </w:rPr>
            </w:pPr>
          </w:p>
          <w:p w:rsidR="00F8420B" w:rsidRDefault="00F8420B" w:rsidP="00373577">
            <w:pPr>
              <w:jc w:val="center"/>
              <w:rPr>
                <w:rFonts w:ascii="Arial" w:hAnsi="Arial" w:cs="Arial"/>
                <w:sz w:val="24"/>
                <w:szCs w:val="24"/>
              </w:rPr>
            </w:pPr>
          </w:p>
          <w:p w:rsidR="00F8420B" w:rsidRDefault="00F8420B" w:rsidP="00373577">
            <w:pPr>
              <w:jc w:val="center"/>
              <w:rPr>
                <w:rFonts w:ascii="Arial" w:hAnsi="Arial" w:cs="Arial"/>
                <w:sz w:val="24"/>
                <w:szCs w:val="24"/>
              </w:rPr>
            </w:pPr>
          </w:p>
          <w:p w:rsidR="00F8420B" w:rsidRDefault="00F8420B" w:rsidP="00373577">
            <w:pPr>
              <w:jc w:val="center"/>
              <w:rPr>
                <w:rFonts w:ascii="Arial" w:hAnsi="Arial" w:cs="Arial"/>
                <w:sz w:val="24"/>
                <w:szCs w:val="24"/>
              </w:rPr>
            </w:pPr>
          </w:p>
          <w:p w:rsidR="00F8420B" w:rsidRDefault="00F8420B" w:rsidP="00373577">
            <w:pPr>
              <w:jc w:val="center"/>
              <w:rPr>
                <w:rFonts w:ascii="Arial" w:hAnsi="Arial" w:cs="Arial"/>
                <w:sz w:val="24"/>
                <w:szCs w:val="24"/>
              </w:rPr>
            </w:pPr>
          </w:p>
          <w:p w:rsidR="00F8420B" w:rsidRDefault="00F8420B" w:rsidP="00373577">
            <w:pPr>
              <w:jc w:val="center"/>
              <w:rPr>
                <w:rFonts w:ascii="Arial" w:hAnsi="Arial" w:cs="Arial"/>
                <w:sz w:val="24"/>
                <w:szCs w:val="24"/>
              </w:rPr>
            </w:pPr>
          </w:p>
          <w:p w:rsidR="00F8420B" w:rsidRDefault="00F8420B" w:rsidP="00373577">
            <w:pPr>
              <w:jc w:val="center"/>
              <w:rPr>
                <w:rFonts w:ascii="Arial" w:hAnsi="Arial" w:cs="Arial"/>
                <w:sz w:val="24"/>
                <w:szCs w:val="24"/>
              </w:rPr>
            </w:pPr>
          </w:p>
          <w:p w:rsidR="00F8420B" w:rsidRDefault="00F8420B" w:rsidP="00373577">
            <w:pPr>
              <w:jc w:val="center"/>
              <w:rPr>
                <w:rFonts w:ascii="Arial" w:hAnsi="Arial" w:cs="Arial"/>
                <w:sz w:val="24"/>
                <w:szCs w:val="24"/>
              </w:rPr>
            </w:pPr>
          </w:p>
          <w:p w:rsidR="00F8420B" w:rsidRDefault="00F8420B" w:rsidP="00373577">
            <w:pPr>
              <w:jc w:val="center"/>
              <w:rPr>
                <w:rFonts w:ascii="Arial" w:hAnsi="Arial" w:cs="Arial"/>
                <w:sz w:val="24"/>
                <w:szCs w:val="24"/>
              </w:rPr>
            </w:pPr>
          </w:p>
          <w:p w:rsidR="00F8420B" w:rsidRDefault="00F8420B" w:rsidP="00373577">
            <w:pPr>
              <w:jc w:val="center"/>
              <w:rPr>
                <w:rFonts w:ascii="Arial" w:hAnsi="Arial" w:cs="Arial"/>
                <w:sz w:val="24"/>
                <w:szCs w:val="24"/>
              </w:rPr>
            </w:pPr>
          </w:p>
          <w:p w:rsidR="00F8420B" w:rsidRDefault="00F8420B" w:rsidP="00373577">
            <w:pPr>
              <w:jc w:val="center"/>
              <w:rPr>
                <w:rFonts w:ascii="Arial" w:hAnsi="Arial" w:cs="Arial"/>
                <w:sz w:val="24"/>
                <w:szCs w:val="24"/>
              </w:rPr>
            </w:pPr>
          </w:p>
          <w:p w:rsidR="00F8420B" w:rsidRDefault="00F8420B" w:rsidP="00373577">
            <w:pPr>
              <w:jc w:val="center"/>
              <w:rPr>
                <w:rFonts w:ascii="Arial" w:hAnsi="Arial" w:cs="Arial"/>
                <w:sz w:val="24"/>
                <w:szCs w:val="24"/>
              </w:rPr>
            </w:pPr>
          </w:p>
        </w:tc>
      </w:tr>
    </w:tbl>
    <w:p w:rsidR="00E86640" w:rsidRDefault="00E86640">
      <w:r>
        <w:br w:type="page"/>
      </w:r>
    </w:p>
    <w:tbl>
      <w:tblPr>
        <w:tblStyle w:val="TableGrid"/>
        <w:tblW w:w="0" w:type="auto"/>
        <w:tblLayout w:type="fixed"/>
        <w:tblLook w:val="04A0" w:firstRow="1" w:lastRow="0" w:firstColumn="1" w:lastColumn="0" w:noHBand="0" w:noVBand="1"/>
      </w:tblPr>
      <w:tblGrid>
        <w:gridCol w:w="8189"/>
        <w:gridCol w:w="1053"/>
      </w:tblGrid>
      <w:tr w:rsidR="00E86640" w:rsidTr="00345CA1">
        <w:trPr>
          <w:trHeight w:val="2410"/>
        </w:trPr>
        <w:tc>
          <w:tcPr>
            <w:tcW w:w="8189" w:type="dxa"/>
            <w:tcBorders>
              <w:top w:val="nil"/>
              <w:left w:val="nil"/>
              <w:bottom w:val="nil"/>
              <w:right w:val="single" w:sz="4" w:space="0" w:color="auto"/>
            </w:tcBorders>
          </w:tcPr>
          <w:p w:rsidR="00E86640" w:rsidRDefault="00E86640" w:rsidP="00E86640">
            <w:pPr>
              <w:ind w:left="1418" w:hanging="1418"/>
              <w:rPr>
                <w:rFonts w:ascii="Arial" w:hAnsi="Arial" w:cs="Arial"/>
                <w:b/>
                <w:sz w:val="24"/>
                <w:szCs w:val="24"/>
                <w:u w:val="single"/>
              </w:rPr>
            </w:pPr>
            <w:r>
              <w:rPr>
                <w:rFonts w:ascii="Arial" w:hAnsi="Arial" w:cs="Arial"/>
                <w:b/>
                <w:sz w:val="24"/>
                <w:szCs w:val="24"/>
              </w:rPr>
              <w:t>15.JPC.08</w:t>
            </w:r>
            <w:r>
              <w:rPr>
                <w:rFonts w:ascii="Arial" w:hAnsi="Arial" w:cs="Arial"/>
                <w:b/>
                <w:sz w:val="24"/>
                <w:szCs w:val="24"/>
              </w:rPr>
              <w:tab/>
            </w:r>
            <w:r>
              <w:rPr>
                <w:rFonts w:ascii="Arial" w:hAnsi="Arial" w:cs="Arial"/>
                <w:b/>
                <w:sz w:val="24"/>
                <w:szCs w:val="24"/>
                <w:u w:val="single"/>
              </w:rPr>
              <w:t>COMMUNITY ENGAGEMENT</w:t>
            </w:r>
          </w:p>
          <w:p w:rsidR="00E86640" w:rsidRDefault="00E86640" w:rsidP="00E86640">
            <w:pPr>
              <w:ind w:left="1418" w:hanging="1418"/>
              <w:rPr>
                <w:rFonts w:ascii="Arial" w:hAnsi="Arial" w:cs="Arial"/>
                <w:b/>
                <w:sz w:val="24"/>
                <w:szCs w:val="24"/>
                <w:u w:val="single"/>
              </w:rPr>
            </w:pPr>
          </w:p>
          <w:p w:rsidR="00E86640" w:rsidRDefault="00E86640" w:rsidP="00E86640">
            <w:pPr>
              <w:ind w:left="1418" w:hanging="1418"/>
              <w:jc w:val="both"/>
              <w:rPr>
                <w:rFonts w:ascii="Arial" w:hAnsi="Arial" w:cs="Arial"/>
                <w:sz w:val="24"/>
                <w:szCs w:val="24"/>
              </w:rPr>
            </w:pPr>
            <w:r>
              <w:rPr>
                <w:rFonts w:ascii="Arial" w:hAnsi="Arial" w:cs="Arial"/>
                <w:sz w:val="24"/>
                <w:szCs w:val="24"/>
              </w:rPr>
              <w:tab/>
              <w:t>A report was submitted which outlined practices regarding community engagement in North Northamptonshire and sought views on whether the Committee wished to:</w:t>
            </w:r>
          </w:p>
          <w:p w:rsidR="00E86640" w:rsidRDefault="00E86640" w:rsidP="00E86640">
            <w:pPr>
              <w:ind w:left="1418" w:hanging="1418"/>
              <w:rPr>
                <w:rFonts w:ascii="Arial" w:hAnsi="Arial" w:cs="Arial"/>
                <w:sz w:val="24"/>
                <w:szCs w:val="24"/>
              </w:rPr>
            </w:pPr>
            <w:r>
              <w:rPr>
                <w:rFonts w:ascii="Arial" w:hAnsi="Arial" w:cs="Arial"/>
                <w:sz w:val="24"/>
                <w:szCs w:val="24"/>
              </w:rPr>
              <w:tab/>
            </w:r>
            <w:r>
              <w:rPr>
                <w:rFonts w:ascii="Arial" w:hAnsi="Arial" w:cs="Arial"/>
                <w:sz w:val="24"/>
                <w:szCs w:val="24"/>
              </w:rPr>
              <w:tab/>
            </w:r>
          </w:p>
          <w:p w:rsidR="00E86640" w:rsidRDefault="00E86640" w:rsidP="00E86640">
            <w:pPr>
              <w:ind w:left="1843" w:hanging="425"/>
              <w:rPr>
                <w:rFonts w:ascii="Arial" w:hAnsi="Arial" w:cs="Arial"/>
                <w:sz w:val="24"/>
                <w:szCs w:val="24"/>
              </w:rPr>
            </w:pPr>
            <w:r>
              <w:rPr>
                <w:rFonts w:ascii="Arial" w:hAnsi="Arial" w:cs="Arial"/>
                <w:sz w:val="24"/>
                <w:szCs w:val="24"/>
              </w:rPr>
              <w:t>(a)</w:t>
            </w:r>
            <w:r>
              <w:rPr>
                <w:rFonts w:ascii="Arial" w:hAnsi="Arial" w:cs="Arial"/>
                <w:sz w:val="24"/>
                <w:szCs w:val="24"/>
              </w:rPr>
              <w:tab/>
              <w:t>implement a consistent ‘North Northamptonshire’ approach to community engagement; or</w:t>
            </w:r>
          </w:p>
          <w:p w:rsidR="00E86640" w:rsidRDefault="00E86640" w:rsidP="00E86640">
            <w:pPr>
              <w:ind w:left="1843" w:hanging="425"/>
              <w:rPr>
                <w:rFonts w:ascii="Arial" w:hAnsi="Arial" w:cs="Arial"/>
                <w:sz w:val="24"/>
                <w:szCs w:val="24"/>
              </w:rPr>
            </w:pPr>
          </w:p>
          <w:p w:rsidR="00E86640" w:rsidRDefault="00E86640" w:rsidP="00E86640">
            <w:pPr>
              <w:ind w:left="1843" w:hanging="425"/>
              <w:rPr>
                <w:rFonts w:ascii="Arial" w:hAnsi="Arial" w:cs="Arial"/>
                <w:sz w:val="24"/>
                <w:szCs w:val="24"/>
              </w:rPr>
            </w:pPr>
            <w:r>
              <w:rPr>
                <w:rFonts w:ascii="Arial" w:hAnsi="Arial" w:cs="Arial"/>
                <w:sz w:val="24"/>
                <w:szCs w:val="24"/>
              </w:rPr>
              <w:t>(b)</w:t>
            </w:r>
            <w:r>
              <w:rPr>
                <w:rFonts w:ascii="Arial" w:hAnsi="Arial" w:cs="Arial"/>
                <w:sz w:val="24"/>
                <w:szCs w:val="24"/>
              </w:rPr>
              <w:tab/>
              <w:t>focus on supporting existing district initiatives, which varied significantly in their scope</w:t>
            </w:r>
          </w:p>
          <w:p w:rsidR="00E86640" w:rsidRDefault="00E86640" w:rsidP="00E86640">
            <w:pPr>
              <w:ind w:left="1843" w:hanging="425"/>
              <w:rPr>
                <w:rFonts w:ascii="Arial" w:hAnsi="Arial" w:cs="Arial"/>
                <w:sz w:val="24"/>
                <w:szCs w:val="24"/>
              </w:rPr>
            </w:pPr>
          </w:p>
          <w:p w:rsidR="00E86640" w:rsidRDefault="00E86640" w:rsidP="00E86640">
            <w:pPr>
              <w:ind w:left="1418" w:hanging="1418"/>
              <w:rPr>
                <w:rFonts w:ascii="Arial" w:hAnsi="Arial" w:cs="Arial"/>
                <w:sz w:val="24"/>
                <w:szCs w:val="24"/>
              </w:rPr>
            </w:pPr>
            <w:r>
              <w:rPr>
                <w:rFonts w:ascii="Arial" w:hAnsi="Arial" w:cs="Arial"/>
                <w:sz w:val="24"/>
                <w:szCs w:val="24"/>
              </w:rPr>
              <w:tab/>
              <w:t>Current engagement activities were outlined as follows:-</w:t>
            </w:r>
          </w:p>
          <w:p w:rsidR="00E86640" w:rsidRDefault="00E86640" w:rsidP="00E86640">
            <w:pPr>
              <w:ind w:left="1418" w:hanging="1418"/>
              <w:rPr>
                <w:rFonts w:ascii="Arial" w:hAnsi="Arial" w:cs="Arial"/>
                <w:sz w:val="24"/>
                <w:szCs w:val="24"/>
              </w:rPr>
            </w:pPr>
          </w:p>
          <w:p w:rsidR="00E86640" w:rsidRDefault="00E86640" w:rsidP="00E86640">
            <w:pPr>
              <w:ind w:left="1418" w:hanging="1418"/>
              <w:rPr>
                <w:rFonts w:ascii="Arial" w:hAnsi="Arial" w:cs="Arial"/>
                <w:sz w:val="24"/>
                <w:szCs w:val="24"/>
                <w:u w:val="single"/>
              </w:rPr>
            </w:pPr>
            <w:r>
              <w:rPr>
                <w:rFonts w:ascii="Arial" w:hAnsi="Arial" w:cs="Arial"/>
                <w:sz w:val="24"/>
                <w:szCs w:val="24"/>
              </w:rPr>
              <w:tab/>
            </w:r>
            <w:r>
              <w:rPr>
                <w:rFonts w:ascii="Arial" w:hAnsi="Arial" w:cs="Arial"/>
                <w:sz w:val="24"/>
                <w:szCs w:val="24"/>
                <w:u w:val="single"/>
              </w:rPr>
              <w:t>Kettering</w:t>
            </w:r>
          </w:p>
          <w:p w:rsidR="00E86640" w:rsidRDefault="00E86640" w:rsidP="00E86640">
            <w:pPr>
              <w:ind w:left="1418" w:hanging="1418"/>
              <w:rPr>
                <w:rFonts w:ascii="Arial" w:hAnsi="Arial" w:cs="Arial"/>
                <w:sz w:val="24"/>
                <w:szCs w:val="24"/>
                <w:u w:val="single"/>
              </w:rPr>
            </w:pPr>
          </w:p>
          <w:p w:rsidR="00E86640" w:rsidRDefault="00E86640" w:rsidP="00E86640">
            <w:pPr>
              <w:ind w:left="1418" w:hanging="1418"/>
              <w:jc w:val="both"/>
              <w:rPr>
                <w:rFonts w:ascii="Arial" w:hAnsi="Arial" w:cs="Arial"/>
                <w:sz w:val="24"/>
                <w:szCs w:val="24"/>
              </w:rPr>
            </w:pPr>
            <w:r>
              <w:rPr>
                <w:rFonts w:ascii="Arial" w:hAnsi="Arial" w:cs="Arial"/>
                <w:sz w:val="24"/>
                <w:szCs w:val="24"/>
              </w:rPr>
              <w:tab/>
              <w:t>An East Kettering newsletter was circulated regularly to approximately 10,000 properties in the vicinity of the development and nearby villages.  A Liaison Forum had also been set up, consisting of borough and county councillors, parish councils and interest and community groups. Meetings were also attended by developers and public agencies.</w:t>
            </w:r>
          </w:p>
          <w:p w:rsidR="00E86640" w:rsidRDefault="00E86640" w:rsidP="00E86640">
            <w:pPr>
              <w:ind w:left="1418" w:hanging="1418"/>
              <w:jc w:val="both"/>
              <w:rPr>
                <w:rFonts w:ascii="Arial" w:hAnsi="Arial" w:cs="Arial"/>
                <w:sz w:val="24"/>
                <w:szCs w:val="24"/>
              </w:rPr>
            </w:pPr>
          </w:p>
          <w:p w:rsidR="00E86640" w:rsidRDefault="00E86640" w:rsidP="00E86640">
            <w:pPr>
              <w:ind w:left="1418" w:hanging="1418"/>
              <w:jc w:val="both"/>
              <w:rPr>
                <w:rFonts w:ascii="Arial" w:hAnsi="Arial" w:cs="Arial"/>
                <w:sz w:val="24"/>
                <w:szCs w:val="24"/>
                <w:u w:val="single"/>
              </w:rPr>
            </w:pPr>
            <w:r>
              <w:rPr>
                <w:rFonts w:ascii="Arial" w:hAnsi="Arial" w:cs="Arial"/>
                <w:sz w:val="24"/>
                <w:szCs w:val="24"/>
              </w:rPr>
              <w:tab/>
            </w:r>
            <w:r>
              <w:rPr>
                <w:rFonts w:ascii="Arial" w:hAnsi="Arial" w:cs="Arial"/>
                <w:sz w:val="24"/>
                <w:szCs w:val="24"/>
                <w:u w:val="single"/>
              </w:rPr>
              <w:t>East Northamptonshire</w:t>
            </w:r>
          </w:p>
          <w:p w:rsidR="00E86640" w:rsidRDefault="00E86640" w:rsidP="00E86640">
            <w:pPr>
              <w:ind w:left="1418" w:hanging="1418"/>
              <w:jc w:val="both"/>
              <w:rPr>
                <w:rFonts w:ascii="Arial" w:hAnsi="Arial" w:cs="Arial"/>
                <w:sz w:val="24"/>
                <w:szCs w:val="24"/>
                <w:u w:val="single"/>
              </w:rPr>
            </w:pPr>
          </w:p>
          <w:p w:rsidR="00E86640" w:rsidRDefault="00E86640" w:rsidP="00E86640">
            <w:pPr>
              <w:ind w:left="1418" w:hanging="1418"/>
              <w:jc w:val="both"/>
              <w:rPr>
                <w:rFonts w:ascii="Arial" w:hAnsi="Arial" w:cs="Arial"/>
                <w:sz w:val="24"/>
                <w:szCs w:val="24"/>
              </w:rPr>
            </w:pPr>
            <w:r>
              <w:rPr>
                <w:rFonts w:ascii="Arial" w:hAnsi="Arial" w:cs="Arial"/>
                <w:sz w:val="24"/>
                <w:szCs w:val="24"/>
              </w:rPr>
              <w:tab/>
              <w:t>Community engagement was providing difficult to achieve at the present time, as the development sites were still emerging. It was proposed to wait until the CSS Review was complete. There would however, have to be a sea-change in relation to consultation on the Rushden SUE proposals.</w:t>
            </w:r>
          </w:p>
          <w:p w:rsidR="00E86640" w:rsidRDefault="00E86640" w:rsidP="00E86640">
            <w:pPr>
              <w:ind w:left="1418" w:hanging="1418"/>
              <w:jc w:val="both"/>
              <w:rPr>
                <w:rFonts w:ascii="Arial" w:hAnsi="Arial" w:cs="Arial"/>
                <w:sz w:val="24"/>
                <w:szCs w:val="24"/>
              </w:rPr>
            </w:pPr>
          </w:p>
          <w:p w:rsidR="00E86640" w:rsidRDefault="00E86640" w:rsidP="00E86640">
            <w:pPr>
              <w:ind w:left="1418" w:hanging="1418"/>
              <w:jc w:val="both"/>
              <w:rPr>
                <w:rFonts w:ascii="Arial" w:hAnsi="Arial" w:cs="Arial"/>
                <w:sz w:val="24"/>
                <w:szCs w:val="24"/>
                <w:u w:val="single"/>
              </w:rPr>
            </w:pPr>
            <w:r>
              <w:rPr>
                <w:rFonts w:ascii="Arial" w:hAnsi="Arial" w:cs="Arial"/>
                <w:sz w:val="24"/>
                <w:szCs w:val="24"/>
              </w:rPr>
              <w:tab/>
            </w:r>
            <w:r>
              <w:rPr>
                <w:rFonts w:ascii="Arial" w:hAnsi="Arial" w:cs="Arial"/>
                <w:sz w:val="24"/>
                <w:szCs w:val="24"/>
                <w:u w:val="single"/>
              </w:rPr>
              <w:t>Corby</w:t>
            </w:r>
          </w:p>
          <w:p w:rsidR="00E86640" w:rsidRDefault="00E86640" w:rsidP="00E86640">
            <w:pPr>
              <w:ind w:left="1418" w:hanging="1418"/>
              <w:jc w:val="both"/>
              <w:rPr>
                <w:rFonts w:ascii="Arial" w:hAnsi="Arial" w:cs="Arial"/>
                <w:sz w:val="24"/>
                <w:szCs w:val="24"/>
                <w:u w:val="single"/>
              </w:rPr>
            </w:pPr>
          </w:p>
          <w:p w:rsidR="00E86640" w:rsidRDefault="00E86640" w:rsidP="00E86640">
            <w:pPr>
              <w:ind w:left="1418" w:hanging="1418"/>
              <w:jc w:val="both"/>
              <w:rPr>
                <w:rFonts w:ascii="Arial" w:hAnsi="Arial" w:cs="Arial"/>
                <w:sz w:val="24"/>
                <w:szCs w:val="24"/>
              </w:rPr>
            </w:pPr>
            <w:r>
              <w:rPr>
                <w:rFonts w:ascii="Arial" w:hAnsi="Arial" w:cs="Arial"/>
                <w:sz w:val="24"/>
                <w:szCs w:val="24"/>
              </w:rPr>
              <w:tab/>
              <w:t>Corby had found an incremental approach to community engagement had been useful, working with existing communities</w:t>
            </w:r>
            <w:r w:rsidR="00345CA1">
              <w:rPr>
                <w:rFonts w:ascii="Arial" w:hAnsi="Arial" w:cs="Arial"/>
                <w:sz w:val="24"/>
                <w:szCs w:val="24"/>
              </w:rPr>
              <w:t>,</w:t>
            </w:r>
            <w:r>
              <w:rPr>
                <w:rFonts w:ascii="Arial" w:hAnsi="Arial" w:cs="Arial"/>
                <w:sz w:val="24"/>
                <w:szCs w:val="24"/>
              </w:rPr>
              <w:t xml:space="preserve"> as it was important that local people understood the issues that needed to be addressed. 3000 houses had been built in Oakley Vale since 1999, with community engagement culminating in the setting up of a community association based in a Community Centre.</w:t>
            </w:r>
          </w:p>
          <w:p w:rsidR="00E86640" w:rsidRDefault="00E86640" w:rsidP="00E86640">
            <w:pPr>
              <w:ind w:left="1418" w:hanging="1418"/>
              <w:jc w:val="both"/>
              <w:rPr>
                <w:rFonts w:ascii="Arial" w:hAnsi="Arial" w:cs="Arial"/>
                <w:sz w:val="24"/>
                <w:szCs w:val="24"/>
              </w:rPr>
            </w:pPr>
          </w:p>
          <w:p w:rsidR="00E86640" w:rsidRDefault="00E86640" w:rsidP="00E86640">
            <w:pPr>
              <w:ind w:left="1418" w:hanging="1418"/>
              <w:jc w:val="both"/>
              <w:rPr>
                <w:rFonts w:ascii="Arial" w:hAnsi="Arial" w:cs="Arial"/>
                <w:sz w:val="24"/>
                <w:szCs w:val="24"/>
              </w:rPr>
            </w:pPr>
            <w:r>
              <w:rPr>
                <w:rFonts w:ascii="Arial" w:hAnsi="Arial" w:cs="Arial"/>
                <w:sz w:val="24"/>
                <w:szCs w:val="24"/>
              </w:rPr>
              <w:tab/>
              <w:t>From discussion on various methods of community engagement, it became clear that each local authority would not be looking for the same approach as each site and its surrounding area was different. However, it was felt that it would be useful to develop some guiding principles and techniques to inform community engagement and thus ensure a coherent set of proposals were drawn up that would serve the same purpose across all local authorities.</w:t>
            </w:r>
          </w:p>
          <w:p w:rsidR="00E86640" w:rsidRDefault="00E86640" w:rsidP="00E86640">
            <w:pPr>
              <w:ind w:left="1418" w:hanging="1418"/>
              <w:jc w:val="both"/>
              <w:rPr>
                <w:rFonts w:ascii="Arial" w:hAnsi="Arial" w:cs="Arial"/>
                <w:sz w:val="24"/>
                <w:szCs w:val="24"/>
              </w:rPr>
            </w:pPr>
          </w:p>
          <w:p w:rsidR="005407A2" w:rsidRDefault="00E86640" w:rsidP="005407A2">
            <w:pPr>
              <w:ind w:left="1418" w:hanging="1418"/>
              <w:jc w:val="both"/>
              <w:rPr>
                <w:rFonts w:ascii="Arial" w:hAnsi="Arial" w:cs="Arial"/>
                <w:sz w:val="24"/>
                <w:szCs w:val="24"/>
              </w:rPr>
            </w:pPr>
            <w:r>
              <w:rPr>
                <w:rFonts w:ascii="Arial" w:hAnsi="Arial" w:cs="Arial"/>
                <w:sz w:val="24"/>
                <w:szCs w:val="24"/>
              </w:rPr>
              <w:tab/>
            </w:r>
          </w:p>
          <w:p w:rsidR="005407A2" w:rsidRDefault="005407A2" w:rsidP="005407A2">
            <w:pPr>
              <w:ind w:left="1418" w:hanging="1418"/>
              <w:jc w:val="both"/>
              <w:rPr>
                <w:rFonts w:ascii="Arial" w:hAnsi="Arial" w:cs="Arial"/>
                <w:sz w:val="24"/>
                <w:szCs w:val="24"/>
              </w:rPr>
            </w:pPr>
            <w:r>
              <w:rPr>
                <w:rFonts w:ascii="Arial" w:hAnsi="Arial" w:cs="Arial"/>
                <w:sz w:val="24"/>
                <w:szCs w:val="24"/>
              </w:rPr>
              <w:tab/>
            </w:r>
          </w:p>
          <w:p w:rsidR="005407A2" w:rsidRDefault="005407A2" w:rsidP="003D052F">
            <w:pPr>
              <w:ind w:left="1418" w:hanging="1418"/>
              <w:jc w:val="both"/>
              <w:rPr>
                <w:rFonts w:ascii="Arial" w:hAnsi="Arial" w:cs="Arial"/>
                <w:b/>
                <w:sz w:val="24"/>
                <w:szCs w:val="24"/>
              </w:rPr>
            </w:pPr>
            <w:r>
              <w:rPr>
                <w:rFonts w:ascii="Arial" w:hAnsi="Arial" w:cs="Arial"/>
                <w:sz w:val="24"/>
                <w:szCs w:val="24"/>
              </w:rPr>
              <w:tab/>
            </w:r>
            <w:r w:rsidR="00E86640">
              <w:rPr>
                <w:rFonts w:ascii="Arial" w:hAnsi="Arial" w:cs="Arial"/>
                <w:sz w:val="24"/>
                <w:szCs w:val="24"/>
              </w:rPr>
              <w:t xml:space="preserve">It was felt that Chief Executives of all authorities should think about how the Committee could develop </w:t>
            </w:r>
            <w:r w:rsidR="003D052F">
              <w:rPr>
                <w:rFonts w:ascii="Arial" w:hAnsi="Arial" w:cs="Arial"/>
                <w:sz w:val="24"/>
                <w:szCs w:val="24"/>
              </w:rPr>
              <w:t xml:space="preserve">some principles and </w:t>
            </w:r>
            <w:r w:rsidR="00E86640">
              <w:rPr>
                <w:rFonts w:ascii="Arial" w:hAnsi="Arial" w:cs="Arial"/>
                <w:sz w:val="24"/>
                <w:szCs w:val="24"/>
              </w:rPr>
              <w:t xml:space="preserve">a range of techniques </w:t>
            </w:r>
            <w:r w:rsidR="003D052F">
              <w:rPr>
                <w:rFonts w:ascii="Arial" w:hAnsi="Arial" w:cs="Arial"/>
                <w:sz w:val="24"/>
                <w:szCs w:val="24"/>
              </w:rPr>
              <w:t>for</w:t>
            </w:r>
            <w:r w:rsidR="00E86640">
              <w:rPr>
                <w:rFonts w:ascii="Arial" w:hAnsi="Arial" w:cs="Arial"/>
                <w:sz w:val="24"/>
                <w:szCs w:val="24"/>
              </w:rPr>
              <w:t xml:space="preserve"> community engagement that would ensure </w:t>
            </w:r>
            <w:r w:rsidR="003D052F">
              <w:rPr>
                <w:rFonts w:ascii="Arial" w:hAnsi="Arial" w:cs="Arial"/>
                <w:sz w:val="24"/>
                <w:szCs w:val="24"/>
              </w:rPr>
              <w:t xml:space="preserve">both consistency and the need to tailor different solutions to each local area. </w:t>
            </w:r>
          </w:p>
        </w:tc>
        <w:tc>
          <w:tcPr>
            <w:tcW w:w="1053" w:type="dxa"/>
            <w:tcBorders>
              <w:top w:val="nil"/>
              <w:left w:val="single" w:sz="4" w:space="0" w:color="auto"/>
              <w:bottom w:val="nil"/>
              <w:right w:val="nil"/>
            </w:tcBorders>
          </w:tcPr>
          <w:p w:rsidR="00E86640" w:rsidRDefault="00E86640" w:rsidP="00373577">
            <w:pPr>
              <w:jc w:val="center"/>
              <w:rPr>
                <w:rFonts w:ascii="Arial" w:hAnsi="Arial" w:cs="Arial"/>
                <w:sz w:val="24"/>
                <w:szCs w:val="24"/>
              </w:rPr>
            </w:pPr>
            <w:r>
              <w:rPr>
                <w:rFonts w:ascii="Arial" w:hAnsi="Arial" w:cs="Arial"/>
                <w:sz w:val="24"/>
                <w:szCs w:val="24"/>
              </w:rPr>
              <w:t>Action</w:t>
            </w:r>
          </w:p>
          <w:p w:rsidR="005407A2" w:rsidRDefault="005407A2" w:rsidP="00373577">
            <w:pPr>
              <w:jc w:val="center"/>
              <w:rPr>
                <w:rFonts w:ascii="Arial" w:hAnsi="Arial" w:cs="Arial"/>
                <w:sz w:val="24"/>
                <w:szCs w:val="24"/>
              </w:rPr>
            </w:pPr>
          </w:p>
          <w:p w:rsidR="005407A2" w:rsidRDefault="005407A2" w:rsidP="00373577">
            <w:pPr>
              <w:jc w:val="center"/>
              <w:rPr>
                <w:rFonts w:ascii="Arial" w:hAnsi="Arial" w:cs="Arial"/>
                <w:sz w:val="24"/>
                <w:szCs w:val="24"/>
              </w:rPr>
            </w:pPr>
          </w:p>
          <w:p w:rsidR="005407A2" w:rsidRDefault="005407A2" w:rsidP="00373577">
            <w:pPr>
              <w:jc w:val="center"/>
              <w:rPr>
                <w:rFonts w:ascii="Arial" w:hAnsi="Arial" w:cs="Arial"/>
                <w:sz w:val="24"/>
                <w:szCs w:val="24"/>
              </w:rPr>
            </w:pPr>
          </w:p>
          <w:p w:rsidR="005407A2" w:rsidRDefault="005407A2" w:rsidP="00373577">
            <w:pPr>
              <w:jc w:val="center"/>
              <w:rPr>
                <w:rFonts w:ascii="Arial" w:hAnsi="Arial" w:cs="Arial"/>
                <w:sz w:val="24"/>
                <w:szCs w:val="24"/>
              </w:rPr>
            </w:pPr>
          </w:p>
          <w:p w:rsidR="005407A2" w:rsidRDefault="005407A2" w:rsidP="00373577">
            <w:pPr>
              <w:jc w:val="center"/>
              <w:rPr>
                <w:rFonts w:ascii="Arial" w:hAnsi="Arial" w:cs="Arial"/>
                <w:sz w:val="24"/>
                <w:szCs w:val="24"/>
              </w:rPr>
            </w:pPr>
          </w:p>
          <w:p w:rsidR="005407A2" w:rsidRDefault="005407A2" w:rsidP="00373577">
            <w:pPr>
              <w:jc w:val="center"/>
              <w:rPr>
                <w:rFonts w:ascii="Arial" w:hAnsi="Arial" w:cs="Arial"/>
                <w:sz w:val="24"/>
                <w:szCs w:val="24"/>
              </w:rPr>
            </w:pPr>
          </w:p>
          <w:p w:rsidR="005407A2" w:rsidRDefault="005407A2" w:rsidP="00373577">
            <w:pPr>
              <w:jc w:val="center"/>
              <w:rPr>
                <w:rFonts w:ascii="Arial" w:hAnsi="Arial" w:cs="Arial"/>
                <w:sz w:val="24"/>
                <w:szCs w:val="24"/>
              </w:rPr>
            </w:pPr>
          </w:p>
          <w:p w:rsidR="005407A2" w:rsidRDefault="005407A2" w:rsidP="00373577">
            <w:pPr>
              <w:jc w:val="center"/>
              <w:rPr>
                <w:rFonts w:ascii="Arial" w:hAnsi="Arial" w:cs="Arial"/>
                <w:sz w:val="24"/>
                <w:szCs w:val="24"/>
              </w:rPr>
            </w:pPr>
          </w:p>
          <w:p w:rsidR="005407A2" w:rsidRDefault="005407A2" w:rsidP="00373577">
            <w:pPr>
              <w:jc w:val="center"/>
              <w:rPr>
                <w:rFonts w:ascii="Arial" w:hAnsi="Arial" w:cs="Arial"/>
                <w:sz w:val="24"/>
                <w:szCs w:val="24"/>
              </w:rPr>
            </w:pPr>
          </w:p>
          <w:p w:rsidR="005407A2" w:rsidRDefault="005407A2" w:rsidP="00373577">
            <w:pPr>
              <w:jc w:val="center"/>
              <w:rPr>
                <w:rFonts w:ascii="Arial" w:hAnsi="Arial" w:cs="Arial"/>
                <w:sz w:val="24"/>
                <w:szCs w:val="24"/>
              </w:rPr>
            </w:pPr>
          </w:p>
          <w:p w:rsidR="005407A2" w:rsidRDefault="005407A2" w:rsidP="00373577">
            <w:pPr>
              <w:jc w:val="center"/>
              <w:rPr>
                <w:rFonts w:ascii="Arial" w:hAnsi="Arial" w:cs="Arial"/>
                <w:sz w:val="24"/>
                <w:szCs w:val="24"/>
              </w:rPr>
            </w:pPr>
          </w:p>
          <w:p w:rsidR="005407A2" w:rsidRDefault="005407A2" w:rsidP="00373577">
            <w:pPr>
              <w:jc w:val="center"/>
              <w:rPr>
                <w:rFonts w:ascii="Arial" w:hAnsi="Arial" w:cs="Arial"/>
                <w:sz w:val="24"/>
                <w:szCs w:val="24"/>
              </w:rPr>
            </w:pPr>
          </w:p>
          <w:p w:rsidR="005407A2" w:rsidRDefault="005407A2" w:rsidP="00373577">
            <w:pPr>
              <w:jc w:val="center"/>
              <w:rPr>
                <w:rFonts w:ascii="Arial" w:hAnsi="Arial" w:cs="Arial"/>
                <w:sz w:val="24"/>
                <w:szCs w:val="24"/>
              </w:rPr>
            </w:pPr>
          </w:p>
          <w:p w:rsidR="005407A2" w:rsidRDefault="005407A2" w:rsidP="00373577">
            <w:pPr>
              <w:jc w:val="center"/>
              <w:rPr>
                <w:rFonts w:ascii="Arial" w:hAnsi="Arial" w:cs="Arial"/>
                <w:sz w:val="24"/>
                <w:szCs w:val="24"/>
              </w:rPr>
            </w:pPr>
          </w:p>
          <w:p w:rsidR="005407A2" w:rsidRDefault="005407A2" w:rsidP="00373577">
            <w:pPr>
              <w:jc w:val="center"/>
              <w:rPr>
                <w:rFonts w:ascii="Arial" w:hAnsi="Arial" w:cs="Arial"/>
                <w:sz w:val="24"/>
                <w:szCs w:val="24"/>
              </w:rPr>
            </w:pPr>
          </w:p>
          <w:p w:rsidR="005407A2" w:rsidRDefault="005407A2" w:rsidP="00373577">
            <w:pPr>
              <w:jc w:val="center"/>
              <w:rPr>
                <w:rFonts w:ascii="Arial" w:hAnsi="Arial" w:cs="Arial"/>
                <w:sz w:val="24"/>
                <w:szCs w:val="24"/>
              </w:rPr>
            </w:pPr>
          </w:p>
          <w:p w:rsidR="005407A2" w:rsidRDefault="005407A2" w:rsidP="00373577">
            <w:pPr>
              <w:jc w:val="center"/>
              <w:rPr>
                <w:rFonts w:ascii="Arial" w:hAnsi="Arial" w:cs="Arial"/>
                <w:sz w:val="24"/>
                <w:szCs w:val="24"/>
              </w:rPr>
            </w:pPr>
          </w:p>
          <w:p w:rsidR="005407A2" w:rsidRDefault="005407A2" w:rsidP="00373577">
            <w:pPr>
              <w:jc w:val="center"/>
              <w:rPr>
                <w:rFonts w:ascii="Arial" w:hAnsi="Arial" w:cs="Arial"/>
                <w:sz w:val="24"/>
                <w:szCs w:val="24"/>
              </w:rPr>
            </w:pPr>
          </w:p>
          <w:p w:rsidR="005407A2" w:rsidRDefault="005407A2" w:rsidP="00373577">
            <w:pPr>
              <w:jc w:val="center"/>
              <w:rPr>
                <w:rFonts w:ascii="Arial" w:hAnsi="Arial" w:cs="Arial"/>
                <w:sz w:val="24"/>
                <w:szCs w:val="24"/>
              </w:rPr>
            </w:pPr>
          </w:p>
          <w:p w:rsidR="005407A2" w:rsidRDefault="005407A2" w:rsidP="00373577">
            <w:pPr>
              <w:jc w:val="center"/>
              <w:rPr>
                <w:rFonts w:ascii="Arial" w:hAnsi="Arial" w:cs="Arial"/>
                <w:sz w:val="24"/>
                <w:szCs w:val="24"/>
              </w:rPr>
            </w:pPr>
          </w:p>
          <w:p w:rsidR="005407A2" w:rsidRDefault="005407A2" w:rsidP="00373577">
            <w:pPr>
              <w:jc w:val="center"/>
              <w:rPr>
                <w:rFonts w:ascii="Arial" w:hAnsi="Arial" w:cs="Arial"/>
                <w:sz w:val="24"/>
                <w:szCs w:val="24"/>
              </w:rPr>
            </w:pPr>
          </w:p>
          <w:p w:rsidR="005407A2" w:rsidRDefault="005407A2" w:rsidP="00373577">
            <w:pPr>
              <w:jc w:val="center"/>
              <w:rPr>
                <w:rFonts w:ascii="Arial" w:hAnsi="Arial" w:cs="Arial"/>
                <w:sz w:val="24"/>
                <w:szCs w:val="24"/>
              </w:rPr>
            </w:pPr>
          </w:p>
          <w:p w:rsidR="005407A2" w:rsidRDefault="005407A2" w:rsidP="00373577">
            <w:pPr>
              <w:jc w:val="center"/>
              <w:rPr>
                <w:rFonts w:ascii="Arial" w:hAnsi="Arial" w:cs="Arial"/>
                <w:sz w:val="24"/>
                <w:szCs w:val="24"/>
              </w:rPr>
            </w:pPr>
          </w:p>
          <w:p w:rsidR="005407A2" w:rsidRDefault="005407A2" w:rsidP="00373577">
            <w:pPr>
              <w:jc w:val="center"/>
              <w:rPr>
                <w:rFonts w:ascii="Arial" w:hAnsi="Arial" w:cs="Arial"/>
                <w:sz w:val="24"/>
                <w:szCs w:val="24"/>
              </w:rPr>
            </w:pPr>
          </w:p>
          <w:p w:rsidR="005407A2" w:rsidRDefault="005407A2" w:rsidP="00373577">
            <w:pPr>
              <w:jc w:val="center"/>
              <w:rPr>
                <w:rFonts w:ascii="Arial" w:hAnsi="Arial" w:cs="Arial"/>
                <w:sz w:val="24"/>
                <w:szCs w:val="24"/>
              </w:rPr>
            </w:pPr>
          </w:p>
          <w:p w:rsidR="005407A2" w:rsidRDefault="005407A2" w:rsidP="00373577">
            <w:pPr>
              <w:jc w:val="center"/>
              <w:rPr>
                <w:rFonts w:ascii="Arial" w:hAnsi="Arial" w:cs="Arial"/>
                <w:sz w:val="24"/>
                <w:szCs w:val="24"/>
              </w:rPr>
            </w:pPr>
          </w:p>
          <w:p w:rsidR="005407A2" w:rsidRDefault="005407A2" w:rsidP="00373577">
            <w:pPr>
              <w:jc w:val="center"/>
              <w:rPr>
                <w:rFonts w:ascii="Arial" w:hAnsi="Arial" w:cs="Arial"/>
                <w:sz w:val="24"/>
                <w:szCs w:val="24"/>
              </w:rPr>
            </w:pPr>
          </w:p>
          <w:p w:rsidR="005407A2" w:rsidRDefault="005407A2" w:rsidP="00373577">
            <w:pPr>
              <w:jc w:val="center"/>
              <w:rPr>
                <w:rFonts w:ascii="Arial" w:hAnsi="Arial" w:cs="Arial"/>
                <w:sz w:val="24"/>
                <w:szCs w:val="24"/>
              </w:rPr>
            </w:pPr>
          </w:p>
          <w:p w:rsidR="005407A2" w:rsidRDefault="005407A2" w:rsidP="00373577">
            <w:pPr>
              <w:jc w:val="center"/>
              <w:rPr>
                <w:rFonts w:ascii="Arial" w:hAnsi="Arial" w:cs="Arial"/>
                <w:sz w:val="24"/>
                <w:szCs w:val="24"/>
              </w:rPr>
            </w:pPr>
          </w:p>
          <w:p w:rsidR="005407A2" w:rsidRDefault="005407A2" w:rsidP="00373577">
            <w:pPr>
              <w:jc w:val="center"/>
              <w:rPr>
                <w:rFonts w:ascii="Arial" w:hAnsi="Arial" w:cs="Arial"/>
                <w:sz w:val="24"/>
                <w:szCs w:val="24"/>
              </w:rPr>
            </w:pPr>
          </w:p>
          <w:p w:rsidR="005407A2" w:rsidRDefault="005407A2" w:rsidP="00373577">
            <w:pPr>
              <w:jc w:val="center"/>
              <w:rPr>
                <w:rFonts w:ascii="Arial" w:hAnsi="Arial" w:cs="Arial"/>
                <w:sz w:val="24"/>
                <w:szCs w:val="24"/>
              </w:rPr>
            </w:pPr>
          </w:p>
          <w:p w:rsidR="005407A2" w:rsidRDefault="005407A2" w:rsidP="00373577">
            <w:pPr>
              <w:jc w:val="center"/>
              <w:rPr>
                <w:rFonts w:ascii="Arial" w:hAnsi="Arial" w:cs="Arial"/>
                <w:sz w:val="24"/>
                <w:szCs w:val="24"/>
              </w:rPr>
            </w:pPr>
          </w:p>
          <w:p w:rsidR="005407A2" w:rsidRDefault="005407A2" w:rsidP="00373577">
            <w:pPr>
              <w:jc w:val="center"/>
              <w:rPr>
                <w:rFonts w:ascii="Arial" w:hAnsi="Arial" w:cs="Arial"/>
                <w:sz w:val="24"/>
                <w:szCs w:val="24"/>
              </w:rPr>
            </w:pPr>
          </w:p>
          <w:p w:rsidR="005407A2" w:rsidRDefault="005407A2" w:rsidP="00373577">
            <w:pPr>
              <w:jc w:val="center"/>
              <w:rPr>
                <w:rFonts w:ascii="Arial" w:hAnsi="Arial" w:cs="Arial"/>
                <w:sz w:val="24"/>
                <w:szCs w:val="24"/>
              </w:rPr>
            </w:pPr>
          </w:p>
          <w:p w:rsidR="005407A2" w:rsidRDefault="005407A2" w:rsidP="00373577">
            <w:pPr>
              <w:jc w:val="center"/>
              <w:rPr>
                <w:rFonts w:ascii="Arial" w:hAnsi="Arial" w:cs="Arial"/>
                <w:sz w:val="24"/>
                <w:szCs w:val="24"/>
              </w:rPr>
            </w:pPr>
          </w:p>
          <w:p w:rsidR="005407A2" w:rsidRDefault="005407A2" w:rsidP="00373577">
            <w:pPr>
              <w:jc w:val="center"/>
              <w:rPr>
                <w:rFonts w:ascii="Arial" w:hAnsi="Arial" w:cs="Arial"/>
                <w:sz w:val="24"/>
                <w:szCs w:val="24"/>
              </w:rPr>
            </w:pPr>
          </w:p>
          <w:p w:rsidR="005407A2" w:rsidRDefault="005407A2" w:rsidP="00373577">
            <w:pPr>
              <w:jc w:val="center"/>
              <w:rPr>
                <w:rFonts w:ascii="Arial" w:hAnsi="Arial" w:cs="Arial"/>
                <w:sz w:val="24"/>
                <w:szCs w:val="24"/>
              </w:rPr>
            </w:pPr>
          </w:p>
          <w:p w:rsidR="005407A2" w:rsidRDefault="005407A2" w:rsidP="00373577">
            <w:pPr>
              <w:jc w:val="center"/>
              <w:rPr>
                <w:rFonts w:ascii="Arial" w:hAnsi="Arial" w:cs="Arial"/>
                <w:sz w:val="24"/>
                <w:szCs w:val="24"/>
              </w:rPr>
            </w:pPr>
          </w:p>
          <w:p w:rsidR="005407A2" w:rsidRDefault="005407A2" w:rsidP="00373577">
            <w:pPr>
              <w:jc w:val="center"/>
              <w:rPr>
                <w:rFonts w:ascii="Arial" w:hAnsi="Arial" w:cs="Arial"/>
                <w:sz w:val="24"/>
                <w:szCs w:val="24"/>
              </w:rPr>
            </w:pPr>
          </w:p>
          <w:p w:rsidR="005407A2" w:rsidRDefault="005407A2" w:rsidP="00373577">
            <w:pPr>
              <w:jc w:val="center"/>
              <w:rPr>
                <w:rFonts w:ascii="Arial" w:hAnsi="Arial" w:cs="Arial"/>
                <w:sz w:val="24"/>
                <w:szCs w:val="24"/>
              </w:rPr>
            </w:pPr>
          </w:p>
          <w:p w:rsidR="005407A2" w:rsidRDefault="005407A2" w:rsidP="00373577">
            <w:pPr>
              <w:jc w:val="center"/>
              <w:rPr>
                <w:rFonts w:ascii="Arial" w:hAnsi="Arial" w:cs="Arial"/>
                <w:sz w:val="24"/>
                <w:szCs w:val="24"/>
              </w:rPr>
            </w:pPr>
          </w:p>
          <w:p w:rsidR="005407A2" w:rsidRDefault="005407A2" w:rsidP="00373577">
            <w:pPr>
              <w:jc w:val="center"/>
              <w:rPr>
                <w:rFonts w:ascii="Arial" w:hAnsi="Arial" w:cs="Arial"/>
                <w:sz w:val="24"/>
                <w:szCs w:val="24"/>
              </w:rPr>
            </w:pPr>
          </w:p>
          <w:p w:rsidR="005407A2" w:rsidRDefault="005407A2" w:rsidP="00373577">
            <w:pPr>
              <w:jc w:val="center"/>
              <w:rPr>
                <w:rFonts w:ascii="Arial" w:hAnsi="Arial" w:cs="Arial"/>
                <w:sz w:val="24"/>
                <w:szCs w:val="24"/>
              </w:rPr>
            </w:pPr>
          </w:p>
          <w:p w:rsidR="005407A2" w:rsidRDefault="005407A2" w:rsidP="00373577">
            <w:pPr>
              <w:jc w:val="center"/>
              <w:rPr>
                <w:rFonts w:ascii="Arial" w:hAnsi="Arial" w:cs="Arial"/>
                <w:sz w:val="24"/>
                <w:szCs w:val="24"/>
              </w:rPr>
            </w:pPr>
          </w:p>
          <w:p w:rsidR="005407A2" w:rsidRDefault="005407A2" w:rsidP="00373577">
            <w:pPr>
              <w:jc w:val="center"/>
              <w:rPr>
                <w:rFonts w:ascii="Arial" w:hAnsi="Arial" w:cs="Arial"/>
                <w:sz w:val="24"/>
                <w:szCs w:val="24"/>
              </w:rPr>
            </w:pPr>
          </w:p>
          <w:p w:rsidR="005407A2" w:rsidRDefault="005407A2" w:rsidP="00373577">
            <w:pPr>
              <w:jc w:val="center"/>
              <w:rPr>
                <w:rFonts w:ascii="Arial" w:hAnsi="Arial" w:cs="Arial"/>
                <w:sz w:val="24"/>
                <w:szCs w:val="24"/>
              </w:rPr>
            </w:pPr>
          </w:p>
          <w:p w:rsidR="005407A2" w:rsidRDefault="005407A2" w:rsidP="00373577">
            <w:pPr>
              <w:jc w:val="center"/>
              <w:rPr>
                <w:rFonts w:ascii="Arial" w:hAnsi="Arial" w:cs="Arial"/>
                <w:sz w:val="24"/>
                <w:szCs w:val="24"/>
              </w:rPr>
            </w:pPr>
          </w:p>
          <w:p w:rsidR="005407A2" w:rsidRDefault="005407A2" w:rsidP="00373577">
            <w:pPr>
              <w:jc w:val="center"/>
              <w:rPr>
                <w:rFonts w:ascii="Arial" w:hAnsi="Arial" w:cs="Arial"/>
                <w:sz w:val="24"/>
                <w:szCs w:val="24"/>
              </w:rPr>
            </w:pPr>
          </w:p>
          <w:p w:rsidR="005407A2" w:rsidRDefault="005407A2" w:rsidP="00373577">
            <w:pPr>
              <w:jc w:val="center"/>
              <w:rPr>
                <w:rFonts w:ascii="Arial" w:hAnsi="Arial" w:cs="Arial"/>
                <w:sz w:val="24"/>
                <w:szCs w:val="24"/>
              </w:rPr>
            </w:pPr>
          </w:p>
          <w:p w:rsidR="005407A2" w:rsidRDefault="005407A2" w:rsidP="00373577">
            <w:pPr>
              <w:jc w:val="center"/>
              <w:rPr>
                <w:rFonts w:ascii="Arial" w:hAnsi="Arial" w:cs="Arial"/>
                <w:sz w:val="24"/>
                <w:szCs w:val="24"/>
              </w:rPr>
            </w:pPr>
            <w:r>
              <w:rPr>
                <w:rFonts w:ascii="Arial" w:hAnsi="Arial" w:cs="Arial"/>
                <w:sz w:val="24"/>
                <w:szCs w:val="24"/>
              </w:rPr>
              <w:t>Action</w:t>
            </w:r>
          </w:p>
          <w:p w:rsidR="005407A2" w:rsidRDefault="005407A2" w:rsidP="00373577">
            <w:pPr>
              <w:jc w:val="center"/>
              <w:rPr>
                <w:rFonts w:ascii="Arial" w:hAnsi="Arial" w:cs="Arial"/>
                <w:sz w:val="24"/>
                <w:szCs w:val="24"/>
              </w:rPr>
            </w:pPr>
          </w:p>
          <w:p w:rsidR="005407A2" w:rsidRDefault="005407A2" w:rsidP="00373577">
            <w:pPr>
              <w:jc w:val="center"/>
              <w:rPr>
                <w:rFonts w:ascii="Arial" w:hAnsi="Arial" w:cs="Arial"/>
                <w:sz w:val="24"/>
                <w:szCs w:val="24"/>
              </w:rPr>
            </w:pPr>
            <w:r>
              <w:rPr>
                <w:rFonts w:ascii="Arial" w:hAnsi="Arial" w:cs="Arial"/>
                <w:sz w:val="24"/>
                <w:szCs w:val="24"/>
              </w:rPr>
              <w:t>ALL</w:t>
            </w:r>
          </w:p>
          <w:p w:rsidR="001A76AA" w:rsidRDefault="001A76AA" w:rsidP="00373577">
            <w:pPr>
              <w:jc w:val="center"/>
              <w:rPr>
                <w:rFonts w:ascii="Arial" w:hAnsi="Arial" w:cs="Arial"/>
                <w:sz w:val="24"/>
                <w:szCs w:val="24"/>
              </w:rPr>
            </w:pPr>
          </w:p>
          <w:p w:rsidR="001A76AA" w:rsidRDefault="001A76AA" w:rsidP="00373577">
            <w:pPr>
              <w:jc w:val="center"/>
              <w:rPr>
                <w:rFonts w:ascii="Arial" w:hAnsi="Arial" w:cs="Arial"/>
                <w:sz w:val="24"/>
                <w:szCs w:val="24"/>
              </w:rPr>
            </w:pPr>
          </w:p>
          <w:p w:rsidR="001A76AA" w:rsidRDefault="001A76AA" w:rsidP="00373577">
            <w:pPr>
              <w:jc w:val="center"/>
              <w:rPr>
                <w:rFonts w:ascii="Arial" w:hAnsi="Arial" w:cs="Arial"/>
                <w:sz w:val="24"/>
                <w:szCs w:val="24"/>
              </w:rPr>
            </w:pPr>
          </w:p>
          <w:p w:rsidR="001A76AA" w:rsidRDefault="001A76AA" w:rsidP="00373577">
            <w:pPr>
              <w:jc w:val="center"/>
              <w:rPr>
                <w:rFonts w:ascii="Arial" w:hAnsi="Arial" w:cs="Arial"/>
                <w:sz w:val="24"/>
                <w:szCs w:val="24"/>
              </w:rPr>
            </w:pPr>
          </w:p>
          <w:p w:rsidR="001A76AA" w:rsidRDefault="001A76AA" w:rsidP="00373577">
            <w:pPr>
              <w:jc w:val="center"/>
              <w:rPr>
                <w:rFonts w:ascii="Arial" w:hAnsi="Arial" w:cs="Arial"/>
                <w:sz w:val="24"/>
                <w:szCs w:val="24"/>
              </w:rPr>
            </w:pPr>
          </w:p>
          <w:p w:rsidR="001A76AA" w:rsidRDefault="001A76AA" w:rsidP="00373577">
            <w:pPr>
              <w:jc w:val="center"/>
              <w:rPr>
                <w:rFonts w:ascii="Arial" w:hAnsi="Arial" w:cs="Arial"/>
                <w:sz w:val="24"/>
                <w:szCs w:val="24"/>
              </w:rPr>
            </w:pPr>
          </w:p>
        </w:tc>
      </w:tr>
      <w:tr w:rsidR="005407A2" w:rsidTr="005407A2">
        <w:tc>
          <w:tcPr>
            <w:tcW w:w="8189" w:type="dxa"/>
            <w:tcBorders>
              <w:top w:val="nil"/>
              <w:left w:val="nil"/>
              <w:bottom w:val="nil"/>
              <w:right w:val="single" w:sz="4" w:space="0" w:color="auto"/>
            </w:tcBorders>
          </w:tcPr>
          <w:p w:rsidR="005407A2" w:rsidRDefault="005407A2" w:rsidP="005407A2">
            <w:pPr>
              <w:ind w:left="1418" w:hanging="1418"/>
              <w:rPr>
                <w:rFonts w:ascii="Arial" w:hAnsi="Arial" w:cs="Arial"/>
                <w:b/>
                <w:sz w:val="24"/>
                <w:szCs w:val="24"/>
                <w:u w:val="single"/>
              </w:rPr>
            </w:pPr>
            <w:r>
              <w:rPr>
                <w:rFonts w:ascii="Arial" w:hAnsi="Arial" w:cs="Arial"/>
                <w:b/>
                <w:sz w:val="24"/>
                <w:szCs w:val="24"/>
              </w:rPr>
              <w:t>15.JPC.09</w:t>
            </w:r>
            <w:r>
              <w:rPr>
                <w:rFonts w:ascii="Arial" w:hAnsi="Arial" w:cs="Arial"/>
                <w:b/>
                <w:sz w:val="24"/>
                <w:szCs w:val="24"/>
              </w:rPr>
              <w:tab/>
            </w:r>
            <w:r>
              <w:rPr>
                <w:rFonts w:ascii="Arial" w:hAnsi="Arial" w:cs="Arial"/>
                <w:b/>
                <w:sz w:val="24"/>
                <w:szCs w:val="24"/>
                <w:u w:val="single"/>
              </w:rPr>
              <w:t>STAKEHOLDER GROUP – NORTH NORTHAMPTONSHIRE</w:t>
            </w:r>
          </w:p>
          <w:p w:rsidR="005407A2" w:rsidRDefault="005407A2" w:rsidP="005407A2">
            <w:pPr>
              <w:ind w:left="1418" w:hanging="1418"/>
              <w:rPr>
                <w:rFonts w:ascii="Arial" w:hAnsi="Arial" w:cs="Arial"/>
                <w:b/>
                <w:sz w:val="24"/>
                <w:szCs w:val="24"/>
                <w:u w:val="single"/>
              </w:rPr>
            </w:pPr>
          </w:p>
          <w:p w:rsidR="005407A2" w:rsidRDefault="005407A2" w:rsidP="005407A2">
            <w:pPr>
              <w:ind w:left="1418" w:hanging="1418"/>
              <w:jc w:val="both"/>
              <w:rPr>
                <w:rFonts w:ascii="Arial" w:hAnsi="Arial" w:cs="Arial"/>
                <w:sz w:val="24"/>
                <w:szCs w:val="24"/>
              </w:rPr>
            </w:pPr>
            <w:r>
              <w:rPr>
                <w:rFonts w:ascii="Arial" w:hAnsi="Arial" w:cs="Arial"/>
                <w:sz w:val="24"/>
                <w:szCs w:val="24"/>
              </w:rPr>
              <w:tab/>
              <w:t>A report was submitted which sought approval for the establishment of a stakeholder group which brought together all the main players in the delivery of urban extensions in North Northamptonshire.</w:t>
            </w:r>
          </w:p>
          <w:p w:rsidR="005407A2" w:rsidRDefault="005407A2" w:rsidP="005407A2">
            <w:pPr>
              <w:ind w:left="1418" w:hanging="1418"/>
              <w:jc w:val="both"/>
              <w:rPr>
                <w:rFonts w:ascii="Arial" w:hAnsi="Arial" w:cs="Arial"/>
                <w:sz w:val="24"/>
                <w:szCs w:val="24"/>
              </w:rPr>
            </w:pPr>
          </w:p>
          <w:p w:rsidR="005407A2" w:rsidRDefault="005407A2" w:rsidP="005407A2">
            <w:pPr>
              <w:ind w:left="1418" w:hanging="1418"/>
              <w:jc w:val="both"/>
              <w:rPr>
                <w:rFonts w:ascii="Arial" w:hAnsi="Arial" w:cs="Arial"/>
                <w:sz w:val="24"/>
                <w:szCs w:val="24"/>
              </w:rPr>
            </w:pPr>
            <w:r>
              <w:rPr>
                <w:rFonts w:ascii="Arial" w:hAnsi="Arial" w:cs="Arial"/>
                <w:sz w:val="24"/>
                <w:szCs w:val="24"/>
              </w:rPr>
              <w:tab/>
              <w:t>The existing stakeholder group at Kettering was supported by and chaired by the HCA, meeting every two months</w:t>
            </w:r>
            <w:r w:rsidR="00345CA1">
              <w:rPr>
                <w:rFonts w:ascii="Arial" w:hAnsi="Arial" w:cs="Arial"/>
                <w:sz w:val="24"/>
                <w:szCs w:val="24"/>
              </w:rPr>
              <w:t>,</w:t>
            </w:r>
            <w:r>
              <w:rPr>
                <w:rFonts w:ascii="Arial" w:hAnsi="Arial" w:cs="Arial"/>
                <w:sz w:val="24"/>
                <w:szCs w:val="24"/>
              </w:rPr>
              <w:t xml:space="preserve"> and had worked well as a partnership between a number of agencies to keep infrastructure and key issues moving forwards. It was noted that the group had help secure central government support for a new Junction 10A on the A14, as well as tackling major blockages.</w:t>
            </w:r>
          </w:p>
          <w:p w:rsidR="001A76AA" w:rsidRDefault="001A76AA" w:rsidP="005407A2">
            <w:pPr>
              <w:ind w:left="1418" w:hanging="1418"/>
              <w:jc w:val="both"/>
              <w:rPr>
                <w:rFonts w:ascii="Arial" w:hAnsi="Arial" w:cs="Arial"/>
                <w:sz w:val="24"/>
                <w:szCs w:val="24"/>
              </w:rPr>
            </w:pPr>
          </w:p>
          <w:p w:rsidR="001A76AA" w:rsidRDefault="001A76AA" w:rsidP="005407A2">
            <w:pPr>
              <w:ind w:left="1418" w:hanging="1418"/>
              <w:jc w:val="both"/>
              <w:rPr>
                <w:rFonts w:ascii="Arial" w:hAnsi="Arial" w:cs="Arial"/>
                <w:sz w:val="24"/>
                <w:szCs w:val="24"/>
              </w:rPr>
            </w:pPr>
            <w:r>
              <w:rPr>
                <w:rFonts w:ascii="Arial" w:hAnsi="Arial" w:cs="Arial"/>
                <w:sz w:val="24"/>
                <w:szCs w:val="24"/>
              </w:rPr>
              <w:tab/>
              <w:t>It was suggested that a North Northants Stakeholder Group could comprise:-</w:t>
            </w:r>
          </w:p>
          <w:p w:rsidR="001A76AA" w:rsidRDefault="001A76AA" w:rsidP="005407A2">
            <w:pPr>
              <w:ind w:left="1418" w:hanging="1418"/>
              <w:jc w:val="both"/>
              <w:rPr>
                <w:rFonts w:ascii="Arial" w:hAnsi="Arial" w:cs="Arial"/>
                <w:sz w:val="24"/>
                <w:szCs w:val="24"/>
              </w:rPr>
            </w:pPr>
          </w:p>
          <w:p w:rsidR="001A76AA" w:rsidRDefault="001A76AA" w:rsidP="001A76AA">
            <w:pPr>
              <w:pStyle w:val="ListParagraph"/>
              <w:numPr>
                <w:ilvl w:val="0"/>
                <w:numId w:val="4"/>
              </w:numPr>
              <w:jc w:val="both"/>
              <w:rPr>
                <w:rFonts w:ascii="Arial" w:hAnsi="Arial" w:cs="Arial"/>
                <w:sz w:val="24"/>
                <w:szCs w:val="24"/>
              </w:rPr>
            </w:pPr>
            <w:r>
              <w:rPr>
                <w:rFonts w:ascii="Arial" w:hAnsi="Arial" w:cs="Arial"/>
                <w:sz w:val="24"/>
                <w:szCs w:val="24"/>
              </w:rPr>
              <w:t>Representatives from the five local authorities</w:t>
            </w:r>
          </w:p>
          <w:p w:rsidR="001A76AA" w:rsidRDefault="001A76AA" w:rsidP="001A76AA">
            <w:pPr>
              <w:pStyle w:val="ListParagraph"/>
              <w:numPr>
                <w:ilvl w:val="0"/>
                <w:numId w:val="4"/>
              </w:numPr>
              <w:jc w:val="both"/>
              <w:rPr>
                <w:rFonts w:ascii="Arial" w:hAnsi="Arial" w:cs="Arial"/>
                <w:sz w:val="24"/>
                <w:szCs w:val="24"/>
              </w:rPr>
            </w:pPr>
            <w:r>
              <w:rPr>
                <w:rFonts w:ascii="Arial" w:hAnsi="Arial" w:cs="Arial"/>
                <w:sz w:val="24"/>
                <w:szCs w:val="24"/>
              </w:rPr>
              <w:t xml:space="preserve">Representatives of developers and </w:t>
            </w:r>
            <w:proofErr w:type="spellStart"/>
            <w:r>
              <w:rPr>
                <w:rFonts w:ascii="Arial" w:hAnsi="Arial" w:cs="Arial"/>
                <w:sz w:val="24"/>
                <w:szCs w:val="24"/>
              </w:rPr>
              <w:t>housebuilders</w:t>
            </w:r>
            <w:proofErr w:type="spellEnd"/>
          </w:p>
          <w:p w:rsidR="001A76AA" w:rsidRDefault="001A76AA" w:rsidP="001A76AA">
            <w:pPr>
              <w:pStyle w:val="ListParagraph"/>
              <w:numPr>
                <w:ilvl w:val="0"/>
                <w:numId w:val="4"/>
              </w:numPr>
              <w:jc w:val="both"/>
              <w:rPr>
                <w:rFonts w:ascii="Arial" w:hAnsi="Arial" w:cs="Arial"/>
                <w:sz w:val="24"/>
                <w:szCs w:val="24"/>
              </w:rPr>
            </w:pPr>
            <w:r>
              <w:rPr>
                <w:rFonts w:ascii="Arial" w:hAnsi="Arial" w:cs="Arial"/>
                <w:sz w:val="24"/>
                <w:szCs w:val="24"/>
              </w:rPr>
              <w:t>HCA, SEMLEP and NEP</w:t>
            </w:r>
          </w:p>
          <w:p w:rsidR="001A76AA" w:rsidRDefault="001A76AA" w:rsidP="001A76AA">
            <w:pPr>
              <w:pStyle w:val="ListParagraph"/>
              <w:numPr>
                <w:ilvl w:val="0"/>
                <w:numId w:val="4"/>
              </w:numPr>
              <w:jc w:val="both"/>
              <w:rPr>
                <w:rFonts w:ascii="Arial" w:hAnsi="Arial" w:cs="Arial"/>
                <w:sz w:val="24"/>
                <w:szCs w:val="24"/>
              </w:rPr>
            </w:pPr>
            <w:r>
              <w:rPr>
                <w:rFonts w:ascii="Arial" w:hAnsi="Arial" w:cs="Arial"/>
                <w:sz w:val="24"/>
                <w:szCs w:val="24"/>
              </w:rPr>
              <w:t xml:space="preserve">BISS, CLG, </w:t>
            </w:r>
            <w:proofErr w:type="spellStart"/>
            <w:r>
              <w:rPr>
                <w:rFonts w:ascii="Arial" w:hAnsi="Arial" w:cs="Arial"/>
                <w:sz w:val="24"/>
                <w:szCs w:val="24"/>
              </w:rPr>
              <w:t>DfT</w:t>
            </w:r>
            <w:proofErr w:type="spellEnd"/>
            <w:r>
              <w:rPr>
                <w:rFonts w:ascii="Arial" w:hAnsi="Arial" w:cs="Arial"/>
                <w:sz w:val="24"/>
                <w:szCs w:val="24"/>
              </w:rPr>
              <w:t xml:space="preserve"> and Highways England</w:t>
            </w:r>
          </w:p>
          <w:p w:rsidR="001A76AA" w:rsidRDefault="001A76AA" w:rsidP="001A76AA">
            <w:pPr>
              <w:pStyle w:val="ListParagraph"/>
              <w:numPr>
                <w:ilvl w:val="0"/>
                <w:numId w:val="4"/>
              </w:numPr>
              <w:jc w:val="both"/>
              <w:rPr>
                <w:rFonts w:ascii="Arial" w:hAnsi="Arial" w:cs="Arial"/>
                <w:sz w:val="24"/>
                <w:szCs w:val="24"/>
              </w:rPr>
            </w:pPr>
            <w:r>
              <w:rPr>
                <w:rFonts w:ascii="Arial" w:hAnsi="Arial" w:cs="Arial"/>
                <w:sz w:val="24"/>
                <w:szCs w:val="24"/>
              </w:rPr>
              <w:t>Anglian Water</w:t>
            </w:r>
          </w:p>
          <w:p w:rsidR="001A76AA" w:rsidRPr="001A76AA" w:rsidRDefault="001A76AA" w:rsidP="001A76AA">
            <w:pPr>
              <w:pStyle w:val="ListParagraph"/>
              <w:numPr>
                <w:ilvl w:val="0"/>
                <w:numId w:val="4"/>
              </w:numPr>
              <w:jc w:val="both"/>
              <w:rPr>
                <w:rFonts w:ascii="Arial" w:hAnsi="Arial" w:cs="Arial"/>
                <w:sz w:val="24"/>
                <w:szCs w:val="24"/>
              </w:rPr>
            </w:pPr>
            <w:r>
              <w:rPr>
                <w:rFonts w:ascii="Arial" w:hAnsi="Arial" w:cs="Arial"/>
                <w:sz w:val="24"/>
                <w:szCs w:val="24"/>
              </w:rPr>
              <w:t>JPU and JDU Managers</w:t>
            </w:r>
          </w:p>
          <w:p w:rsidR="005407A2" w:rsidRDefault="005407A2" w:rsidP="005407A2">
            <w:pPr>
              <w:ind w:left="1418" w:hanging="1418"/>
              <w:jc w:val="both"/>
              <w:rPr>
                <w:rFonts w:ascii="Arial" w:hAnsi="Arial" w:cs="Arial"/>
                <w:sz w:val="24"/>
                <w:szCs w:val="24"/>
              </w:rPr>
            </w:pPr>
          </w:p>
          <w:p w:rsidR="005407A2" w:rsidRPr="005407A2" w:rsidRDefault="005407A2" w:rsidP="005407A2">
            <w:pPr>
              <w:ind w:left="2835" w:hanging="1418"/>
              <w:jc w:val="both"/>
              <w:rPr>
                <w:rFonts w:ascii="Arial" w:hAnsi="Arial" w:cs="Arial"/>
                <w:sz w:val="24"/>
                <w:szCs w:val="24"/>
              </w:rPr>
            </w:pPr>
            <w:r>
              <w:rPr>
                <w:rFonts w:ascii="Arial" w:hAnsi="Arial" w:cs="Arial"/>
                <w:b/>
                <w:sz w:val="24"/>
                <w:szCs w:val="24"/>
                <w:u w:val="single"/>
              </w:rPr>
              <w:t>RESOLVED</w:t>
            </w:r>
            <w:r>
              <w:rPr>
                <w:rFonts w:ascii="Arial" w:hAnsi="Arial" w:cs="Arial"/>
                <w:sz w:val="24"/>
                <w:szCs w:val="24"/>
              </w:rPr>
              <w:tab/>
              <w:t xml:space="preserve">that the </w:t>
            </w:r>
            <w:r w:rsidR="001A76AA">
              <w:rPr>
                <w:rFonts w:ascii="Arial" w:hAnsi="Arial" w:cs="Arial"/>
                <w:sz w:val="24"/>
                <w:szCs w:val="24"/>
              </w:rPr>
              <w:t>HCA be asked to establish a North Northants-wide stakeholder group on the basis of the proposals above.</w:t>
            </w:r>
          </w:p>
        </w:tc>
        <w:tc>
          <w:tcPr>
            <w:tcW w:w="1053" w:type="dxa"/>
            <w:tcBorders>
              <w:top w:val="nil"/>
              <w:left w:val="single" w:sz="4" w:space="0" w:color="auto"/>
              <w:bottom w:val="nil"/>
              <w:right w:val="nil"/>
            </w:tcBorders>
          </w:tcPr>
          <w:p w:rsidR="005407A2" w:rsidRDefault="005407A2" w:rsidP="00373577">
            <w:pPr>
              <w:jc w:val="center"/>
              <w:rPr>
                <w:rFonts w:ascii="Arial" w:hAnsi="Arial" w:cs="Arial"/>
                <w:sz w:val="24"/>
                <w:szCs w:val="24"/>
              </w:rPr>
            </w:pPr>
          </w:p>
          <w:p w:rsidR="001A76AA" w:rsidRDefault="001A76AA" w:rsidP="00373577">
            <w:pPr>
              <w:jc w:val="center"/>
              <w:rPr>
                <w:rFonts w:ascii="Arial" w:hAnsi="Arial" w:cs="Arial"/>
                <w:sz w:val="24"/>
                <w:szCs w:val="24"/>
              </w:rPr>
            </w:pPr>
          </w:p>
          <w:p w:rsidR="001A76AA" w:rsidRDefault="001A76AA" w:rsidP="00373577">
            <w:pPr>
              <w:jc w:val="center"/>
              <w:rPr>
                <w:rFonts w:ascii="Arial" w:hAnsi="Arial" w:cs="Arial"/>
                <w:sz w:val="24"/>
                <w:szCs w:val="24"/>
              </w:rPr>
            </w:pPr>
          </w:p>
          <w:p w:rsidR="001A76AA" w:rsidRDefault="001A76AA" w:rsidP="00373577">
            <w:pPr>
              <w:jc w:val="center"/>
              <w:rPr>
                <w:rFonts w:ascii="Arial" w:hAnsi="Arial" w:cs="Arial"/>
                <w:sz w:val="24"/>
                <w:szCs w:val="24"/>
              </w:rPr>
            </w:pPr>
          </w:p>
          <w:p w:rsidR="001A76AA" w:rsidRDefault="001A76AA" w:rsidP="00373577">
            <w:pPr>
              <w:jc w:val="center"/>
              <w:rPr>
                <w:rFonts w:ascii="Arial" w:hAnsi="Arial" w:cs="Arial"/>
                <w:sz w:val="24"/>
                <w:szCs w:val="24"/>
              </w:rPr>
            </w:pPr>
          </w:p>
          <w:p w:rsidR="001A76AA" w:rsidRDefault="001A76AA" w:rsidP="00373577">
            <w:pPr>
              <w:jc w:val="center"/>
              <w:rPr>
                <w:rFonts w:ascii="Arial" w:hAnsi="Arial" w:cs="Arial"/>
                <w:sz w:val="24"/>
                <w:szCs w:val="24"/>
              </w:rPr>
            </w:pPr>
          </w:p>
          <w:p w:rsidR="001A76AA" w:rsidRDefault="001A76AA" w:rsidP="00373577">
            <w:pPr>
              <w:jc w:val="center"/>
              <w:rPr>
                <w:rFonts w:ascii="Arial" w:hAnsi="Arial" w:cs="Arial"/>
                <w:sz w:val="24"/>
                <w:szCs w:val="24"/>
              </w:rPr>
            </w:pPr>
          </w:p>
          <w:p w:rsidR="001A76AA" w:rsidRDefault="001A76AA" w:rsidP="00373577">
            <w:pPr>
              <w:jc w:val="center"/>
              <w:rPr>
                <w:rFonts w:ascii="Arial" w:hAnsi="Arial" w:cs="Arial"/>
                <w:sz w:val="24"/>
                <w:szCs w:val="24"/>
              </w:rPr>
            </w:pPr>
          </w:p>
          <w:p w:rsidR="001A76AA" w:rsidRDefault="001A76AA" w:rsidP="00373577">
            <w:pPr>
              <w:jc w:val="center"/>
              <w:rPr>
                <w:rFonts w:ascii="Arial" w:hAnsi="Arial" w:cs="Arial"/>
                <w:sz w:val="24"/>
                <w:szCs w:val="24"/>
              </w:rPr>
            </w:pPr>
          </w:p>
          <w:p w:rsidR="001A76AA" w:rsidRDefault="001A76AA" w:rsidP="00373577">
            <w:pPr>
              <w:jc w:val="center"/>
              <w:rPr>
                <w:rFonts w:ascii="Arial" w:hAnsi="Arial" w:cs="Arial"/>
                <w:sz w:val="24"/>
                <w:szCs w:val="24"/>
              </w:rPr>
            </w:pPr>
          </w:p>
          <w:p w:rsidR="001A76AA" w:rsidRDefault="001A76AA" w:rsidP="00373577">
            <w:pPr>
              <w:jc w:val="center"/>
              <w:rPr>
                <w:rFonts w:ascii="Arial" w:hAnsi="Arial" w:cs="Arial"/>
                <w:sz w:val="24"/>
                <w:szCs w:val="24"/>
              </w:rPr>
            </w:pPr>
          </w:p>
          <w:p w:rsidR="001A76AA" w:rsidRDefault="001A76AA" w:rsidP="00373577">
            <w:pPr>
              <w:jc w:val="center"/>
              <w:rPr>
                <w:rFonts w:ascii="Arial" w:hAnsi="Arial" w:cs="Arial"/>
                <w:sz w:val="24"/>
                <w:szCs w:val="24"/>
              </w:rPr>
            </w:pPr>
          </w:p>
          <w:p w:rsidR="001A76AA" w:rsidRDefault="001A76AA" w:rsidP="00373577">
            <w:pPr>
              <w:jc w:val="center"/>
              <w:rPr>
                <w:rFonts w:ascii="Arial" w:hAnsi="Arial" w:cs="Arial"/>
                <w:sz w:val="24"/>
                <w:szCs w:val="24"/>
              </w:rPr>
            </w:pPr>
          </w:p>
          <w:p w:rsidR="001A76AA" w:rsidRDefault="001A76AA" w:rsidP="00373577">
            <w:pPr>
              <w:jc w:val="center"/>
              <w:rPr>
                <w:rFonts w:ascii="Arial" w:hAnsi="Arial" w:cs="Arial"/>
                <w:sz w:val="24"/>
                <w:szCs w:val="24"/>
              </w:rPr>
            </w:pPr>
          </w:p>
          <w:p w:rsidR="001A76AA" w:rsidRDefault="001A76AA" w:rsidP="00373577">
            <w:pPr>
              <w:jc w:val="center"/>
              <w:rPr>
                <w:rFonts w:ascii="Arial" w:hAnsi="Arial" w:cs="Arial"/>
                <w:sz w:val="24"/>
                <w:szCs w:val="24"/>
              </w:rPr>
            </w:pPr>
          </w:p>
          <w:p w:rsidR="001A76AA" w:rsidRDefault="001A76AA" w:rsidP="00373577">
            <w:pPr>
              <w:jc w:val="center"/>
              <w:rPr>
                <w:rFonts w:ascii="Arial" w:hAnsi="Arial" w:cs="Arial"/>
                <w:sz w:val="24"/>
                <w:szCs w:val="24"/>
              </w:rPr>
            </w:pPr>
          </w:p>
          <w:p w:rsidR="001A76AA" w:rsidRDefault="001A76AA" w:rsidP="00373577">
            <w:pPr>
              <w:jc w:val="center"/>
              <w:rPr>
                <w:rFonts w:ascii="Arial" w:hAnsi="Arial" w:cs="Arial"/>
                <w:sz w:val="24"/>
                <w:szCs w:val="24"/>
              </w:rPr>
            </w:pPr>
          </w:p>
          <w:p w:rsidR="001A76AA" w:rsidRDefault="001A76AA" w:rsidP="00373577">
            <w:pPr>
              <w:jc w:val="center"/>
              <w:rPr>
                <w:rFonts w:ascii="Arial" w:hAnsi="Arial" w:cs="Arial"/>
                <w:sz w:val="24"/>
                <w:szCs w:val="24"/>
              </w:rPr>
            </w:pPr>
          </w:p>
          <w:p w:rsidR="001A76AA" w:rsidRDefault="001A76AA" w:rsidP="00373577">
            <w:pPr>
              <w:jc w:val="center"/>
              <w:rPr>
                <w:rFonts w:ascii="Arial" w:hAnsi="Arial" w:cs="Arial"/>
                <w:sz w:val="24"/>
                <w:szCs w:val="24"/>
              </w:rPr>
            </w:pPr>
          </w:p>
          <w:p w:rsidR="001A76AA" w:rsidRDefault="001A76AA" w:rsidP="00373577">
            <w:pPr>
              <w:jc w:val="center"/>
              <w:rPr>
                <w:rFonts w:ascii="Arial" w:hAnsi="Arial" w:cs="Arial"/>
                <w:sz w:val="24"/>
                <w:szCs w:val="24"/>
              </w:rPr>
            </w:pPr>
          </w:p>
          <w:p w:rsidR="001A76AA" w:rsidRDefault="001A76AA" w:rsidP="00373577">
            <w:pPr>
              <w:jc w:val="center"/>
              <w:rPr>
                <w:rFonts w:ascii="Arial" w:hAnsi="Arial" w:cs="Arial"/>
                <w:sz w:val="24"/>
                <w:szCs w:val="24"/>
              </w:rPr>
            </w:pPr>
          </w:p>
          <w:p w:rsidR="001A76AA" w:rsidRDefault="001A76AA" w:rsidP="00373577">
            <w:pPr>
              <w:jc w:val="center"/>
              <w:rPr>
                <w:rFonts w:ascii="Arial" w:hAnsi="Arial" w:cs="Arial"/>
                <w:sz w:val="24"/>
                <w:szCs w:val="24"/>
              </w:rPr>
            </w:pPr>
          </w:p>
          <w:p w:rsidR="001A76AA" w:rsidRDefault="001A76AA" w:rsidP="00373577">
            <w:pPr>
              <w:jc w:val="center"/>
              <w:rPr>
                <w:rFonts w:ascii="Arial" w:hAnsi="Arial" w:cs="Arial"/>
                <w:sz w:val="24"/>
                <w:szCs w:val="24"/>
              </w:rPr>
            </w:pPr>
          </w:p>
          <w:p w:rsidR="001A76AA" w:rsidRDefault="001A76AA" w:rsidP="00373577">
            <w:pPr>
              <w:jc w:val="center"/>
              <w:rPr>
                <w:rFonts w:ascii="Arial" w:hAnsi="Arial" w:cs="Arial"/>
                <w:sz w:val="24"/>
                <w:szCs w:val="24"/>
              </w:rPr>
            </w:pPr>
          </w:p>
          <w:p w:rsidR="001A76AA" w:rsidRDefault="001A76AA" w:rsidP="00373577">
            <w:pPr>
              <w:jc w:val="center"/>
              <w:rPr>
                <w:rFonts w:ascii="Arial" w:hAnsi="Arial" w:cs="Arial"/>
                <w:sz w:val="24"/>
                <w:szCs w:val="24"/>
              </w:rPr>
            </w:pPr>
          </w:p>
          <w:p w:rsidR="001A76AA" w:rsidRDefault="001A76AA" w:rsidP="00373577">
            <w:pPr>
              <w:jc w:val="center"/>
              <w:rPr>
                <w:rFonts w:ascii="Arial" w:hAnsi="Arial" w:cs="Arial"/>
                <w:sz w:val="24"/>
                <w:szCs w:val="24"/>
              </w:rPr>
            </w:pPr>
          </w:p>
          <w:p w:rsidR="001A76AA" w:rsidRDefault="001A76AA" w:rsidP="00373577">
            <w:pPr>
              <w:jc w:val="center"/>
              <w:rPr>
                <w:rFonts w:ascii="Arial" w:hAnsi="Arial" w:cs="Arial"/>
                <w:sz w:val="24"/>
                <w:szCs w:val="24"/>
              </w:rPr>
            </w:pPr>
            <w:r>
              <w:rPr>
                <w:rFonts w:ascii="Arial" w:hAnsi="Arial" w:cs="Arial"/>
                <w:sz w:val="24"/>
                <w:szCs w:val="24"/>
              </w:rPr>
              <w:t>KBC</w:t>
            </w:r>
          </w:p>
          <w:p w:rsidR="001A76AA" w:rsidRDefault="001A76AA" w:rsidP="00373577">
            <w:pPr>
              <w:jc w:val="center"/>
              <w:rPr>
                <w:rFonts w:ascii="Arial" w:hAnsi="Arial" w:cs="Arial"/>
                <w:sz w:val="24"/>
                <w:szCs w:val="24"/>
              </w:rPr>
            </w:pPr>
            <w:r>
              <w:rPr>
                <w:rFonts w:ascii="Arial" w:hAnsi="Arial" w:cs="Arial"/>
                <w:sz w:val="24"/>
                <w:szCs w:val="24"/>
              </w:rPr>
              <w:t>(MH)</w:t>
            </w:r>
          </w:p>
        </w:tc>
      </w:tr>
      <w:tr w:rsidR="001A76AA" w:rsidTr="005407A2">
        <w:tc>
          <w:tcPr>
            <w:tcW w:w="8189" w:type="dxa"/>
            <w:tcBorders>
              <w:top w:val="nil"/>
              <w:left w:val="nil"/>
              <w:bottom w:val="nil"/>
              <w:right w:val="single" w:sz="4" w:space="0" w:color="auto"/>
            </w:tcBorders>
          </w:tcPr>
          <w:p w:rsidR="001A76AA" w:rsidRDefault="001A76AA" w:rsidP="005407A2">
            <w:pPr>
              <w:ind w:left="1418" w:hanging="1418"/>
              <w:rPr>
                <w:rFonts w:ascii="Arial" w:hAnsi="Arial" w:cs="Arial"/>
                <w:b/>
                <w:sz w:val="24"/>
                <w:szCs w:val="24"/>
              </w:rPr>
            </w:pPr>
          </w:p>
        </w:tc>
        <w:tc>
          <w:tcPr>
            <w:tcW w:w="1053" w:type="dxa"/>
            <w:tcBorders>
              <w:top w:val="nil"/>
              <w:left w:val="single" w:sz="4" w:space="0" w:color="auto"/>
              <w:bottom w:val="nil"/>
              <w:right w:val="nil"/>
            </w:tcBorders>
          </w:tcPr>
          <w:p w:rsidR="001A76AA" w:rsidRDefault="001A76AA" w:rsidP="00373577">
            <w:pPr>
              <w:jc w:val="center"/>
              <w:rPr>
                <w:rFonts w:ascii="Arial" w:hAnsi="Arial" w:cs="Arial"/>
                <w:sz w:val="24"/>
                <w:szCs w:val="24"/>
              </w:rPr>
            </w:pPr>
          </w:p>
        </w:tc>
      </w:tr>
      <w:tr w:rsidR="001A76AA" w:rsidTr="005407A2">
        <w:tc>
          <w:tcPr>
            <w:tcW w:w="8189" w:type="dxa"/>
            <w:tcBorders>
              <w:top w:val="nil"/>
              <w:left w:val="nil"/>
              <w:bottom w:val="nil"/>
              <w:right w:val="single" w:sz="4" w:space="0" w:color="auto"/>
            </w:tcBorders>
          </w:tcPr>
          <w:p w:rsidR="001A76AA" w:rsidRDefault="001A76AA" w:rsidP="005407A2">
            <w:pPr>
              <w:ind w:left="1418" w:hanging="1418"/>
              <w:rPr>
                <w:rFonts w:ascii="Arial" w:hAnsi="Arial" w:cs="Arial"/>
                <w:b/>
                <w:sz w:val="24"/>
                <w:szCs w:val="24"/>
              </w:rPr>
            </w:pPr>
          </w:p>
        </w:tc>
        <w:tc>
          <w:tcPr>
            <w:tcW w:w="1053" w:type="dxa"/>
            <w:tcBorders>
              <w:top w:val="nil"/>
              <w:left w:val="single" w:sz="4" w:space="0" w:color="auto"/>
              <w:bottom w:val="nil"/>
              <w:right w:val="nil"/>
            </w:tcBorders>
          </w:tcPr>
          <w:p w:rsidR="001A76AA" w:rsidRDefault="001A76AA" w:rsidP="00373577">
            <w:pPr>
              <w:jc w:val="center"/>
              <w:rPr>
                <w:rFonts w:ascii="Arial" w:hAnsi="Arial" w:cs="Arial"/>
                <w:sz w:val="24"/>
                <w:szCs w:val="24"/>
              </w:rPr>
            </w:pPr>
          </w:p>
        </w:tc>
      </w:tr>
      <w:tr w:rsidR="005407A2" w:rsidTr="005407A2">
        <w:tc>
          <w:tcPr>
            <w:tcW w:w="8189" w:type="dxa"/>
            <w:tcBorders>
              <w:top w:val="nil"/>
              <w:left w:val="nil"/>
              <w:bottom w:val="nil"/>
              <w:right w:val="single" w:sz="4" w:space="0" w:color="auto"/>
            </w:tcBorders>
          </w:tcPr>
          <w:p w:rsidR="005407A2" w:rsidRDefault="001A76AA" w:rsidP="00E86640">
            <w:pPr>
              <w:ind w:left="1418" w:hanging="1418"/>
              <w:rPr>
                <w:rFonts w:ascii="Arial" w:hAnsi="Arial" w:cs="Arial"/>
                <w:b/>
                <w:sz w:val="24"/>
                <w:szCs w:val="24"/>
                <w:u w:val="single"/>
              </w:rPr>
            </w:pPr>
            <w:r>
              <w:rPr>
                <w:rFonts w:ascii="Arial" w:hAnsi="Arial" w:cs="Arial"/>
                <w:b/>
                <w:sz w:val="24"/>
                <w:szCs w:val="24"/>
              </w:rPr>
              <w:t>15.JPU.10</w:t>
            </w:r>
            <w:r>
              <w:rPr>
                <w:rFonts w:ascii="Arial" w:hAnsi="Arial" w:cs="Arial"/>
                <w:b/>
                <w:sz w:val="24"/>
                <w:szCs w:val="24"/>
              </w:rPr>
              <w:tab/>
            </w:r>
            <w:r>
              <w:rPr>
                <w:rFonts w:ascii="Arial" w:hAnsi="Arial" w:cs="Arial"/>
                <w:b/>
                <w:sz w:val="24"/>
                <w:szCs w:val="24"/>
                <w:u w:val="single"/>
              </w:rPr>
              <w:t>DATES OF FUTURE MEETINGS</w:t>
            </w:r>
          </w:p>
          <w:p w:rsidR="001A76AA" w:rsidRDefault="001A76AA" w:rsidP="00E86640">
            <w:pPr>
              <w:ind w:left="1418" w:hanging="1418"/>
              <w:rPr>
                <w:rFonts w:ascii="Arial" w:hAnsi="Arial" w:cs="Arial"/>
                <w:b/>
                <w:sz w:val="24"/>
                <w:szCs w:val="24"/>
                <w:u w:val="single"/>
              </w:rPr>
            </w:pPr>
          </w:p>
          <w:p w:rsidR="001A76AA" w:rsidRDefault="001A76AA" w:rsidP="001A76AA">
            <w:pPr>
              <w:ind w:left="1418" w:hanging="1"/>
              <w:jc w:val="both"/>
              <w:rPr>
                <w:rFonts w:ascii="Arial" w:hAnsi="Arial" w:cs="Arial"/>
                <w:sz w:val="24"/>
                <w:szCs w:val="24"/>
              </w:rPr>
            </w:pPr>
            <w:r>
              <w:rPr>
                <w:rFonts w:ascii="Arial" w:hAnsi="Arial" w:cs="Arial"/>
                <w:sz w:val="24"/>
                <w:szCs w:val="24"/>
              </w:rPr>
              <w:t>The following provisional dates were agreed for future meetings:</w:t>
            </w:r>
          </w:p>
          <w:p w:rsidR="001A76AA" w:rsidRDefault="001A76AA" w:rsidP="001A76AA">
            <w:pPr>
              <w:ind w:left="1418" w:hanging="1"/>
              <w:jc w:val="both"/>
              <w:rPr>
                <w:rFonts w:ascii="Arial" w:hAnsi="Arial" w:cs="Arial"/>
                <w:sz w:val="24"/>
                <w:szCs w:val="24"/>
              </w:rPr>
            </w:pPr>
          </w:p>
          <w:p w:rsidR="001A76AA" w:rsidRDefault="001A76AA" w:rsidP="001A76AA">
            <w:pPr>
              <w:ind w:left="1418" w:hanging="1"/>
              <w:jc w:val="both"/>
              <w:rPr>
                <w:rFonts w:ascii="Arial" w:hAnsi="Arial" w:cs="Arial"/>
                <w:sz w:val="24"/>
                <w:szCs w:val="24"/>
              </w:rPr>
            </w:pPr>
            <w:r>
              <w:rPr>
                <w:rFonts w:ascii="Arial" w:hAnsi="Arial" w:cs="Arial"/>
                <w:sz w:val="24"/>
                <w:szCs w:val="24"/>
              </w:rPr>
              <w:t>Thursday, 22</w:t>
            </w:r>
            <w:r w:rsidRPr="001A76AA">
              <w:rPr>
                <w:rFonts w:ascii="Arial" w:hAnsi="Arial" w:cs="Arial"/>
                <w:sz w:val="24"/>
                <w:szCs w:val="24"/>
                <w:vertAlign w:val="superscript"/>
              </w:rPr>
              <w:t>nd</w:t>
            </w:r>
            <w:r>
              <w:rPr>
                <w:rFonts w:ascii="Arial" w:hAnsi="Arial" w:cs="Arial"/>
                <w:sz w:val="24"/>
                <w:szCs w:val="24"/>
              </w:rPr>
              <w:t xml:space="preserve"> October 2015 (Corby)</w:t>
            </w:r>
          </w:p>
          <w:p w:rsidR="001A76AA" w:rsidRDefault="001A76AA" w:rsidP="001A76AA">
            <w:pPr>
              <w:ind w:left="1418" w:hanging="1"/>
              <w:jc w:val="both"/>
              <w:rPr>
                <w:rFonts w:ascii="Arial" w:hAnsi="Arial" w:cs="Arial"/>
                <w:sz w:val="24"/>
                <w:szCs w:val="24"/>
              </w:rPr>
            </w:pPr>
            <w:r>
              <w:rPr>
                <w:rFonts w:ascii="Arial" w:hAnsi="Arial" w:cs="Arial"/>
                <w:sz w:val="24"/>
                <w:szCs w:val="24"/>
              </w:rPr>
              <w:t>Wednesday, 20</w:t>
            </w:r>
            <w:r w:rsidRPr="001A76AA">
              <w:rPr>
                <w:rFonts w:ascii="Arial" w:hAnsi="Arial" w:cs="Arial"/>
                <w:sz w:val="24"/>
                <w:szCs w:val="24"/>
                <w:vertAlign w:val="superscript"/>
              </w:rPr>
              <w:t>th</w:t>
            </w:r>
            <w:r>
              <w:rPr>
                <w:rFonts w:ascii="Arial" w:hAnsi="Arial" w:cs="Arial"/>
                <w:sz w:val="24"/>
                <w:szCs w:val="24"/>
              </w:rPr>
              <w:t xml:space="preserve"> January 2016 (Venue TBA)</w:t>
            </w:r>
          </w:p>
          <w:p w:rsidR="001A76AA" w:rsidRPr="001A76AA" w:rsidRDefault="001A76AA" w:rsidP="008A6B7A">
            <w:pPr>
              <w:ind w:left="1418" w:hanging="1"/>
              <w:jc w:val="both"/>
              <w:rPr>
                <w:rFonts w:ascii="Arial" w:hAnsi="Arial" w:cs="Arial"/>
                <w:sz w:val="24"/>
                <w:szCs w:val="24"/>
              </w:rPr>
            </w:pPr>
            <w:r>
              <w:rPr>
                <w:rFonts w:ascii="Arial" w:hAnsi="Arial" w:cs="Arial"/>
                <w:sz w:val="24"/>
                <w:szCs w:val="24"/>
              </w:rPr>
              <w:t>Tuesday, 19</w:t>
            </w:r>
            <w:r w:rsidRPr="001A76AA">
              <w:rPr>
                <w:rFonts w:ascii="Arial" w:hAnsi="Arial" w:cs="Arial"/>
                <w:sz w:val="24"/>
                <w:szCs w:val="24"/>
                <w:vertAlign w:val="superscript"/>
              </w:rPr>
              <w:t>th</w:t>
            </w:r>
            <w:r>
              <w:rPr>
                <w:rFonts w:ascii="Arial" w:hAnsi="Arial" w:cs="Arial"/>
                <w:sz w:val="24"/>
                <w:szCs w:val="24"/>
              </w:rPr>
              <w:t xml:space="preserve"> April 2016 (Venue TBA)</w:t>
            </w:r>
          </w:p>
        </w:tc>
        <w:tc>
          <w:tcPr>
            <w:tcW w:w="1053" w:type="dxa"/>
            <w:tcBorders>
              <w:top w:val="nil"/>
              <w:left w:val="single" w:sz="4" w:space="0" w:color="auto"/>
              <w:bottom w:val="nil"/>
              <w:right w:val="nil"/>
            </w:tcBorders>
          </w:tcPr>
          <w:p w:rsidR="005407A2" w:rsidRDefault="005407A2" w:rsidP="00373577">
            <w:pPr>
              <w:jc w:val="center"/>
              <w:rPr>
                <w:rFonts w:ascii="Arial" w:hAnsi="Arial" w:cs="Arial"/>
                <w:sz w:val="24"/>
                <w:szCs w:val="24"/>
              </w:rPr>
            </w:pPr>
          </w:p>
        </w:tc>
      </w:tr>
    </w:tbl>
    <w:p w:rsidR="00345CA1" w:rsidRDefault="00345CA1" w:rsidP="001A76AA">
      <w:pPr>
        <w:spacing w:after="0" w:line="240" w:lineRule="auto"/>
        <w:ind w:left="1418" w:hanging="1418"/>
        <w:jc w:val="center"/>
        <w:rPr>
          <w:rFonts w:ascii="Arial" w:hAnsi="Arial" w:cs="Arial"/>
          <w:sz w:val="24"/>
          <w:szCs w:val="24"/>
        </w:rPr>
      </w:pPr>
    </w:p>
    <w:p w:rsidR="005407A2" w:rsidRDefault="001A76AA" w:rsidP="001A76AA">
      <w:pPr>
        <w:spacing w:after="0" w:line="240" w:lineRule="auto"/>
        <w:ind w:left="1418" w:hanging="1418"/>
        <w:jc w:val="center"/>
        <w:rPr>
          <w:rFonts w:ascii="Arial" w:hAnsi="Arial" w:cs="Arial"/>
          <w:sz w:val="24"/>
          <w:szCs w:val="24"/>
        </w:rPr>
      </w:pPr>
      <w:r>
        <w:rPr>
          <w:rFonts w:ascii="Arial" w:hAnsi="Arial" w:cs="Arial"/>
          <w:sz w:val="24"/>
          <w:szCs w:val="24"/>
        </w:rPr>
        <w:t>The meeting started at 7.00 pm and ended at 8.20 pm</w:t>
      </w:r>
    </w:p>
    <w:p w:rsidR="001A76AA" w:rsidRDefault="001A76AA" w:rsidP="001A76AA">
      <w:pPr>
        <w:spacing w:after="0" w:line="240" w:lineRule="auto"/>
        <w:ind w:left="1418" w:hanging="1418"/>
        <w:jc w:val="center"/>
        <w:rPr>
          <w:rFonts w:ascii="Arial" w:hAnsi="Arial" w:cs="Arial"/>
          <w:sz w:val="24"/>
          <w:szCs w:val="24"/>
        </w:rPr>
      </w:pPr>
    </w:p>
    <w:p w:rsidR="001A76AA" w:rsidRDefault="001A76AA" w:rsidP="001A76AA">
      <w:pPr>
        <w:spacing w:after="0" w:line="240" w:lineRule="auto"/>
        <w:ind w:left="1418" w:hanging="1418"/>
        <w:jc w:val="center"/>
        <w:rPr>
          <w:rFonts w:ascii="Arial" w:hAnsi="Arial" w:cs="Arial"/>
          <w:sz w:val="24"/>
          <w:szCs w:val="24"/>
        </w:rPr>
      </w:pPr>
    </w:p>
    <w:p w:rsidR="001A76AA" w:rsidRDefault="001A76AA" w:rsidP="001A76AA">
      <w:pPr>
        <w:spacing w:after="0" w:line="240" w:lineRule="auto"/>
        <w:ind w:left="1418" w:hanging="1418"/>
        <w:jc w:val="center"/>
        <w:rPr>
          <w:rFonts w:ascii="Arial" w:hAnsi="Arial" w:cs="Arial"/>
          <w:sz w:val="24"/>
          <w:szCs w:val="24"/>
        </w:rPr>
      </w:pPr>
    </w:p>
    <w:p w:rsidR="008A6B7A" w:rsidRDefault="008A6B7A" w:rsidP="001A76AA">
      <w:pPr>
        <w:spacing w:after="0" w:line="240" w:lineRule="auto"/>
        <w:ind w:left="1418" w:hanging="1418"/>
        <w:jc w:val="center"/>
        <w:rPr>
          <w:rFonts w:ascii="Arial" w:hAnsi="Arial" w:cs="Arial"/>
          <w:sz w:val="24"/>
          <w:szCs w:val="24"/>
        </w:rPr>
      </w:pPr>
    </w:p>
    <w:p w:rsidR="008A6B7A" w:rsidRDefault="008A6B7A" w:rsidP="001A76AA">
      <w:pPr>
        <w:spacing w:after="0" w:line="240" w:lineRule="auto"/>
        <w:ind w:left="1418" w:hanging="1418"/>
        <w:jc w:val="center"/>
        <w:rPr>
          <w:rFonts w:ascii="Arial" w:hAnsi="Arial" w:cs="Arial"/>
          <w:sz w:val="24"/>
          <w:szCs w:val="24"/>
        </w:rPr>
      </w:pPr>
    </w:p>
    <w:p w:rsidR="001A76AA" w:rsidRDefault="001A76AA" w:rsidP="001A76AA">
      <w:pPr>
        <w:spacing w:after="0" w:line="240" w:lineRule="auto"/>
        <w:ind w:left="1418" w:hanging="1418"/>
        <w:jc w:val="center"/>
        <w:rPr>
          <w:rFonts w:ascii="Arial" w:hAnsi="Arial" w:cs="Arial"/>
          <w:sz w:val="24"/>
          <w:szCs w:val="24"/>
        </w:rPr>
      </w:pPr>
      <w:r>
        <w:rPr>
          <w:rFonts w:ascii="Arial" w:hAnsi="Arial" w:cs="Arial"/>
          <w:sz w:val="24"/>
          <w:szCs w:val="24"/>
        </w:rPr>
        <w:t>Signed ………………………………………</w:t>
      </w:r>
    </w:p>
    <w:p w:rsidR="001A76AA" w:rsidRDefault="001A76AA" w:rsidP="001A76AA">
      <w:pPr>
        <w:spacing w:after="0" w:line="240" w:lineRule="auto"/>
        <w:ind w:left="1418" w:hanging="1418"/>
        <w:jc w:val="center"/>
        <w:rPr>
          <w:rFonts w:ascii="Arial" w:hAnsi="Arial" w:cs="Arial"/>
          <w:sz w:val="24"/>
          <w:szCs w:val="24"/>
        </w:rPr>
      </w:pPr>
      <w:r>
        <w:rPr>
          <w:rFonts w:ascii="Arial" w:hAnsi="Arial" w:cs="Arial"/>
          <w:sz w:val="24"/>
          <w:szCs w:val="24"/>
        </w:rPr>
        <w:t>Chair</w:t>
      </w:r>
    </w:p>
    <w:p w:rsidR="001A76AA" w:rsidRDefault="001A76AA" w:rsidP="001A76AA">
      <w:pPr>
        <w:spacing w:after="0" w:line="240" w:lineRule="auto"/>
        <w:ind w:left="1418" w:hanging="1418"/>
        <w:jc w:val="center"/>
        <w:rPr>
          <w:rFonts w:ascii="Arial" w:hAnsi="Arial" w:cs="Arial"/>
          <w:sz w:val="24"/>
          <w:szCs w:val="24"/>
        </w:rPr>
      </w:pPr>
    </w:p>
    <w:p w:rsidR="001A76AA" w:rsidRDefault="001A76AA" w:rsidP="001A76AA">
      <w:pPr>
        <w:spacing w:after="0" w:line="240" w:lineRule="auto"/>
        <w:ind w:left="1418" w:hanging="1418"/>
        <w:rPr>
          <w:rFonts w:ascii="Arial" w:hAnsi="Arial" w:cs="Arial"/>
          <w:sz w:val="24"/>
          <w:szCs w:val="24"/>
        </w:rPr>
      </w:pPr>
    </w:p>
    <w:p w:rsidR="001A76AA" w:rsidRPr="001A76AA" w:rsidRDefault="001A76AA" w:rsidP="001A76AA">
      <w:pPr>
        <w:spacing w:after="0" w:line="240" w:lineRule="auto"/>
        <w:ind w:left="1418" w:hanging="1418"/>
        <w:rPr>
          <w:rFonts w:ascii="Arial" w:hAnsi="Arial" w:cs="Arial"/>
          <w:sz w:val="24"/>
          <w:szCs w:val="24"/>
        </w:rPr>
      </w:pPr>
      <w:r>
        <w:rPr>
          <w:rFonts w:ascii="Arial" w:hAnsi="Arial" w:cs="Arial"/>
          <w:sz w:val="24"/>
          <w:szCs w:val="24"/>
        </w:rPr>
        <w:t>AI</w:t>
      </w:r>
    </w:p>
    <w:p w:rsidR="005407A2" w:rsidRDefault="005407A2" w:rsidP="00FB13DE">
      <w:pPr>
        <w:spacing w:after="0" w:line="240" w:lineRule="auto"/>
        <w:ind w:left="1418" w:hanging="1418"/>
        <w:rPr>
          <w:rFonts w:ascii="Arial" w:hAnsi="Arial" w:cs="Arial"/>
          <w:b/>
          <w:sz w:val="24"/>
          <w:szCs w:val="24"/>
          <w:u w:val="single"/>
        </w:rPr>
      </w:pPr>
    </w:p>
    <w:p w:rsidR="00E133AE" w:rsidRPr="00E133AE" w:rsidRDefault="006877DA" w:rsidP="00FB13DE">
      <w:pPr>
        <w:spacing w:after="0" w:line="240" w:lineRule="auto"/>
        <w:ind w:left="1418" w:hanging="1418"/>
        <w:rPr>
          <w:rFonts w:ascii="Arial" w:hAnsi="Arial" w:cs="Arial"/>
          <w:sz w:val="24"/>
          <w:szCs w:val="24"/>
        </w:rPr>
      </w:pPr>
      <w:r>
        <w:rPr>
          <w:rFonts w:ascii="Arial" w:hAnsi="Arial" w:cs="Arial"/>
          <w:sz w:val="24"/>
          <w:szCs w:val="24"/>
        </w:rPr>
        <w:tab/>
      </w:r>
    </w:p>
    <w:sectPr w:rsidR="00E133AE" w:rsidRPr="00E133A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6AA" w:rsidRDefault="001A76AA" w:rsidP="001A76AA">
      <w:pPr>
        <w:spacing w:after="0" w:line="240" w:lineRule="auto"/>
      </w:pPr>
      <w:r>
        <w:separator/>
      </w:r>
    </w:p>
  </w:endnote>
  <w:endnote w:type="continuationSeparator" w:id="0">
    <w:p w:rsidR="001A76AA" w:rsidRDefault="001A76AA" w:rsidP="001A7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B7A" w:rsidRDefault="008A6B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6AA" w:rsidRDefault="001A76AA" w:rsidP="001A76AA">
    <w:pPr>
      <w:pStyle w:val="Footer"/>
      <w:jc w:val="center"/>
    </w:pPr>
    <w:r>
      <w:t xml:space="preserve">(Joint Delivery Unit No </w:t>
    </w:r>
    <w:r w:rsidR="008A6B7A">
      <w:fldChar w:fldCharType="begin"/>
    </w:r>
    <w:r w:rsidR="008A6B7A">
      <w:instrText xml:space="preserve"> PAGE   \* MERGEFORMAT </w:instrText>
    </w:r>
    <w:r w:rsidR="008A6B7A">
      <w:fldChar w:fldCharType="separate"/>
    </w:r>
    <w:r w:rsidR="00340A81">
      <w:rPr>
        <w:noProof/>
      </w:rPr>
      <w:t>1</w:t>
    </w:r>
    <w:r w:rsidR="008A6B7A">
      <w:rPr>
        <w:noProof/>
      </w:rPr>
      <w:fldChar w:fldCharType="end"/>
    </w:r>
    <w:r>
      <w:t>)</w:t>
    </w:r>
  </w:p>
  <w:p w:rsidR="001A76AA" w:rsidRDefault="001A76AA" w:rsidP="001A76AA">
    <w:pPr>
      <w:pStyle w:val="Footer"/>
      <w:jc w:val="center"/>
    </w:pPr>
    <w:r>
      <w:t>13.8.15</w:t>
    </w:r>
  </w:p>
  <w:p w:rsidR="001A76AA" w:rsidRDefault="001A76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B7A" w:rsidRDefault="008A6B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6AA" w:rsidRDefault="001A76AA" w:rsidP="001A76AA">
      <w:pPr>
        <w:spacing w:after="0" w:line="240" w:lineRule="auto"/>
      </w:pPr>
      <w:r>
        <w:separator/>
      </w:r>
    </w:p>
  </w:footnote>
  <w:footnote w:type="continuationSeparator" w:id="0">
    <w:p w:rsidR="001A76AA" w:rsidRDefault="001A76AA" w:rsidP="001A76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B7A" w:rsidRDefault="008A6B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B7A" w:rsidRDefault="008A6B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B7A" w:rsidRDefault="008A6B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A6D44"/>
    <w:multiLevelType w:val="hybridMultilevel"/>
    <w:tmpl w:val="4238E47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34B715F1"/>
    <w:multiLevelType w:val="hybridMultilevel"/>
    <w:tmpl w:val="F75E599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3BE926DE"/>
    <w:multiLevelType w:val="hybridMultilevel"/>
    <w:tmpl w:val="9C260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16D4178"/>
    <w:multiLevelType w:val="hybridMultilevel"/>
    <w:tmpl w:val="D44035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643"/>
    <w:rsid w:val="00084339"/>
    <w:rsid w:val="0019353C"/>
    <w:rsid w:val="001A0788"/>
    <w:rsid w:val="001A76AA"/>
    <w:rsid w:val="0020671D"/>
    <w:rsid w:val="00207267"/>
    <w:rsid w:val="002A7436"/>
    <w:rsid w:val="002C3643"/>
    <w:rsid w:val="00340A81"/>
    <w:rsid w:val="00345CA1"/>
    <w:rsid w:val="00373577"/>
    <w:rsid w:val="003D052F"/>
    <w:rsid w:val="00540195"/>
    <w:rsid w:val="005407A2"/>
    <w:rsid w:val="005A48AB"/>
    <w:rsid w:val="005D722D"/>
    <w:rsid w:val="005F09FE"/>
    <w:rsid w:val="00627D22"/>
    <w:rsid w:val="0067502B"/>
    <w:rsid w:val="006877DA"/>
    <w:rsid w:val="0070125A"/>
    <w:rsid w:val="007446B7"/>
    <w:rsid w:val="007A1179"/>
    <w:rsid w:val="007C472A"/>
    <w:rsid w:val="008A6B7A"/>
    <w:rsid w:val="008C0858"/>
    <w:rsid w:val="008E6624"/>
    <w:rsid w:val="009763EC"/>
    <w:rsid w:val="009B51EB"/>
    <w:rsid w:val="009C4E72"/>
    <w:rsid w:val="00AB62BC"/>
    <w:rsid w:val="00B62CF2"/>
    <w:rsid w:val="00B71AEE"/>
    <w:rsid w:val="00C44346"/>
    <w:rsid w:val="00CA7655"/>
    <w:rsid w:val="00CD15AF"/>
    <w:rsid w:val="00DA2997"/>
    <w:rsid w:val="00DE2309"/>
    <w:rsid w:val="00E133AE"/>
    <w:rsid w:val="00E60F54"/>
    <w:rsid w:val="00E86640"/>
    <w:rsid w:val="00F8420B"/>
    <w:rsid w:val="00FB13DE"/>
    <w:rsid w:val="00FB306C"/>
    <w:rsid w:val="00FB4F5E"/>
    <w:rsid w:val="00FF7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1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3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7042"/>
    <w:pPr>
      <w:ind w:left="720"/>
      <w:contextualSpacing/>
    </w:pPr>
  </w:style>
  <w:style w:type="character" w:styleId="Hyperlink">
    <w:name w:val="Hyperlink"/>
    <w:rsid w:val="00FF7042"/>
    <w:rPr>
      <w:color w:val="0000FF"/>
      <w:u w:val="single"/>
    </w:rPr>
  </w:style>
  <w:style w:type="paragraph" w:styleId="NormalWeb">
    <w:name w:val="Normal (Web)"/>
    <w:basedOn w:val="Normal"/>
    <w:rsid w:val="00FF7042"/>
    <w:pPr>
      <w:spacing w:after="336"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A76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6AA"/>
  </w:style>
  <w:style w:type="paragraph" w:styleId="Footer">
    <w:name w:val="footer"/>
    <w:basedOn w:val="Normal"/>
    <w:link w:val="FooterChar"/>
    <w:uiPriority w:val="99"/>
    <w:unhideWhenUsed/>
    <w:rsid w:val="001A76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6AA"/>
  </w:style>
  <w:style w:type="paragraph" w:styleId="BalloonText">
    <w:name w:val="Balloon Text"/>
    <w:basedOn w:val="Normal"/>
    <w:link w:val="BalloonTextChar"/>
    <w:uiPriority w:val="99"/>
    <w:semiHidden/>
    <w:unhideWhenUsed/>
    <w:rsid w:val="001A7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6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1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3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7042"/>
    <w:pPr>
      <w:ind w:left="720"/>
      <w:contextualSpacing/>
    </w:pPr>
  </w:style>
  <w:style w:type="character" w:styleId="Hyperlink">
    <w:name w:val="Hyperlink"/>
    <w:rsid w:val="00FF7042"/>
    <w:rPr>
      <w:color w:val="0000FF"/>
      <w:u w:val="single"/>
    </w:rPr>
  </w:style>
  <w:style w:type="paragraph" w:styleId="NormalWeb">
    <w:name w:val="Normal (Web)"/>
    <w:basedOn w:val="Normal"/>
    <w:rsid w:val="00FF7042"/>
    <w:pPr>
      <w:spacing w:after="336"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A76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6AA"/>
  </w:style>
  <w:style w:type="paragraph" w:styleId="Footer">
    <w:name w:val="footer"/>
    <w:basedOn w:val="Normal"/>
    <w:link w:val="FooterChar"/>
    <w:uiPriority w:val="99"/>
    <w:unhideWhenUsed/>
    <w:rsid w:val="001A76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6AA"/>
  </w:style>
  <w:style w:type="paragraph" w:styleId="BalloonText">
    <w:name w:val="Balloon Text"/>
    <w:basedOn w:val="Normal"/>
    <w:link w:val="BalloonTextChar"/>
    <w:uiPriority w:val="99"/>
    <w:semiHidden/>
    <w:unhideWhenUsed/>
    <w:rsid w:val="001A7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6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kettering.gov.uk/meetings/meeting/1374/joint_delivery_committee_for_north_northamptonshir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906B5-2A12-49D8-97C1-6FF4CF568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7</Pages>
  <Words>1581</Words>
  <Characters>9017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Ireson</dc:creator>
  <cp:lastModifiedBy>Anne Ireson</cp:lastModifiedBy>
  <cp:revision>9</cp:revision>
  <cp:lastPrinted>2015-07-30T12:02:00Z</cp:lastPrinted>
  <dcterms:created xsi:type="dcterms:W3CDTF">2015-08-14T10:19:00Z</dcterms:created>
  <dcterms:modified xsi:type="dcterms:W3CDTF">2015-10-23T09:07:00Z</dcterms:modified>
</cp:coreProperties>
</file>