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1D5" w:rsidRPr="00AA31D5" w:rsidRDefault="00AA31D5" w:rsidP="00AA31D5">
      <w:pPr>
        <w:spacing w:after="0" w:line="240" w:lineRule="auto"/>
        <w:jc w:val="center"/>
        <w:rPr>
          <w:rFonts w:eastAsia="Times New Roman" w:cs="Arial"/>
          <w:color w:val="000000"/>
          <w:sz w:val="20"/>
          <w:szCs w:val="20"/>
          <w:lang w:eastAsia="en-GB"/>
        </w:rPr>
      </w:pPr>
      <w:bookmarkStart w:id="0" w:name="_GoBack"/>
      <w:bookmarkEnd w:id="0"/>
      <w:r w:rsidRPr="00AA31D5">
        <w:rPr>
          <w:rFonts w:eastAsia="Times New Roman" w:cs="Arial"/>
          <w:b/>
          <w:bCs/>
          <w:color w:val="000000"/>
          <w:szCs w:val="24"/>
          <w:u w:val="single"/>
          <w:lang w:eastAsia="en-GB"/>
        </w:rPr>
        <w:t xml:space="preserve">Full Planning Committee - </w:t>
      </w:r>
      <w:r w:rsidR="00630952" w:rsidRPr="00AA31D5">
        <w:rPr>
          <w:rFonts w:eastAsia="Times New Roman" w:cs="Arial"/>
          <w:b/>
          <w:bCs/>
          <w:color w:val="000000"/>
          <w:szCs w:val="24"/>
          <w:u w:val="single"/>
          <w:lang w:eastAsia="en-GB"/>
        </w:rPr>
        <w:t>16 April 2015</w:t>
      </w:r>
    </w:p>
    <w:p w:rsidR="00AA31D5" w:rsidRPr="00AA31D5" w:rsidRDefault="00AA31D5" w:rsidP="00AA31D5">
      <w:pPr>
        <w:spacing w:after="0" w:line="240" w:lineRule="auto"/>
        <w:jc w:val="center"/>
        <w:rPr>
          <w:rFonts w:eastAsia="Times New Roman" w:cs="Arial"/>
          <w:color w:val="000000"/>
          <w:sz w:val="20"/>
          <w:szCs w:val="20"/>
          <w:lang w:eastAsia="en-GB"/>
        </w:rPr>
      </w:pPr>
    </w:p>
    <w:p w:rsidR="00AA31D5" w:rsidRPr="00AA31D5" w:rsidRDefault="00AA31D5" w:rsidP="00AA31D5">
      <w:pPr>
        <w:spacing w:after="0" w:line="240" w:lineRule="auto"/>
        <w:jc w:val="center"/>
        <w:rPr>
          <w:rFonts w:eastAsia="Times New Roman" w:cs="Arial"/>
          <w:color w:val="000000"/>
          <w:sz w:val="20"/>
          <w:szCs w:val="20"/>
          <w:lang w:eastAsia="en-GB"/>
        </w:rPr>
      </w:pPr>
      <w:r w:rsidRPr="00AA31D5">
        <w:rPr>
          <w:rFonts w:eastAsia="Times New Roman" w:cs="Arial"/>
          <w:b/>
          <w:bCs/>
          <w:color w:val="000000"/>
          <w:szCs w:val="24"/>
          <w:u w:val="single"/>
          <w:lang w:eastAsia="en-GB"/>
        </w:rPr>
        <w:t>Agenda Update</w:t>
      </w:r>
    </w:p>
    <w:p w:rsidR="00AA31D5" w:rsidRDefault="00AA31D5" w:rsidP="00AA31D5">
      <w:pPr>
        <w:spacing w:after="0" w:line="240" w:lineRule="auto"/>
        <w:rPr>
          <w:rFonts w:eastAsia="Times New Roman" w:cs="Arial"/>
          <w:color w:val="000000"/>
          <w:sz w:val="20"/>
          <w:szCs w:val="20"/>
          <w:lang w:eastAsia="en-GB"/>
        </w:rPr>
      </w:pPr>
    </w:p>
    <w:p w:rsidR="00AA31D5" w:rsidRPr="00AA31D5" w:rsidRDefault="00AA31D5" w:rsidP="00AA31D5">
      <w:pPr>
        <w:spacing w:after="0" w:line="240" w:lineRule="auto"/>
        <w:rPr>
          <w:rFonts w:eastAsia="Times New Roman" w:cs="Arial"/>
          <w:b/>
          <w:color w:val="000000"/>
          <w:sz w:val="20"/>
          <w:szCs w:val="20"/>
          <w:lang w:eastAsia="en-GB"/>
        </w:rPr>
      </w:pPr>
      <w:r w:rsidRPr="00AA31D5">
        <w:rPr>
          <w:rFonts w:eastAsia="Times New Roman" w:cs="Arial"/>
          <w:b/>
          <w:color w:val="000000"/>
          <w:sz w:val="20"/>
          <w:szCs w:val="20"/>
          <w:lang w:eastAsia="en-GB"/>
        </w:rPr>
        <w:t xml:space="preserve"> </w:t>
      </w:r>
      <w:r w:rsidRPr="00AA31D5">
        <w:rPr>
          <w:rFonts w:eastAsia="Times New Roman" w:cs="Arial"/>
          <w:b/>
          <w:color w:val="000000"/>
          <w:sz w:val="22"/>
          <w:lang w:eastAsia="en-GB"/>
        </w:rPr>
        <w:t xml:space="preserve">5.1 </w:t>
      </w:r>
      <w:r w:rsidRPr="00AA31D5">
        <w:rPr>
          <w:rFonts w:eastAsia="Times New Roman" w:cs="Arial"/>
          <w:b/>
          <w:color w:val="000000"/>
          <w:sz w:val="20"/>
          <w:szCs w:val="20"/>
          <w:lang w:eastAsia="en-GB"/>
        </w:rPr>
        <w:t xml:space="preserve"> </w:t>
      </w:r>
      <w:r w:rsidRPr="00AA31D5">
        <w:rPr>
          <w:rFonts w:eastAsia="Times New Roman" w:cs="Arial"/>
          <w:b/>
          <w:bCs/>
          <w:color w:val="000000"/>
          <w:szCs w:val="24"/>
          <w:lang w:eastAsia="en-GB"/>
        </w:rPr>
        <w:t xml:space="preserve">KET/2013/0232 </w:t>
      </w:r>
      <w:r w:rsidRPr="00AA31D5">
        <w:rPr>
          <w:rFonts w:eastAsia="Times New Roman" w:cs="Arial"/>
          <w:b/>
          <w:color w:val="000000"/>
          <w:sz w:val="20"/>
          <w:szCs w:val="20"/>
          <w:lang w:eastAsia="en-GB"/>
        </w:rPr>
        <w:t xml:space="preserve">   </w:t>
      </w:r>
    </w:p>
    <w:p w:rsidR="00AA31D5" w:rsidRDefault="00AA31D5" w:rsidP="00AA31D5">
      <w:pPr>
        <w:spacing w:after="0" w:line="240" w:lineRule="auto"/>
        <w:rPr>
          <w:rFonts w:eastAsia="Times New Roman" w:cs="Arial"/>
          <w:color w:val="000000"/>
          <w:szCs w:val="24"/>
          <w:lang w:eastAsia="en-GB"/>
        </w:rPr>
      </w:pPr>
      <w:r w:rsidRPr="00AA31D5">
        <w:rPr>
          <w:rFonts w:eastAsia="Times New Roman" w:cs="Arial"/>
          <w:color w:val="000000"/>
          <w:szCs w:val="24"/>
          <w:lang w:eastAsia="en-GB"/>
        </w:rPr>
        <w:t xml:space="preserve">East Kettering Development - Parcels R23 &amp; </w:t>
      </w:r>
      <w:r>
        <w:rPr>
          <w:rFonts w:eastAsia="Times New Roman" w:cs="Arial"/>
          <w:color w:val="000000"/>
          <w:szCs w:val="24"/>
          <w:lang w:eastAsia="en-GB"/>
        </w:rPr>
        <w:t xml:space="preserve">R26, Cranford Road, </w:t>
      </w:r>
      <w:r w:rsidRPr="00AA31D5">
        <w:rPr>
          <w:rFonts w:eastAsia="Times New Roman" w:cs="Arial"/>
          <w:color w:val="000000"/>
          <w:szCs w:val="24"/>
          <w:lang w:eastAsia="en-GB"/>
        </w:rPr>
        <w:t>Barton Seagrave</w:t>
      </w:r>
    </w:p>
    <w:p w:rsidR="00AA31D5" w:rsidRPr="00AA31D5" w:rsidRDefault="00AA31D5" w:rsidP="00AA31D5">
      <w:pPr>
        <w:spacing w:after="0" w:line="240" w:lineRule="auto"/>
        <w:rPr>
          <w:rFonts w:eastAsia="Times New Roman" w:cs="Arial"/>
          <w:color w:val="000000"/>
          <w:szCs w:val="24"/>
          <w:lang w:eastAsia="en-GB"/>
        </w:rPr>
      </w:pPr>
    </w:p>
    <w:p w:rsidR="000059D9" w:rsidRDefault="00AA31D5" w:rsidP="00AA31D5">
      <w:pPr>
        <w:spacing w:after="0" w:line="240" w:lineRule="auto"/>
        <w:rPr>
          <w:rFonts w:eastAsia="Times New Roman" w:cs="Arial"/>
          <w:color w:val="000000"/>
          <w:szCs w:val="24"/>
          <w:lang w:eastAsia="en-GB"/>
        </w:rPr>
      </w:pPr>
      <w:r w:rsidRPr="00AA31D5">
        <w:rPr>
          <w:rFonts w:eastAsia="Times New Roman" w:cs="Arial"/>
          <w:color w:val="000000"/>
          <w:szCs w:val="24"/>
          <w:lang w:eastAsia="en-GB"/>
        </w:rPr>
        <w:t>A revised layout plan was submitted on 9th April 2015 in order to address comments raised by Northamptonshire Highways and reflect the updated drainage plan details.  The wording of Condition 2 of the report therefore needs to be altered to comprise the revised site location plan number: P.0787_15Q received 9th April 2015.</w:t>
      </w:r>
      <w:r w:rsidRPr="00AA31D5">
        <w:rPr>
          <w:rFonts w:eastAsia="Times New Roman" w:cs="Arial"/>
          <w:color w:val="000000"/>
          <w:szCs w:val="24"/>
          <w:lang w:eastAsia="en-GB"/>
        </w:rPr>
        <w:br/>
      </w:r>
      <w:r w:rsidRPr="00AA31D5">
        <w:rPr>
          <w:rFonts w:eastAsia="Times New Roman" w:cs="Arial"/>
          <w:color w:val="000000"/>
          <w:szCs w:val="24"/>
          <w:lang w:eastAsia="en-GB"/>
        </w:rPr>
        <w:br/>
        <w:t>Condition 2 should therefore read</w:t>
      </w:r>
      <w:r w:rsidR="00630952" w:rsidRPr="00AA31D5">
        <w:rPr>
          <w:rFonts w:eastAsia="Times New Roman" w:cs="Arial"/>
          <w:color w:val="000000"/>
          <w:szCs w:val="24"/>
          <w:lang w:eastAsia="en-GB"/>
        </w:rPr>
        <w:t xml:space="preserve">: </w:t>
      </w:r>
      <w:r w:rsidRPr="00AA31D5">
        <w:rPr>
          <w:rFonts w:eastAsia="Times New Roman" w:cs="Arial"/>
          <w:color w:val="000000"/>
          <w:szCs w:val="24"/>
          <w:lang w:eastAsia="en-GB"/>
        </w:rPr>
        <w:br/>
        <w:t>The development hereby permitted shall be carried out in accordance with the revised layout plan reference number P.0787_15Q received 9th April 2015.</w:t>
      </w:r>
      <w:r w:rsidRPr="00AA31D5">
        <w:rPr>
          <w:rFonts w:eastAsia="Times New Roman" w:cs="Arial"/>
          <w:color w:val="000000"/>
          <w:szCs w:val="24"/>
          <w:lang w:eastAsia="en-GB"/>
        </w:rPr>
        <w:br/>
        <w:t xml:space="preserve">REASON: To define the terms of the consent in the interests of access, design and layout in accordance with Policy 13 of the North Northamptonshire Core Spatial Strategy. </w:t>
      </w:r>
      <w:r w:rsidRPr="00AA31D5">
        <w:rPr>
          <w:rFonts w:eastAsia="Times New Roman" w:cs="Arial"/>
          <w:color w:val="000000"/>
          <w:szCs w:val="24"/>
          <w:lang w:eastAsia="en-GB"/>
        </w:rPr>
        <w:br/>
      </w:r>
      <w:r w:rsidRPr="00AA31D5">
        <w:rPr>
          <w:rFonts w:eastAsia="Times New Roman" w:cs="Arial"/>
          <w:color w:val="000000"/>
          <w:szCs w:val="24"/>
          <w:lang w:eastAsia="en-GB"/>
        </w:rPr>
        <w:br/>
        <w:t>Further Consultee comments received since writing the Committee report</w:t>
      </w:r>
      <w:r w:rsidR="00630952" w:rsidRPr="00AA31D5">
        <w:rPr>
          <w:rFonts w:eastAsia="Times New Roman" w:cs="Arial"/>
          <w:color w:val="000000"/>
          <w:szCs w:val="24"/>
          <w:lang w:eastAsia="en-GB"/>
        </w:rPr>
        <w:t xml:space="preserve">: </w:t>
      </w:r>
      <w:r w:rsidRPr="00AA31D5">
        <w:rPr>
          <w:rFonts w:eastAsia="Times New Roman" w:cs="Arial"/>
          <w:color w:val="000000"/>
          <w:szCs w:val="24"/>
          <w:lang w:eastAsia="en-GB"/>
        </w:rPr>
        <w:br/>
      </w:r>
      <w:r w:rsidRPr="00AA31D5">
        <w:rPr>
          <w:rFonts w:eastAsia="Times New Roman" w:cs="Arial"/>
          <w:color w:val="000000"/>
          <w:szCs w:val="24"/>
          <w:lang w:eastAsia="en-GB"/>
        </w:rPr>
        <w:br/>
        <w:t>Northamptonshire Highways - Re</w:t>
      </w:r>
      <w:r w:rsidR="000059D9">
        <w:rPr>
          <w:rFonts w:eastAsia="Times New Roman" w:cs="Arial"/>
          <w:color w:val="000000"/>
          <w:szCs w:val="24"/>
          <w:lang w:eastAsia="en-GB"/>
        </w:rPr>
        <w:t>sponse received 16th April 2015.</w:t>
      </w:r>
    </w:p>
    <w:p w:rsidR="00AA31D5" w:rsidRPr="00AA31D5" w:rsidRDefault="00AA31D5" w:rsidP="00AA31D5">
      <w:pPr>
        <w:spacing w:after="0" w:line="240" w:lineRule="auto"/>
        <w:rPr>
          <w:rFonts w:eastAsia="Times New Roman" w:cs="Arial"/>
          <w:color w:val="000000"/>
          <w:szCs w:val="24"/>
          <w:lang w:eastAsia="en-GB"/>
        </w:rPr>
      </w:pPr>
      <w:r w:rsidRPr="00AA31D5">
        <w:rPr>
          <w:rFonts w:eastAsia="Times New Roman" w:cs="Arial"/>
          <w:color w:val="000000"/>
          <w:szCs w:val="24"/>
          <w:lang w:eastAsia="en-GB"/>
        </w:rPr>
        <w:br/>
        <w:t>Northamptonshire Highways have raised a concern about the adoption of roads.</w:t>
      </w:r>
      <w:r w:rsidRPr="00AA31D5">
        <w:rPr>
          <w:rFonts w:eastAsia="Times New Roman" w:cs="Arial"/>
          <w:color w:val="000000"/>
          <w:szCs w:val="24"/>
          <w:lang w:eastAsia="en-GB"/>
        </w:rPr>
        <w:br/>
      </w:r>
      <w:r w:rsidR="00630952" w:rsidRPr="00AA31D5">
        <w:rPr>
          <w:rFonts w:eastAsia="Times New Roman" w:cs="Arial"/>
          <w:color w:val="000000"/>
          <w:szCs w:val="24"/>
          <w:lang w:eastAsia="en-GB"/>
        </w:rPr>
        <w:t>There are a number of dis</w:t>
      </w:r>
      <w:r w:rsidR="00630952">
        <w:rPr>
          <w:rFonts w:eastAsia="Times New Roman" w:cs="Arial"/>
          <w:color w:val="000000"/>
          <w:szCs w:val="24"/>
          <w:lang w:eastAsia="en-GB"/>
        </w:rPr>
        <w:t>advantages</w:t>
      </w:r>
      <w:r w:rsidR="00630952" w:rsidRPr="00AA31D5">
        <w:rPr>
          <w:rFonts w:eastAsia="Times New Roman" w:cs="Arial"/>
          <w:color w:val="000000"/>
          <w:szCs w:val="24"/>
          <w:lang w:eastAsia="en-GB"/>
        </w:rPr>
        <w:t xml:space="preserve"> of </w:t>
      </w:r>
      <w:r w:rsidR="00630952">
        <w:rPr>
          <w:rFonts w:eastAsia="Times New Roman" w:cs="Arial"/>
          <w:color w:val="000000"/>
          <w:szCs w:val="24"/>
          <w:lang w:eastAsia="en-GB"/>
        </w:rPr>
        <w:t>non-adoptable streets.</w:t>
      </w:r>
      <w:r w:rsidR="00630952" w:rsidRPr="00AA31D5">
        <w:rPr>
          <w:rFonts w:eastAsia="Times New Roman" w:cs="Arial"/>
          <w:color w:val="000000"/>
          <w:szCs w:val="24"/>
          <w:lang w:eastAsia="en-GB"/>
        </w:rPr>
        <w:br/>
        <w:t>Residents have to pay an additional annual charge in perpetuity into a pot which is used by a management company to maintain the communal assets such as:</w:t>
      </w:r>
      <w:r w:rsidR="00630952" w:rsidRPr="00AA31D5">
        <w:rPr>
          <w:rFonts w:eastAsia="Times New Roman" w:cs="Arial"/>
          <w:color w:val="000000"/>
          <w:szCs w:val="24"/>
          <w:lang w:eastAsia="en-GB"/>
        </w:rPr>
        <w:br/>
        <w:t>- roads</w:t>
      </w:r>
      <w:r w:rsidR="00630952" w:rsidRPr="00AA31D5">
        <w:rPr>
          <w:rFonts w:eastAsia="Times New Roman" w:cs="Arial"/>
          <w:color w:val="000000"/>
          <w:szCs w:val="24"/>
          <w:lang w:eastAsia="en-GB"/>
        </w:rPr>
        <w:br/>
        <w:t>- street lights</w:t>
      </w:r>
      <w:r w:rsidR="00630952" w:rsidRPr="00AA31D5">
        <w:rPr>
          <w:rFonts w:eastAsia="Times New Roman" w:cs="Arial"/>
          <w:color w:val="000000"/>
          <w:szCs w:val="24"/>
          <w:lang w:eastAsia="en-GB"/>
        </w:rPr>
        <w:br/>
        <w:t>- street furniture</w:t>
      </w:r>
      <w:r w:rsidR="00630952" w:rsidRPr="00AA31D5">
        <w:rPr>
          <w:rFonts w:eastAsia="Times New Roman" w:cs="Arial"/>
          <w:color w:val="000000"/>
          <w:szCs w:val="24"/>
          <w:lang w:eastAsia="en-GB"/>
        </w:rPr>
        <w:br/>
        <w:t>- open space</w:t>
      </w:r>
      <w:r w:rsidR="00630952" w:rsidRPr="00AA31D5">
        <w:rPr>
          <w:rFonts w:eastAsia="Times New Roman" w:cs="Arial"/>
          <w:color w:val="000000"/>
          <w:szCs w:val="24"/>
          <w:lang w:eastAsia="en-GB"/>
        </w:rPr>
        <w:br/>
        <w:t xml:space="preserve">- street cleansing  and </w:t>
      </w:r>
      <w:r w:rsidR="00630952" w:rsidRPr="00AA31D5">
        <w:rPr>
          <w:rFonts w:eastAsia="Times New Roman" w:cs="Arial"/>
          <w:color w:val="000000"/>
          <w:szCs w:val="24"/>
          <w:lang w:eastAsia="en-GB"/>
        </w:rPr>
        <w:br/>
        <w:t>- drainage</w:t>
      </w:r>
      <w:r w:rsidR="00630952" w:rsidRPr="00AA31D5">
        <w:rPr>
          <w:rFonts w:eastAsia="Times New Roman" w:cs="Arial"/>
          <w:color w:val="000000"/>
          <w:szCs w:val="24"/>
          <w:lang w:eastAsia="en-GB"/>
        </w:rPr>
        <w:br/>
      </w:r>
      <w:r w:rsidR="00630952" w:rsidRPr="00AA31D5">
        <w:rPr>
          <w:rFonts w:eastAsia="Times New Roman" w:cs="Arial"/>
          <w:color w:val="000000"/>
          <w:szCs w:val="24"/>
          <w:lang w:eastAsia="en-GB"/>
        </w:rPr>
        <w:br/>
        <w:t xml:space="preserve">A commuted sum would be required for all street lights to whoever becomes the lighting authority.  </w:t>
      </w:r>
      <w:r w:rsidRPr="00AA31D5">
        <w:rPr>
          <w:rFonts w:eastAsia="Times New Roman" w:cs="Arial"/>
          <w:color w:val="000000"/>
          <w:szCs w:val="24"/>
          <w:lang w:eastAsia="en-GB"/>
        </w:rPr>
        <w:t xml:space="preserve">NCC would not take them on for private roads and the risk is that the streets remain unlit. </w:t>
      </w:r>
      <w:r w:rsidRPr="00AA31D5">
        <w:rPr>
          <w:rFonts w:eastAsia="Times New Roman" w:cs="Arial"/>
          <w:color w:val="000000"/>
          <w:szCs w:val="24"/>
          <w:lang w:eastAsia="en-GB"/>
        </w:rPr>
        <w:br/>
        <w:t>If no agreement can be reached with a lighting authority, the maintenance and energy costs of the street lights would be borne by the residents.</w:t>
      </w:r>
      <w:r w:rsidRPr="00AA31D5">
        <w:rPr>
          <w:rFonts w:eastAsia="Times New Roman" w:cs="Arial"/>
          <w:color w:val="000000"/>
          <w:szCs w:val="24"/>
          <w:lang w:eastAsia="en-GB"/>
        </w:rPr>
        <w:br/>
      </w:r>
      <w:r w:rsidRPr="00AA31D5">
        <w:rPr>
          <w:rFonts w:eastAsia="Times New Roman" w:cs="Arial"/>
          <w:color w:val="000000"/>
          <w:szCs w:val="24"/>
          <w:lang w:eastAsia="en-GB"/>
        </w:rPr>
        <w:br/>
        <w:t>Access to assets such as sewers would need legal agreements in place between the asset owner and the landowners - this has implications for utility companies and any landowners with land served off the development.</w:t>
      </w:r>
      <w:r w:rsidRPr="00AA31D5">
        <w:rPr>
          <w:rFonts w:eastAsia="Times New Roman" w:cs="Arial"/>
          <w:color w:val="000000"/>
          <w:szCs w:val="24"/>
          <w:lang w:eastAsia="en-GB"/>
        </w:rPr>
        <w:br/>
      </w:r>
      <w:r w:rsidRPr="00AA31D5">
        <w:rPr>
          <w:rFonts w:eastAsia="Times New Roman" w:cs="Arial"/>
          <w:color w:val="000000"/>
          <w:szCs w:val="24"/>
          <w:lang w:eastAsia="en-GB"/>
        </w:rPr>
        <w:br/>
        <w:t>Because the development parcels for East Kettering are relied upon to gain access to subsequent parcels which may not be in the control of Persimmon we must insist that all the highways are constructed to an adoptable standard.</w:t>
      </w:r>
    </w:p>
    <w:p w:rsidR="00AA31D5" w:rsidRDefault="00AA31D5" w:rsidP="00AA31D5">
      <w:pPr>
        <w:spacing w:after="0" w:line="240" w:lineRule="auto"/>
        <w:rPr>
          <w:rFonts w:eastAsia="Times New Roman" w:cs="Arial"/>
          <w:color w:val="000000"/>
          <w:szCs w:val="24"/>
          <w:lang w:eastAsia="en-GB"/>
        </w:rPr>
      </w:pPr>
      <w:r w:rsidRPr="00AA31D5">
        <w:rPr>
          <w:rFonts w:eastAsia="Times New Roman" w:cs="Arial"/>
          <w:color w:val="000000"/>
          <w:szCs w:val="24"/>
          <w:lang w:eastAsia="en-GB"/>
        </w:rPr>
        <w:br/>
      </w:r>
    </w:p>
    <w:p w:rsidR="00AA31D5" w:rsidRPr="00AA31D5" w:rsidRDefault="00AA31D5" w:rsidP="00AA31D5">
      <w:pPr>
        <w:spacing w:after="0" w:line="240" w:lineRule="auto"/>
        <w:rPr>
          <w:rFonts w:eastAsia="Times New Roman" w:cs="Arial"/>
          <w:color w:val="000000"/>
          <w:szCs w:val="24"/>
          <w:lang w:eastAsia="en-GB"/>
        </w:rPr>
      </w:pPr>
      <w:r w:rsidRPr="00AA31D5">
        <w:rPr>
          <w:rFonts w:eastAsia="Times New Roman" w:cs="Arial"/>
          <w:color w:val="000000"/>
          <w:szCs w:val="24"/>
          <w:lang w:eastAsia="en-GB"/>
        </w:rPr>
        <w:lastRenderedPageBreak/>
        <w:t>Therefore Northamptonshire Highways have requested the following informative be added to the decision notice:</w:t>
      </w:r>
      <w:r w:rsidRPr="00AA31D5">
        <w:rPr>
          <w:rFonts w:eastAsia="Times New Roman" w:cs="Arial"/>
          <w:color w:val="000000"/>
          <w:szCs w:val="24"/>
          <w:lang w:eastAsia="en-GB"/>
        </w:rPr>
        <w:br/>
        <w:t>'The applicants will be required to enter into an agreement with the Highway Authority under Section 38 of the Highways Act 1980 in order for the proposed estate roads to be adopted'.</w:t>
      </w:r>
      <w:r w:rsidRPr="00AA31D5">
        <w:rPr>
          <w:rFonts w:eastAsia="Times New Roman" w:cs="Arial"/>
          <w:color w:val="000000"/>
          <w:szCs w:val="24"/>
          <w:lang w:eastAsia="en-GB"/>
        </w:rPr>
        <w:br/>
      </w:r>
      <w:r w:rsidRPr="00AA31D5">
        <w:rPr>
          <w:rFonts w:eastAsia="Times New Roman" w:cs="Arial"/>
          <w:color w:val="000000"/>
          <w:szCs w:val="24"/>
          <w:lang w:eastAsia="en-GB"/>
        </w:rPr>
        <w:br/>
        <w:t>Environmental Health - Response received 10th April 2015</w:t>
      </w:r>
      <w:r w:rsidR="000059D9">
        <w:rPr>
          <w:rFonts w:eastAsia="Times New Roman" w:cs="Arial"/>
          <w:color w:val="000000"/>
          <w:szCs w:val="24"/>
          <w:lang w:eastAsia="en-GB"/>
        </w:rPr>
        <w:t>.</w:t>
      </w:r>
      <w:r w:rsidRPr="00AA31D5">
        <w:rPr>
          <w:rFonts w:eastAsia="Times New Roman" w:cs="Arial"/>
          <w:color w:val="000000"/>
          <w:szCs w:val="24"/>
          <w:lang w:eastAsia="en-GB"/>
        </w:rPr>
        <w:br/>
        <w:t>The Construction Management Plan refers to the hours of working on site which are at od</w:t>
      </w:r>
      <w:r>
        <w:rPr>
          <w:rFonts w:eastAsia="Times New Roman" w:cs="Arial"/>
          <w:color w:val="000000"/>
          <w:szCs w:val="24"/>
          <w:lang w:eastAsia="en-GB"/>
        </w:rPr>
        <w:t xml:space="preserve">ds with the hours recommended. </w:t>
      </w:r>
      <w:r w:rsidRPr="00AA31D5">
        <w:rPr>
          <w:rFonts w:eastAsia="Times New Roman" w:cs="Arial"/>
          <w:color w:val="000000"/>
          <w:szCs w:val="24"/>
          <w:lang w:eastAsia="en-GB"/>
        </w:rPr>
        <w:t>The recommended hours are</w:t>
      </w:r>
      <w:r w:rsidR="00630952" w:rsidRPr="00AA31D5">
        <w:rPr>
          <w:rFonts w:eastAsia="Times New Roman" w:cs="Arial"/>
          <w:color w:val="000000"/>
          <w:szCs w:val="24"/>
          <w:lang w:eastAsia="en-GB"/>
        </w:rPr>
        <w:t xml:space="preserve">: </w:t>
      </w:r>
      <w:r w:rsidRPr="00AA31D5">
        <w:rPr>
          <w:rFonts w:eastAsia="Times New Roman" w:cs="Arial"/>
          <w:color w:val="000000"/>
          <w:szCs w:val="24"/>
          <w:lang w:eastAsia="en-GB"/>
        </w:rPr>
        <w:br/>
      </w:r>
      <w:r>
        <w:rPr>
          <w:rFonts w:eastAsia="Times New Roman" w:cs="Arial"/>
          <w:color w:val="000000"/>
          <w:szCs w:val="24"/>
          <w:lang w:eastAsia="en-GB"/>
        </w:rPr>
        <w:t xml:space="preserve">- </w:t>
      </w:r>
      <w:r w:rsidRPr="00AA31D5">
        <w:rPr>
          <w:rFonts w:eastAsia="Times New Roman" w:cs="Arial"/>
          <w:color w:val="000000"/>
          <w:szCs w:val="24"/>
          <w:lang w:eastAsia="en-GB"/>
        </w:rPr>
        <w:t>Mon - Fri: 0800-1800hrs</w:t>
      </w:r>
      <w:r w:rsidRPr="00AA31D5">
        <w:rPr>
          <w:rFonts w:eastAsia="Times New Roman" w:cs="Arial"/>
          <w:color w:val="000000"/>
          <w:szCs w:val="24"/>
          <w:lang w:eastAsia="en-GB"/>
        </w:rPr>
        <w:br/>
      </w:r>
      <w:r>
        <w:rPr>
          <w:rFonts w:eastAsia="Times New Roman" w:cs="Arial"/>
          <w:color w:val="000000"/>
          <w:szCs w:val="24"/>
          <w:lang w:eastAsia="en-GB"/>
        </w:rPr>
        <w:t xml:space="preserve">- </w:t>
      </w:r>
      <w:r w:rsidRPr="00AA31D5">
        <w:rPr>
          <w:rFonts w:eastAsia="Times New Roman" w:cs="Arial"/>
          <w:color w:val="000000"/>
          <w:szCs w:val="24"/>
          <w:lang w:eastAsia="en-GB"/>
        </w:rPr>
        <w:t>Sat: 0830-1330hrs</w:t>
      </w:r>
      <w:r w:rsidRPr="00AA31D5">
        <w:rPr>
          <w:rFonts w:eastAsia="Times New Roman" w:cs="Arial"/>
          <w:color w:val="000000"/>
          <w:szCs w:val="24"/>
          <w:lang w:eastAsia="en-GB"/>
        </w:rPr>
        <w:br/>
      </w:r>
      <w:r>
        <w:rPr>
          <w:rFonts w:eastAsia="Times New Roman" w:cs="Arial"/>
          <w:color w:val="000000"/>
          <w:szCs w:val="24"/>
          <w:lang w:eastAsia="en-GB"/>
        </w:rPr>
        <w:t xml:space="preserve">- </w:t>
      </w:r>
      <w:r w:rsidRPr="00AA31D5">
        <w:rPr>
          <w:rFonts w:eastAsia="Times New Roman" w:cs="Arial"/>
          <w:color w:val="000000"/>
          <w:szCs w:val="24"/>
          <w:lang w:eastAsia="en-GB"/>
        </w:rPr>
        <w:t>At no time whatsoever on Sundays or Public/Bank holidays</w:t>
      </w:r>
      <w:r w:rsidRPr="00AA31D5">
        <w:rPr>
          <w:rFonts w:eastAsia="Times New Roman" w:cs="Arial"/>
          <w:color w:val="000000"/>
          <w:szCs w:val="24"/>
          <w:lang w:eastAsia="en-GB"/>
        </w:rPr>
        <w:br/>
        <w:t>The Plan also refers to dust suppression and monitoring but the information is ambiguous and requires more details.  It is preferable for the applicant to list the options that may be employed to manage dust controls.</w:t>
      </w:r>
      <w:r w:rsidRPr="00AA31D5">
        <w:rPr>
          <w:rFonts w:eastAsia="Times New Roman" w:cs="Arial"/>
          <w:color w:val="000000"/>
          <w:szCs w:val="24"/>
          <w:lang w:eastAsia="en-GB"/>
        </w:rPr>
        <w:br/>
      </w:r>
      <w:r w:rsidRPr="00AA31D5">
        <w:rPr>
          <w:rFonts w:eastAsia="Times New Roman" w:cs="Arial"/>
          <w:color w:val="000000"/>
          <w:szCs w:val="24"/>
          <w:lang w:eastAsia="en-GB"/>
        </w:rPr>
        <w:br/>
        <w:t>Officers Response - the proposed construction hours are the same as the hours agreed by Committee for the other parcels of d</w:t>
      </w:r>
      <w:r>
        <w:rPr>
          <w:rFonts w:eastAsia="Times New Roman" w:cs="Arial"/>
          <w:color w:val="000000"/>
          <w:szCs w:val="24"/>
          <w:lang w:eastAsia="en-GB"/>
        </w:rPr>
        <w:t>evelopment for East Kettering, a</w:t>
      </w:r>
      <w:r w:rsidRPr="00AA31D5">
        <w:rPr>
          <w:rFonts w:eastAsia="Times New Roman" w:cs="Arial"/>
          <w:color w:val="000000"/>
          <w:szCs w:val="24"/>
          <w:lang w:eastAsia="en-GB"/>
        </w:rPr>
        <w:t>s set out in Condition 7 of the report.</w:t>
      </w:r>
      <w:r w:rsidRPr="00AA31D5">
        <w:rPr>
          <w:rFonts w:eastAsia="Times New Roman" w:cs="Arial"/>
          <w:color w:val="000000"/>
          <w:szCs w:val="24"/>
          <w:lang w:eastAsia="en-GB"/>
        </w:rPr>
        <w:br/>
        <w:t>Condition 6 of the Committee report requires the submission of a final Construction Management Plan which will ensure that the issues of dust suppression and monitoring can be fully addressed and will be modified to Environmental Health requirements.</w:t>
      </w:r>
      <w:r w:rsidRPr="00AA31D5">
        <w:rPr>
          <w:rFonts w:eastAsia="Times New Roman" w:cs="Arial"/>
          <w:color w:val="000000"/>
          <w:szCs w:val="24"/>
          <w:lang w:eastAsia="en-GB"/>
        </w:rPr>
        <w:br/>
      </w:r>
      <w:r w:rsidRPr="00AA31D5">
        <w:rPr>
          <w:rFonts w:eastAsia="Times New Roman" w:cs="Arial"/>
          <w:color w:val="000000"/>
          <w:szCs w:val="24"/>
          <w:lang w:eastAsia="en-GB"/>
        </w:rPr>
        <w:br/>
        <w:t>Environment Agency - Re</w:t>
      </w:r>
      <w:r w:rsidR="000059D9">
        <w:rPr>
          <w:rFonts w:eastAsia="Times New Roman" w:cs="Arial"/>
          <w:color w:val="000000"/>
          <w:szCs w:val="24"/>
          <w:lang w:eastAsia="en-GB"/>
        </w:rPr>
        <w:t>sponse received 13th April 2015.</w:t>
      </w:r>
      <w:r w:rsidRPr="00AA31D5">
        <w:rPr>
          <w:rFonts w:eastAsia="Times New Roman" w:cs="Arial"/>
          <w:color w:val="000000"/>
          <w:szCs w:val="24"/>
          <w:lang w:eastAsia="en-GB"/>
        </w:rPr>
        <w:br/>
        <w:t>The following points need to be addressed</w:t>
      </w:r>
      <w:r w:rsidR="00630952" w:rsidRPr="00AA31D5">
        <w:rPr>
          <w:rFonts w:eastAsia="Times New Roman" w:cs="Arial"/>
          <w:color w:val="000000"/>
          <w:szCs w:val="24"/>
          <w:lang w:eastAsia="en-GB"/>
        </w:rPr>
        <w:t xml:space="preserve">: </w:t>
      </w:r>
      <w:r w:rsidRPr="00AA31D5">
        <w:rPr>
          <w:rFonts w:eastAsia="Times New Roman" w:cs="Arial"/>
          <w:color w:val="000000"/>
          <w:szCs w:val="24"/>
          <w:lang w:eastAsia="en-GB"/>
        </w:rPr>
        <w:br/>
        <w:t>- The impermeable area for this application and any others which have come forward in this catchment must be declared.</w:t>
      </w:r>
      <w:r w:rsidRPr="00AA31D5">
        <w:rPr>
          <w:rFonts w:eastAsia="Times New Roman" w:cs="Arial"/>
          <w:color w:val="000000"/>
          <w:szCs w:val="24"/>
          <w:lang w:eastAsia="en-GB"/>
        </w:rPr>
        <w:br/>
        <w:t>- We note that the alternative standalone surface water drainage system has been replaced by a connection to the strategic system.</w:t>
      </w:r>
      <w:r w:rsidRPr="00AA31D5">
        <w:rPr>
          <w:rFonts w:eastAsia="Times New Roman" w:cs="Arial"/>
          <w:color w:val="000000"/>
          <w:szCs w:val="24"/>
          <w:lang w:eastAsia="en-GB"/>
        </w:rPr>
        <w:br/>
        <w:t>- No detailed design drawing has been provided.</w:t>
      </w:r>
      <w:r w:rsidRPr="00AA31D5">
        <w:rPr>
          <w:rFonts w:eastAsia="Times New Roman" w:cs="Arial"/>
          <w:color w:val="000000"/>
          <w:szCs w:val="24"/>
          <w:lang w:eastAsia="en-GB"/>
        </w:rPr>
        <w:br/>
        <w:t>- No details of swales have been provided nor do they appear on the submitted plan.</w:t>
      </w:r>
      <w:r w:rsidRPr="00AA31D5">
        <w:rPr>
          <w:rFonts w:eastAsia="Times New Roman" w:cs="Arial"/>
          <w:color w:val="000000"/>
          <w:szCs w:val="24"/>
          <w:lang w:eastAsia="en-GB"/>
        </w:rPr>
        <w:br/>
        <w:t xml:space="preserve">- There is no evidence to show the consideration of overland flows. Please note that in order </w:t>
      </w:r>
      <w:r w:rsidR="000059D9">
        <w:rPr>
          <w:rFonts w:eastAsia="Times New Roman" w:cs="Arial"/>
          <w:color w:val="000000"/>
          <w:szCs w:val="24"/>
          <w:lang w:eastAsia="en-GB"/>
        </w:rPr>
        <w:t xml:space="preserve">to </w:t>
      </w:r>
      <w:r w:rsidRPr="00AA31D5">
        <w:rPr>
          <w:rFonts w:eastAsia="Times New Roman" w:cs="Arial"/>
          <w:color w:val="000000"/>
          <w:szCs w:val="24"/>
          <w:lang w:eastAsia="en-GB"/>
        </w:rPr>
        <w:t>address this point calculations will need to form part of the submission.</w:t>
      </w:r>
      <w:r w:rsidRPr="00AA31D5">
        <w:rPr>
          <w:rFonts w:eastAsia="Times New Roman" w:cs="Arial"/>
          <w:color w:val="000000"/>
          <w:szCs w:val="24"/>
          <w:lang w:eastAsia="en-GB"/>
        </w:rPr>
        <w:br/>
      </w:r>
      <w:r w:rsidRPr="00AA31D5">
        <w:rPr>
          <w:rFonts w:eastAsia="Times New Roman" w:cs="Arial"/>
          <w:color w:val="000000"/>
          <w:szCs w:val="24"/>
          <w:lang w:eastAsia="en-GB"/>
        </w:rPr>
        <w:br/>
        <w:t>Officer response - The EA have agreed the principle of the surface water approach as part of a condition for the strategic drainage system.  Therefore these details can be addressed.</w:t>
      </w:r>
      <w:r w:rsidRPr="00AA31D5">
        <w:rPr>
          <w:rFonts w:eastAsia="Times New Roman" w:cs="Arial"/>
          <w:color w:val="000000"/>
          <w:szCs w:val="24"/>
          <w:lang w:eastAsia="en-GB"/>
        </w:rPr>
        <w:br/>
      </w:r>
      <w:r w:rsidRPr="00AA31D5">
        <w:rPr>
          <w:rFonts w:eastAsia="Times New Roman" w:cs="Arial"/>
          <w:color w:val="000000"/>
          <w:szCs w:val="24"/>
          <w:lang w:eastAsia="en-GB"/>
        </w:rPr>
        <w:br/>
        <w:t>Anglian Water - Response received 10th April 2015.</w:t>
      </w:r>
      <w:r w:rsidRPr="00AA31D5">
        <w:rPr>
          <w:rFonts w:eastAsia="Times New Roman" w:cs="Arial"/>
          <w:color w:val="000000"/>
          <w:szCs w:val="24"/>
          <w:lang w:eastAsia="en-GB"/>
        </w:rPr>
        <w:br/>
        <w:t>We need to ensure that access to the existing foul sewer is safeguarded following development of this site and to ensure it can be maintained by Anglian Water.  We acknowledge that the proposed houses and garages would not have an adverse impact on the easement as shown on the site layout plan but it re</w:t>
      </w:r>
      <w:r w:rsidR="000059D9">
        <w:rPr>
          <w:rFonts w:eastAsia="Times New Roman" w:cs="Arial"/>
          <w:color w:val="000000"/>
          <w:szCs w:val="24"/>
          <w:lang w:eastAsia="en-GB"/>
        </w:rPr>
        <w:t>mains unclear that access would</w:t>
      </w:r>
      <w:r w:rsidRPr="00AA31D5">
        <w:rPr>
          <w:rFonts w:eastAsia="Times New Roman" w:cs="Arial"/>
          <w:color w:val="000000"/>
          <w:sz w:val="20"/>
          <w:szCs w:val="20"/>
          <w:lang w:eastAsia="en-GB"/>
        </w:rPr>
        <w:t xml:space="preserve"> </w:t>
      </w:r>
      <w:r w:rsidRPr="00AA31D5">
        <w:rPr>
          <w:rFonts w:eastAsia="Times New Roman" w:cs="Arial"/>
          <w:color w:val="000000"/>
          <w:szCs w:val="24"/>
          <w:lang w:eastAsia="en-GB"/>
        </w:rPr>
        <w:t xml:space="preserve">be maintained as the existing sewer would be located within private residential gardens.  No alternative access is shown on the plan.  Access would also be restricted by the inclusion of the 1.8m boundary fences for each property.  The applicant has stated that access would be secured through the use of a conveyance agreement for each of the plots.  Anglian Water's preference is that foul sewers should be located within public open space or public highways rather than private </w:t>
      </w:r>
      <w:r w:rsidRPr="00AA31D5">
        <w:rPr>
          <w:rFonts w:eastAsia="Times New Roman" w:cs="Arial"/>
          <w:color w:val="000000"/>
          <w:szCs w:val="24"/>
          <w:lang w:eastAsia="en-GB"/>
        </w:rPr>
        <w:lastRenderedPageBreak/>
        <w:t>gardens.  The revised layout plan does not address our previous concerns relating to the easement for the existing foul sewer.</w:t>
      </w:r>
      <w:r w:rsidRPr="00AA31D5">
        <w:rPr>
          <w:rFonts w:eastAsia="Times New Roman" w:cs="Arial"/>
          <w:color w:val="000000"/>
          <w:szCs w:val="24"/>
          <w:lang w:eastAsia="en-GB"/>
        </w:rPr>
        <w:br/>
        <w:t>We have no concerns relating to the proposed diversion of the existing sewer or surface water drainage for this site.</w:t>
      </w:r>
      <w:r w:rsidRPr="00AA31D5">
        <w:rPr>
          <w:rFonts w:eastAsia="Times New Roman" w:cs="Arial"/>
          <w:color w:val="000000"/>
          <w:szCs w:val="24"/>
          <w:lang w:eastAsia="en-GB"/>
        </w:rPr>
        <w:br/>
        <w:t xml:space="preserve"> </w:t>
      </w:r>
      <w:r w:rsidRPr="00AA31D5">
        <w:rPr>
          <w:rFonts w:eastAsia="Times New Roman" w:cs="Arial"/>
          <w:color w:val="000000"/>
          <w:szCs w:val="24"/>
          <w:lang w:eastAsia="en-GB"/>
        </w:rPr>
        <w:br/>
        <w:t>Officer response - This matter can be addressed by the applicant and those discussions are on going.  It is not likely to result in any additional impact beyond what is currently considered.  It is therefore requested that this matter is delegated to the Head of Development Services to resolve satisfactorily.</w:t>
      </w:r>
      <w:r w:rsidRPr="00AA31D5">
        <w:rPr>
          <w:rFonts w:eastAsia="Times New Roman" w:cs="Arial"/>
          <w:color w:val="000000"/>
          <w:szCs w:val="24"/>
          <w:lang w:eastAsia="en-GB"/>
        </w:rPr>
        <w:br/>
      </w:r>
      <w:r w:rsidRPr="00AA31D5">
        <w:rPr>
          <w:rFonts w:eastAsia="Times New Roman" w:cs="Arial"/>
          <w:color w:val="000000"/>
          <w:szCs w:val="24"/>
          <w:lang w:eastAsia="en-GB"/>
        </w:rPr>
        <w:br/>
        <w:t>Housing Officer - Response received 14th April 2015</w:t>
      </w:r>
      <w:r w:rsidRPr="00AA31D5">
        <w:rPr>
          <w:rFonts w:eastAsia="Times New Roman" w:cs="Arial"/>
          <w:color w:val="000000"/>
          <w:szCs w:val="24"/>
          <w:lang w:eastAsia="en-GB"/>
        </w:rPr>
        <w:br/>
        <w:t xml:space="preserve">Persimmon have provided the necessary information we requested and the house types are acceptable.  There are concerns regarding the wording of the Section 106 with respect to tenure type for the site but Housing </w:t>
      </w:r>
      <w:r w:rsidR="000059D9" w:rsidRPr="00AA31D5">
        <w:rPr>
          <w:rFonts w:eastAsia="Times New Roman" w:cs="Arial"/>
          <w:color w:val="000000"/>
          <w:szCs w:val="24"/>
          <w:lang w:eastAsia="en-GB"/>
        </w:rPr>
        <w:t>is</w:t>
      </w:r>
      <w:r w:rsidRPr="00AA31D5">
        <w:rPr>
          <w:rFonts w:eastAsia="Times New Roman" w:cs="Arial"/>
          <w:color w:val="000000"/>
          <w:szCs w:val="24"/>
          <w:lang w:eastAsia="en-GB"/>
        </w:rPr>
        <w:t xml:space="preserve"> now satisfied with the Section 106.</w:t>
      </w:r>
      <w:r w:rsidRPr="00AA31D5">
        <w:rPr>
          <w:rFonts w:eastAsia="Times New Roman" w:cs="Arial"/>
          <w:color w:val="000000"/>
          <w:szCs w:val="24"/>
          <w:lang w:eastAsia="en-GB"/>
        </w:rPr>
        <w:br/>
      </w:r>
      <w:r w:rsidRPr="00AA31D5">
        <w:rPr>
          <w:rFonts w:eastAsia="Times New Roman" w:cs="Arial"/>
          <w:color w:val="000000"/>
          <w:szCs w:val="24"/>
          <w:lang w:eastAsia="en-GB"/>
        </w:rPr>
        <w:br/>
        <w:t>Cranford Parish Council - Response received 10th April 2015.</w:t>
      </w:r>
      <w:r w:rsidRPr="00AA31D5">
        <w:rPr>
          <w:rFonts w:eastAsia="Times New Roman" w:cs="Arial"/>
          <w:color w:val="000000"/>
          <w:szCs w:val="24"/>
          <w:lang w:eastAsia="en-GB"/>
        </w:rPr>
        <w:br/>
        <w:t>Concern was expressed at the removal of the 'balancing pond' to allow for additional housing.</w:t>
      </w:r>
      <w:r w:rsidRPr="00AA31D5">
        <w:rPr>
          <w:rFonts w:eastAsia="Times New Roman" w:cs="Arial"/>
          <w:color w:val="000000"/>
          <w:szCs w:val="24"/>
          <w:lang w:eastAsia="en-GB"/>
        </w:rPr>
        <w:br/>
        <w:t>The drainage from the site is inadequate and there have been a number of flooding incidents to the east of the site.  The current drainage ditch requires radical work to it to prevent further flooding incidents.</w:t>
      </w:r>
      <w:r w:rsidRPr="00AA31D5">
        <w:rPr>
          <w:rFonts w:eastAsia="Times New Roman" w:cs="Arial"/>
          <w:color w:val="000000"/>
          <w:szCs w:val="24"/>
          <w:lang w:eastAsia="en-GB"/>
        </w:rPr>
        <w:br/>
        <w:t>The Parish Council requires assurances that no construction work will commence on site until the site access road from Junction 10, A14 (access F) is completed.</w:t>
      </w:r>
      <w:r w:rsidRPr="00AA31D5">
        <w:rPr>
          <w:rFonts w:eastAsia="Times New Roman" w:cs="Arial"/>
          <w:color w:val="000000"/>
          <w:szCs w:val="24"/>
          <w:lang w:eastAsia="en-GB"/>
        </w:rPr>
        <w:br/>
        <w:t xml:space="preserve">The Parish Council </w:t>
      </w:r>
      <w:r w:rsidR="000059D9" w:rsidRPr="00AA31D5">
        <w:rPr>
          <w:rFonts w:eastAsia="Times New Roman" w:cs="Arial"/>
          <w:color w:val="000000"/>
          <w:szCs w:val="24"/>
          <w:lang w:eastAsia="en-GB"/>
        </w:rPr>
        <w:t>expresses</w:t>
      </w:r>
      <w:r w:rsidRPr="00AA31D5">
        <w:rPr>
          <w:rFonts w:eastAsia="Times New Roman" w:cs="Arial"/>
          <w:color w:val="000000"/>
          <w:szCs w:val="24"/>
          <w:lang w:eastAsia="en-GB"/>
        </w:rPr>
        <w:t xml:space="preserve"> dismay at the continuing downgrading of the housing, fearing that the high expectations for East Kettering are fast disappearing.</w:t>
      </w:r>
      <w:r w:rsidRPr="00AA31D5">
        <w:rPr>
          <w:rFonts w:eastAsia="Times New Roman" w:cs="Arial"/>
          <w:color w:val="000000"/>
          <w:szCs w:val="24"/>
          <w:lang w:eastAsia="en-GB"/>
        </w:rPr>
        <w:br/>
      </w:r>
      <w:r w:rsidRPr="00AA31D5">
        <w:rPr>
          <w:rFonts w:eastAsia="Times New Roman" w:cs="Arial"/>
          <w:color w:val="000000"/>
          <w:szCs w:val="24"/>
          <w:lang w:eastAsia="en-GB"/>
        </w:rPr>
        <w:br/>
        <w:t>Officer response - These matters are addressed in the Committee report and update.</w:t>
      </w:r>
      <w:r w:rsidRPr="00AA31D5">
        <w:rPr>
          <w:rFonts w:eastAsia="Times New Roman" w:cs="Arial"/>
          <w:color w:val="000000"/>
          <w:szCs w:val="24"/>
          <w:lang w:eastAsia="en-GB"/>
        </w:rPr>
        <w:br/>
      </w:r>
      <w:r w:rsidRPr="00AA31D5">
        <w:rPr>
          <w:rFonts w:eastAsia="Times New Roman" w:cs="Arial"/>
          <w:color w:val="000000"/>
          <w:szCs w:val="24"/>
          <w:lang w:eastAsia="en-GB"/>
        </w:rPr>
        <w:br/>
        <w:t>A further third party representation was received on 14th April which raises the following issues</w:t>
      </w:r>
      <w:r w:rsidR="00630952" w:rsidRPr="00AA31D5">
        <w:rPr>
          <w:rFonts w:eastAsia="Times New Roman" w:cs="Arial"/>
          <w:color w:val="000000"/>
          <w:szCs w:val="24"/>
          <w:lang w:eastAsia="en-GB"/>
        </w:rPr>
        <w:t xml:space="preserve">: </w:t>
      </w:r>
      <w:r w:rsidRPr="00AA31D5">
        <w:rPr>
          <w:rFonts w:eastAsia="Times New Roman" w:cs="Arial"/>
          <w:color w:val="000000"/>
          <w:szCs w:val="24"/>
          <w:lang w:eastAsia="en-GB"/>
        </w:rPr>
        <w:br/>
      </w:r>
      <w:r w:rsidR="000059D9">
        <w:rPr>
          <w:rFonts w:eastAsia="Times New Roman" w:cs="Arial"/>
          <w:color w:val="000000"/>
          <w:szCs w:val="24"/>
          <w:lang w:eastAsia="en-GB"/>
        </w:rPr>
        <w:t xml:space="preserve">- </w:t>
      </w:r>
      <w:r w:rsidRPr="00AA31D5">
        <w:rPr>
          <w:rFonts w:eastAsia="Times New Roman" w:cs="Arial"/>
          <w:color w:val="000000"/>
          <w:szCs w:val="24"/>
          <w:lang w:eastAsia="en-GB"/>
        </w:rPr>
        <w:t xml:space="preserve">Building on </w:t>
      </w:r>
      <w:r w:rsidR="000059D9">
        <w:rPr>
          <w:rFonts w:eastAsia="Times New Roman" w:cs="Arial"/>
          <w:color w:val="000000"/>
          <w:szCs w:val="24"/>
          <w:lang w:eastAsia="en-GB"/>
        </w:rPr>
        <w:t>site should start only after th</w:t>
      </w:r>
      <w:r w:rsidRPr="00AA31D5">
        <w:rPr>
          <w:rFonts w:eastAsia="Times New Roman" w:cs="Arial"/>
          <w:color w:val="000000"/>
          <w:szCs w:val="24"/>
          <w:lang w:eastAsia="en-GB"/>
        </w:rPr>
        <w:t>e construction of Access F.  If not then construction traffic should avoid using Cranford Road.</w:t>
      </w:r>
      <w:r w:rsidRPr="00AA31D5">
        <w:rPr>
          <w:rFonts w:eastAsia="Times New Roman" w:cs="Arial"/>
          <w:color w:val="000000"/>
          <w:szCs w:val="24"/>
          <w:lang w:eastAsia="en-GB"/>
        </w:rPr>
        <w:br/>
      </w:r>
      <w:r w:rsidR="000059D9">
        <w:rPr>
          <w:rFonts w:eastAsia="Times New Roman" w:cs="Arial"/>
          <w:color w:val="000000"/>
          <w:szCs w:val="24"/>
          <w:lang w:eastAsia="en-GB"/>
        </w:rPr>
        <w:t xml:space="preserve">- </w:t>
      </w:r>
      <w:r w:rsidRPr="00AA31D5">
        <w:rPr>
          <w:rFonts w:eastAsia="Times New Roman" w:cs="Arial"/>
          <w:color w:val="000000"/>
          <w:szCs w:val="24"/>
          <w:lang w:eastAsia="en-GB"/>
        </w:rPr>
        <w:t>The building of the planned staggered junction across Cranford Road would help to reduce the speed of vehicles.</w:t>
      </w:r>
      <w:r w:rsidRPr="00AA31D5">
        <w:rPr>
          <w:rFonts w:eastAsia="Times New Roman" w:cs="Arial"/>
          <w:color w:val="000000"/>
          <w:szCs w:val="24"/>
          <w:lang w:eastAsia="en-GB"/>
        </w:rPr>
        <w:br/>
      </w:r>
      <w:r w:rsidR="000059D9">
        <w:rPr>
          <w:rFonts w:eastAsia="Times New Roman" w:cs="Arial"/>
          <w:color w:val="000000"/>
          <w:szCs w:val="24"/>
          <w:lang w:eastAsia="en-GB"/>
        </w:rPr>
        <w:t xml:space="preserve">- </w:t>
      </w:r>
      <w:r w:rsidRPr="00AA31D5">
        <w:rPr>
          <w:rFonts w:eastAsia="Times New Roman" w:cs="Arial"/>
          <w:color w:val="000000"/>
          <w:szCs w:val="24"/>
          <w:lang w:eastAsia="en-GB"/>
        </w:rPr>
        <w:t>Residents of the new homes should be encouraged not to use Cranford Road as an access to the A14 e.g. Village only signs.</w:t>
      </w:r>
      <w:r w:rsidRPr="00AA31D5">
        <w:rPr>
          <w:rFonts w:eastAsia="Times New Roman" w:cs="Arial"/>
          <w:color w:val="000000"/>
          <w:szCs w:val="24"/>
          <w:lang w:eastAsia="en-GB"/>
        </w:rPr>
        <w:br/>
      </w:r>
      <w:r w:rsidRPr="00AA31D5">
        <w:rPr>
          <w:rFonts w:eastAsia="Times New Roman" w:cs="Arial"/>
          <w:color w:val="000000"/>
          <w:szCs w:val="24"/>
          <w:lang w:eastAsia="en-GB"/>
        </w:rPr>
        <w:br/>
        <w:t xml:space="preserve">Officer response - Under Condition 44iii of the East Kettering outline permission, no houses can be occupied on the Persimmon site until Access F is completed. Also under condition 46ii prior to commencement </w:t>
      </w:r>
      <w:r w:rsidR="00630952" w:rsidRPr="00AA31D5">
        <w:rPr>
          <w:rFonts w:eastAsia="Times New Roman" w:cs="Arial"/>
          <w:color w:val="000000"/>
          <w:szCs w:val="24"/>
          <w:lang w:eastAsia="en-GB"/>
        </w:rPr>
        <w:t>of the</w:t>
      </w:r>
      <w:r w:rsidRPr="00AA31D5">
        <w:rPr>
          <w:rFonts w:eastAsia="Times New Roman" w:cs="Arial"/>
          <w:color w:val="000000"/>
          <w:szCs w:val="24"/>
          <w:lang w:eastAsia="en-GB"/>
        </w:rPr>
        <w:t xml:space="preserve"> Persimmon site (and some other parcels) a Transport Assessment is also required to be submitted for the Cranford Road/Barton Road junction.  Under Condition 4 of this report, the phasing of the development is to be agreed and Officers are requiring that development starts at the eastern end of this site with only a minimal number to be allowed at the western side of the site.</w:t>
      </w:r>
      <w:r w:rsidRPr="00AA31D5">
        <w:rPr>
          <w:rFonts w:eastAsia="Times New Roman" w:cs="Arial"/>
          <w:color w:val="000000"/>
          <w:szCs w:val="24"/>
          <w:lang w:eastAsia="en-GB"/>
        </w:rPr>
        <w:br/>
      </w:r>
      <w:r w:rsidRPr="00AA31D5">
        <w:rPr>
          <w:rFonts w:eastAsia="Times New Roman" w:cs="Arial"/>
          <w:color w:val="000000"/>
          <w:szCs w:val="24"/>
          <w:lang w:eastAsia="en-GB"/>
        </w:rPr>
        <w:br/>
        <w:t>Revised Recommendation</w:t>
      </w:r>
      <w:r w:rsidRPr="00AA31D5">
        <w:rPr>
          <w:rFonts w:eastAsia="Times New Roman" w:cs="Arial"/>
          <w:color w:val="000000"/>
          <w:szCs w:val="24"/>
          <w:lang w:eastAsia="en-GB"/>
        </w:rPr>
        <w:br/>
        <w:t>Bearing in mind the update and the outstanding consultations, it is now recommended that a revised</w:t>
      </w:r>
      <w:r>
        <w:rPr>
          <w:rFonts w:eastAsia="Times New Roman" w:cs="Arial"/>
          <w:color w:val="000000"/>
          <w:szCs w:val="24"/>
          <w:lang w:eastAsia="en-GB"/>
        </w:rPr>
        <w:t xml:space="preserve"> recommendation is added as fol</w:t>
      </w:r>
      <w:r w:rsidRPr="00AA31D5">
        <w:rPr>
          <w:rFonts w:eastAsia="Times New Roman" w:cs="Arial"/>
          <w:color w:val="000000"/>
          <w:szCs w:val="24"/>
          <w:lang w:eastAsia="en-GB"/>
        </w:rPr>
        <w:t>lows:</w:t>
      </w:r>
      <w:r w:rsidRPr="00AA31D5">
        <w:rPr>
          <w:rFonts w:eastAsia="Times New Roman" w:cs="Arial"/>
          <w:color w:val="000000"/>
          <w:szCs w:val="24"/>
          <w:lang w:eastAsia="en-GB"/>
        </w:rPr>
        <w:br/>
      </w:r>
      <w:r w:rsidRPr="00AA31D5">
        <w:rPr>
          <w:rFonts w:eastAsia="Times New Roman" w:cs="Arial"/>
          <w:color w:val="000000"/>
          <w:szCs w:val="24"/>
          <w:lang w:eastAsia="en-GB"/>
        </w:rPr>
        <w:lastRenderedPageBreak/>
        <w:t>'Subject to the outstanding consultations being resolved to Officers satisfaction and no additional impact arising from addressing the Anglian Water and Environment Agency concerns, then these matters are delegated to the Head of Development Services, subject to the contents of the report, the update, conditions and the completion of a Section 106 Agreement'.</w:t>
      </w:r>
    </w:p>
    <w:p w:rsidR="001A18A8" w:rsidRDefault="001A18A8"/>
    <w:sectPr w:rsidR="001A18A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16F" w:rsidRDefault="0071616F" w:rsidP="0071616F">
      <w:pPr>
        <w:spacing w:after="0" w:line="240" w:lineRule="auto"/>
      </w:pPr>
      <w:r>
        <w:separator/>
      </w:r>
    </w:p>
  </w:endnote>
  <w:endnote w:type="continuationSeparator" w:id="0">
    <w:p w:rsidR="0071616F" w:rsidRDefault="0071616F" w:rsidP="00716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479112"/>
      <w:docPartObj>
        <w:docPartGallery w:val="Page Numbers (Bottom of Page)"/>
        <w:docPartUnique/>
      </w:docPartObj>
    </w:sdtPr>
    <w:sdtEndPr>
      <w:rPr>
        <w:noProof/>
      </w:rPr>
    </w:sdtEndPr>
    <w:sdtContent>
      <w:p w:rsidR="0071616F" w:rsidRDefault="0071616F">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71616F" w:rsidRDefault="007161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16F" w:rsidRDefault="0071616F" w:rsidP="0071616F">
      <w:pPr>
        <w:spacing w:after="0" w:line="240" w:lineRule="auto"/>
      </w:pPr>
      <w:r>
        <w:separator/>
      </w:r>
    </w:p>
  </w:footnote>
  <w:footnote w:type="continuationSeparator" w:id="0">
    <w:p w:rsidR="0071616F" w:rsidRDefault="0071616F" w:rsidP="007161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D5"/>
    <w:rsid w:val="000059D9"/>
    <w:rsid w:val="001A18A8"/>
    <w:rsid w:val="00630952"/>
    <w:rsid w:val="0071616F"/>
    <w:rsid w:val="00AA3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6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16F"/>
    <w:rPr>
      <w:rFonts w:ascii="Tahoma" w:hAnsi="Tahoma" w:cs="Tahoma"/>
      <w:sz w:val="16"/>
      <w:szCs w:val="16"/>
    </w:rPr>
  </w:style>
  <w:style w:type="paragraph" w:styleId="Header">
    <w:name w:val="header"/>
    <w:basedOn w:val="Normal"/>
    <w:link w:val="HeaderChar"/>
    <w:uiPriority w:val="99"/>
    <w:unhideWhenUsed/>
    <w:rsid w:val="007161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16F"/>
  </w:style>
  <w:style w:type="paragraph" w:styleId="Footer">
    <w:name w:val="footer"/>
    <w:basedOn w:val="Normal"/>
    <w:link w:val="FooterChar"/>
    <w:uiPriority w:val="99"/>
    <w:unhideWhenUsed/>
    <w:rsid w:val="007161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1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6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16F"/>
    <w:rPr>
      <w:rFonts w:ascii="Tahoma" w:hAnsi="Tahoma" w:cs="Tahoma"/>
      <w:sz w:val="16"/>
      <w:szCs w:val="16"/>
    </w:rPr>
  </w:style>
  <w:style w:type="paragraph" w:styleId="Header">
    <w:name w:val="header"/>
    <w:basedOn w:val="Normal"/>
    <w:link w:val="HeaderChar"/>
    <w:uiPriority w:val="99"/>
    <w:unhideWhenUsed/>
    <w:rsid w:val="007161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16F"/>
  </w:style>
  <w:style w:type="paragraph" w:styleId="Footer">
    <w:name w:val="footer"/>
    <w:basedOn w:val="Normal"/>
    <w:link w:val="FooterChar"/>
    <w:uiPriority w:val="99"/>
    <w:unhideWhenUsed/>
    <w:rsid w:val="007161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93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1248</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James</dc:creator>
  <cp:lastModifiedBy>Ruth James</cp:lastModifiedBy>
  <cp:revision>3</cp:revision>
  <cp:lastPrinted>2015-04-16T13:23:00Z</cp:lastPrinted>
  <dcterms:created xsi:type="dcterms:W3CDTF">2015-04-16T12:48:00Z</dcterms:created>
  <dcterms:modified xsi:type="dcterms:W3CDTF">2015-04-16T13:25:00Z</dcterms:modified>
</cp:coreProperties>
</file>