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E" w:rsidRDefault="008A491E">
      <w:pPr>
        <w:ind w:left="567" w:hanging="567"/>
        <w:jc w:val="both"/>
        <w:rPr>
          <w:b/>
          <w:sz w:val="24"/>
          <w:u w:val="single"/>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1.65pt;width:457.65pt;height:18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">
            <v:textbox>
              <w:txbxContent>
                <w:p w:rsidR="008A491E" w:rsidRDefault="008A491E">
                  <w:pPr>
                    <w:ind w:left="567" w:hanging="567"/>
                    <w:jc w:val="both"/>
                    <w:rPr>
                      <w:sz w:val="24"/>
                    </w:rPr>
                  </w:pPr>
                  <w:r>
                    <w:rPr>
                      <w:b/>
                      <w:sz w:val="24"/>
                    </w:rPr>
                    <w:t>1</w:t>
                  </w:r>
                  <w:r>
                    <w:rPr>
                      <w:b/>
                      <w:sz w:val="24"/>
                    </w:rPr>
                    <w:tab/>
                  </w:r>
                  <w:r>
                    <w:rPr>
                      <w:b/>
                      <w:sz w:val="24"/>
                      <w:u w:val="single"/>
                    </w:rPr>
                    <w:t>PURPOSE OF REPORT</w:t>
                  </w:r>
                </w:p>
                <w:p w:rsidR="008A491E" w:rsidRDefault="008A491E">
                  <w:pPr>
                    <w:jc w:val="both"/>
                    <w:rPr>
                      <w:sz w:val="24"/>
                    </w:rPr>
                  </w:pPr>
                </w:p>
                <w:p w:rsidR="008A491E" w:rsidRDefault="008A491E" w:rsidP="00FA46C1">
                  <w:pPr>
                    <w:jc w:val="both"/>
                    <w:rPr>
                      <w:sz w:val="24"/>
                    </w:rPr>
                  </w:pPr>
                  <w:r>
                    <w:rPr>
                      <w:sz w:val="24"/>
                    </w:rPr>
                    <w:t>The purpose of this report is to:</w:t>
                  </w:r>
                </w:p>
                <w:p w:rsidR="008A491E" w:rsidRDefault="008A491E" w:rsidP="00FA46C1">
                  <w:pPr>
                    <w:jc w:val="both"/>
                    <w:rPr>
                      <w:sz w:val="24"/>
                    </w:rPr>
                  </w:pPr>
                </w:p>
                <w:p w:rsidR="008A491E" w:rsidRDefault="008A491E" w:rsidP="005B11CD">
                  <w:pPr>
                    <w:numPr>
                      <w:ilvl w:val="0"/>
                      <w:numId w:val="14"/>
                    </w:numPr>
                    <w:jc w:val="both"/>
                    <w:rPr>
                      <w:sz w:val="24"/>
                    </w:rPr>
                  </w:pPr>
                  <w:r>
                    <w:rPr>
                      <w:sz w:val="24"/>
                    </w:rPr>
                    <w:t>outline the draft budget figures for the Council’s three main accounts for 2015/16 (to start the formal budget consultation process);</w:t>
                  </w:r>
                </w:p>
                <w:p w:rsidR="008A491E" w:rsidRDefault="008A491E" w:rsidP="005B11CD">
                  <w:pPr>
                    <w:ind w:left="360"/>
                    <w:jc w:val="both"/>
                    <w:rPr>
                      <w:sz w:val="24"/>
                    </w:rPr>
                  </w:pPr>
                </w:p>
                <w:p w:rsidR="008A491E" w:rsidRPr="005B11CD" w:rsidRDefault="008A491E" w:rsidP="005B11CD">
                  <w:pPr>
                    <w:numPr>
                      <w:ilvl w:val="0"/>
                      <w:numId w:val="14"/>
                    </w:numPr>
                    <w:jc w:val="both"/>
                  </w:pPr>
                  <w:r>
                    <w:rPr>
                      <w:sz w:val="24"/>
                    </w:rPr>
                    <w:t>consider the main issues that are likely to impact on the Council's budgets in the medium term;</w:t>
                  </w:r>
                </w:p>
                <w:p w:rsidR="008A491E" w:rsidRPr="005B11CD" w:rsidRDefault="008A491E" w:rsidP="005B11CD">
                  <w:pPr>
                    <w:ind w:left="360"/>
                    <w:jc w:val="both"/>
                  </w:pPr>
                </w:p>
                <w:p w:rsidR="008A491E" w:rsidRPr="00B13C7D" w:rsidRDefault="008A491E" w:rsidP="005B11CD">
                  <w:pPr>
                    <w:numPr>
                      <w:ilvl w:val="0"/>
                      <w:numId w:val="14"/>
                    </w:numPr>
                    <w:jc w:val="both"/>
                  </w:pPr>
                  <w:r>
                    <w:rPr>
                      <w:sz w:val="24"/>
                    </w:rPr>
                    <w:t xml:space="preserve">provide an illustration of the Council’s medium term financial projections. </w:t>
                  </w:r>
                </w:p>
                <w:p w:rsidR="008A491E" w:rsidRDefault="008A491E" w:rsidP="00FF1052">
                  <w:pPr>
                    <w:jc w:val="both"/>
                  </w:pPr>
                </w:p>
              </w:txbxContent>
            </v:textbox>
          </v:shape>
        </w:pict>
      </w:r>
      <w:r>
        <w:rPr>
          <w:b/>
          <w:sz w:val="24"/>
        </w:rPr>
        <w:tab/>
      </w:r>
    </w:p>
    <w:p w:rsidR="008A491E" w:rsidRDefault="008A491E">
      <w:pPr>
        <w:ind w:left="567" w:hanging="567"/>
        <w:jc w:val="both"/>
        <w:rPr>
          <w:sz w:val="24"/>
        </w:rPr>
      </w:pPr>
    </w:p>
    <w:p w:rsidR="008A491E" w:rsidRDefault="008A491E">
      <w:pPr>
        <w:ind w:left="567" w:hanging="567"/>
        <w:jc w:val="both"/>
        <w:rPr>
          <w:sz w:val="24"/>
        </w:rPr>
      </w:pPr>
      <w:r>
        <w:rPr>
          <w:sz w:val="24"/>
        </w:rPr>
        <w:tab/>
      </w:r>
    </w:p>
    <w:p w:rsidR="008A491E" w:rsidRDefault="008A491E">
      <w:pPr>
        <w:jc w:val="both"/>
        <w:rPr>
          <w:b/>
          <w:sz w:val="24"/>
        </w:rPr>
      </w:pPr>
    </w:p>
    <w:p w:rsidR="008A491E" w:rsidRDefault="008A491E">
      <w:pPr>
        <w:ind w:left="567" w:hanging="567"/>
        <w:jc w:val="both"/>
        <w:rPr>
          <w:b/>
          <w:sz w:val="24"/>
        </w:rPr>
      </w:pPr>
    </w:p>
    <w:p w:rsidR="008A491E" w:rsidRDefault="008A491E">
      <w:pPr>
        <w:ind w:left="567" w:hanging="567"/>
        <w:jc w:val="both"/>
        <w:rPr>
          <w:b/>
          <w:sz w:val="24"/>
        </w:rPr>
      </w:pPr>
    </w:p>
    <w:p w:rsidR="008A491E" w:rsidRDefault="008A491E" w:rsidP="00CA011E">
      <w:pPr>
        <w:jc w:val="both"/>
        <w:rPr>
          <w:b/>
          <w:sz w:val="24"/>
        </w:rPr>
      </w:pPr>
    </w:p>
    <w:p w:rsidR="008A491E" w:rsidRDefault="008A491E" w:rsidP="00CA011E">
      <w:pPr>
        <w:jc w:val="both"/>
        <w:rPr>
          <w:b/>
          <w:sz w:val="24"/>
        </w:rPr>
      </w:pPr>
    </w:p>
    <w:p w:rsidR="008A491E" w:rsidRDefault="008A491E" w:rsidP="00CA011E">
      <w:pPr>
        <w:jc w:val="both"/>
        <w:rPr>
          <w:b/>
          <w:sz w:val="24"/>
        </w:rPr>
      </w:pPr>
    </w:p>
    <w:p w:rsidR="008A491E" w:rsidRDefault="008A491E" w:rsidP="00CA011E">
      <w:pPr>
        <w:jc w:val="both"/>
        <w:rPr>
          <w:b/>
          <w:sz w:val="24"/>
        </w:rPr>
      </w:pPr>
    </w:p>
    <w:p w:rsidR="008A491E" w:rsidRDefault="008A491E" w:rsidP="00CA011E">
      <w:pPr>
        <w:jc w:val="both"/>
        <w:rPr>
          <w:b/>
          <w:sz w:val="24"/>
        </w:rPr>
      </w:pPr>
    </w:p>
    <w:p w:rsidR="008A491E" w:rsidRDefault="008A491E" w:rsidP="00CA011E">
      <w:pPr>
        <w:jc w:val="both"/>
        <w:rPr>
          <w:b/>
          <w:sz w:val="24"/>
        </w:rPr>
      </w:pPr>
    </w:p>
    <w:p w:rsidR="008A491E" w:rsidRDefault="008A491E" w:rsidP="00CA011E">
      <w:pPr>
        <w:jc w:val="both"/>
        <w:rPr>
          <w:b/>
          <w:sz w:val="24"/>
        </w:rPr>
      </w:pPr>
    </w:p>
    <w:p w:rsidR="008A491E" w:rsidRDefault="008A491E" w:rsidP="00CA011E">
      <w:pPr>
        <w:jc w:val="both"/>
        <w:rPr>
          <w:b/>
          <w:sz w:val="24"/>
        </w:rPr>
      </w:pPr>
    </w:p>
    <w:p w:rsidR="008A491E" w:rsidRDefault="008A491E">
      <w:pPr>
        <w:ind w:left="567" w:hanging="567"/>
        <w:jc w:val="both"/>
        <w:rPr>
          <w:b/>
          <w:sz w:val="24"/>
          <w:u w:val="single"/>
        </w:rPr>
      </w:pPr>
      <w:r>
        <w:rPr>
          <w:b/>
          <w:sz w:val="24"/>
        </w:rPr>
        <w:t>2</w:t>
      </w:r>
      <w:r>
        <w:rPr>
          <w:b/>
          <w:sz w:val="24"/>
        </w:rPr>
        <w:tab/>
      </w:r>
      <w:r w:rsidRPr="004B012F">
        <w:rPr>
          <w:b/>
          <w:sz w:val="24"/>
          <w:u w:val="single"/>
        </w:rPr>
        <w:t>CONTENTS</w:t>
      </w:r>
    </w:p>
    <w:p w:rsidR="008A491E" w:rsidRDefault="008A491E">
      <w:pPr>
        <w:ind w:left="567" w:hanging="567"/>
        <w:jc w:val="both"/>
        <w:rPr>
          <w:b/>
          <w:sz w:val="24"/>
        </w:rPr>
      </w:pPr>
    </w:p>
    <w:p w:rsidR="008A491E" w:rsidRDefault="008A491E" w:rsidP="009C05B7">
      <w:pPr>
        <w:numPr>
          <w:ilvl w:val="1"/>
          <w:numId w:val="7"/>
        </w:numPr>
        <w:tabs>
          <w:tab w:val="clear" w:pos="720"/>
          <w:tab w:val="num" w:pos="567"/>
        </w:tabs>
        <w:jc w:val="both"/>
        <w:rPr>
          <w:sz w:val="24"/>
          <w:szCs w:val="24"/>
        </w:rPr>
      </w:pPr>
      <w:r>
        <w:rPr>
          <w:sz w:val="24"/>
          <w:szCs w:val="24"/>
        </w:rPr>
        <w:t>To help Members navigate this report, it contains five sections</w:t>
      </w:r>
      <w:r w:rsidRPr="00C74E62">
        <w:rPr>
          <w:sz w:val="24"/>
          <w:szCs w:val="24"/>
        </w:rPr>
        <w:t>:</w:t>
      </w:r>
      <w:r>
        <w:rPr>
          <w:sz w:val="24"/>
          <w:szCs w:val="24"/>
        </w:rPr>
        <w:t xml:space="preserve"> </w:t>
      </w:r>
    </w:p>
    <w:p w:rsidR="008A491E" w:rsidRDefault="008A491E" w:rsidP="009C11D0">
      <w:pPr>
        <w:tabs>
          <w:tab w:val="num" w:pos="2160"/>
        </w:tabs>
        <w:jc w:val="both"/>
        <w:rPr>
          <w:sz w:val="24"/>
          <w:szCs w:val="24"/>
        </w:rPr>
      </w:pPr>
    </w:p>
    <w:p w:rsidR="008A491E" w:rsidRDefault="008A491E" w:rsidP="009C11D0">
      <w:pPr>
        <w:tabs>
          <w:tab w:val="num" w:pos="709"/>
        </w:tabs>
        <w:ind w:left="709"/>
        <w:jc w:val="both"/>
        <w:rPr>
          <w:sz w:val="24"/>
          <w:szCs w:val="24"/>
        </w:rPr>
      </w:pPr>
      <w:r w:rsidRPr="002E055D">
        <w:rPr>
          <w:b/>
          <w:sz w:val="24"/>
          <w:szCs w:val="24"/>
        </w:rPr>
        <w:t>Section A</w:t>
      </w:r>
      <w:r w:rsidRPr="009C11D0">
        <w:rPr>
          <w:sz w:val="24"/>
          <w:szCs w:val="24"/>
        </w:rPr>
        <w:t xml:space="preserve"> </w:t>
      </w:r>
      <w:r>
        <w:rPr>
          <w:b/>
          <w:sz w:val="24"/>
          <w:szCs w:val="24"/>
        </w:rPr>
        <w:t xml:space="preserve">‘Budget </w:t>
      </w:r>
      <w:r w:rsidRPr="00C109BA">
        <w:rPr>
          <w:b/>
          <w:sz w:val="24"/>
          <w:szCs w:val="24"/>
        </w:rPr>
        <w:t>Strategy’ (pages 3 to 10)</w:t>
      </w:r>
      <w:r w:rsidRPr="00C109BA">
        <w:rPr>
          <w:sz w:val="24"/>
          <w:szCs w:val="24"/>
        </w:rPr>
        <w:t xml:space="preserve"> –</w:t>
      </w:r>
      <w:r>
        <w:rPr>
          <w:sz w:val="24"/>
          <w:szCs w:val="24"/>
        </w:rPr>
        <w:t xml:space="preserve"> Provides specific reference to the Council’s:</w:t>
      </w:r>
    </w:p>
    <w:p w:rsidR="008A491E" w:rsidRDefault="008A491E" w:rsidP="009C11D0">
      <w:pPr>
        <w:tabs>
          <w:tab w:val="num" w:pos="709"/>
        </w:tabs>
        <w:ind w:left="709"/>
        <w:jc w:val="both"/>
        <w:rPr>
          <w:sz w:val="24"/>
          <w:szCs w:val="24"/>
        </w:rPr>
      </w:pPr>
    </w:p>
    <w:tbl>
      <w:tblPr>
        <w:tblW w:w="0" w:type="auto"/>
        <w:tblInd w:w="1809" w:type="dxa"/>
        <w:tblLook w:val="01E0"/>
      </w:tblPr>
      <w:tblGrid>
        <w:gridCol w:w="4253"/>
        <w:gridCol w:w="1984"/>
      </w:tblGrid>
      <w:tr w:rsidR="008A491E" w:rsidRPr="00551C27" w:rsidTr="005E0C27">
        <w:tc>
          <w:tcPr>
            <w:tcW w:w="4253" w:type="dxa"/>
          </w:tcPr>
          <w:p w:rsidR="008A491E" w:rsidRDefault="008A491E" w:rsidP="005E0C27">
            <w:pPr>
              <w:tabs>
                <w:tab w:val="num" w:pos="709"/>
              </w:tabs>
              <w:jc w:val="both"/>
              <w:rPr>
                <w:sz w:val="24"/>
                <w:szCs w:val="24"/>
              </w:rPr>
            </w:pPr>
            <w:r>
              <w:rPr>
                <w:sz w:val="24"/>
                <w:szCs w:val="24"/>
              </w:rPr>
              <w:t>Context</w:t>
            </w:r>
          </w:p>
          <w:p w:rsidR="008A491E" w:rsidRDefault="008A491E" w:rsidP="005E0C27">
            <w:pPr>
              <w:tabs>
                <w:tab w:val="num" w:pos="709"/>
              </w:tabs>
              <w:jc w:val="both"/>
              <w:rPr>
                <w:sz w:val="24"/>
                <w:szCs w:val="24"/>
              </w:rPr>
            </w:pPr>
            <w:r>
              <w:rPr>
                <w:sz w:val="24"/>
                <w:szCs w:val="24"/>
              </w:rPr>
              <w:t>Policy Position</w:t>
            </w:r>
          </w:p>
          <w:p w:rsidR="008A491E" w:rsidRPr="00551C27" w:rsidRDefault="008A491E" w:rsidP="005E0C27">
            <w:pPr>
              <w:tabs>
                <w:tab w:val="num" w:pos="709"/>
              </w:tabs>
              <w:jc w:val="both"/>
              <w:rPr>
                <w:sz w:val="24"/>
                <w:szCs w:val="24"/>
              </w:rPr>
            </w:pPr>
            <w:r w:rsidRPr="00551C27">
              <w:rPr>
                <w:sz w:val="24"/>
                <w:szCs w:val="24"/>
              </w:rPr>
              <w:t>Guiding Principles</w:t>
            </w:r>
          </w:p>
        </w:tc>
        <w:tc>
          <w:tcPr>
            <w:tcW w:w="1984" w:type="dxa"/>
          </w:tcPr>
          <w:p w:rsidR="008A491E" w:rsidRPr="00C109BA" w:rsidRDefault="008A491E" w:rsidP="005E0C27">
            <w:pPr>
              <w:jc w:val="center"/>
              <w:rPr>
                <w:sz w:val="24"/>
                <w:szCs w:val="24"/>
              </w:rPr>
            </w:pPr>
            <w:r w:rsidRPr="00C109BA">
              <w:rPr>
                <w:sz w:val="24"/>
                <w:szCs w:val="24"/>
              </w:rPr>
              <w:t>Page  3</w:t>
            </w:r>
          </w:p>
          <w:p w:rsidR="008A491E" w:rsidRPr="00C109BA" w:rsidRDefault="008A491E" w:rsidP="00C109BA">
            <w:pPr>
              <w:rPr>
                <w:sz w:val="24"/>
                <w:szCs w:val="24"/>
              </w:rPr>
            </w:pPr>
            <w:r w:rsidRPr="00C109BA">
              <w:rPr>
                <w:sz w:val="24"/>
                <w:szCs w:val="24"/>
              </w:rPr>
              <w:t xml:space="preserve">       Page  7</w:t>
            </w:r>
          </w:p>
          <w:p w:rsidR="008A491E" w:rsidRPr="00551C27" w:rsidRDefault="008A491E" w:rsidP="00C109BA">
            <w:pPr>
              <w:rPr>
                <w:highlight w:val="yellow"/>
              </w:rPr>
            </w:pPr>
            <w:r w:rsidRPr="00C109BA">
              <w:rPr>
                <w:sz w:val="24"/>
                <w:szCs w:val="24"/>
              </w:rPr>
              <w:t xml:space="preserve">       Page  8</w:t>
            </w:r>
          </w:p>
        </w:tc>
      </w:tr>
      <w:tr w:rsidR="008A491E" w:rsidRPr="00551C27" w:rsidTr="005E0C27">
        <w:tc>
          <w:tcPr>
            <w:tcW w:w="4253" w:type="dxa"/>
          </w:tcPr>
          <w:p w:rsidR="008A491E" w:rsidRPr="00551C27" w:rsidRDefault="008A491E" w:rsidP="005E0C27">
            <w:pPr>
              <w:tabs>
                <w:tab w:val="num" w:pos="709"/>
              </w:tabs>
              <w:jc w:val="both"/>
              <w:rPr>
                <w:sz w:val="24"/>
                <w:szCs w:val="24"/>
              </w:rPr>
            </w:pPr>
          </w:p>
        </w:tc>
        <w:tc>
          <w:tcPr>
            <w:tcW w:w="1984" w:type="dxa"/>
          </w:tcPr>
          <w:p w:rsidR="008A491E" w:rsidRPr="00551C27" w:rsidRDefault="008A491E" w:rsidP="00C109BA">
            <w:pPr>
              <w:rPr>
                <w:highlight w:val="yellow"/>
              </w:rPr>
            </w:pPr>
          </w:p>
        </w:tc>
      </w:tr>
    </w:tbl>
    <w:p w:rsidR="008A491E" w:rsidRPr="00F72152" w:rsidRDefault="008A491E" w:rsidP="009C11D0">
      <w:pPr>
        <w:tabs>
          <w:tab w:val="num" w:pos="709"/>
        </w:tabs>
        <w:ind w:left="709"/>
        <w:jc w:val="both"/>
        <w:rPr>
          <w:sz w:val="24"/>
          <w:szCs w:val="24"/>
        </w:rPr>
      </w:pPr>
      <w:r>
        <w:rPr>
          <w:sz w:val="24"/>
          <w:szCs w:val="24"/>
        </w:rPr>
        <w:tab/>
      </w:r>
      <w:r w:rsidRPr="002E055D">
        <w:rPr>
          <w:b/>
          <w:sz w:val="24"/>
          <w:szCs w:val="24"/>
        </w:rPr>
        <w:t xml:space="preserve">Section </w:t>
      </w:r>
      <w:r>
        <w:rPr>
          <w:b/>
          <w:sz w:val="24"/>
          <w:szCs w:val="24"/>
        </w:rPr>
        <w:t>B</w:t>
      </w:r>
      <w:r w:rsidRPr="009C11D0">
        <w:rPr>
          <w:sz w:val="24"/>
          <w:szCs w:val="24"/>
        </w:rPr>
        <w:t xml:space="preserve"> </w:t>
      </w:r>
      <w:r>
        <w:rPr>
          <w:b/>
          <w:sz w:val="24"/>
          <w:szCs w:val="24"/>
        </w:rPr>
        <w:t xml:space="preserve">‘The current year’s Budget </w:t>
      </w:r>
      <w:r w:rsidRPr="008A0B8C">
        <w:rPr>
          <w:b/>
          <w:sz w:val="24"/>
          <w:szCs w:val="24"/>
        </w:rPr>
        <w:t>Position</w:t>
      </w:r>
      <w:r>
        <w:rPr>
          <w:b/>
          <w:sz w:val="24"/>
          <w:szCs w:val="24"/>
        </w:rPr>
        <w:t xml:space="preserve"> (2014/15)</w:t>
      </w:r>
      <w:r w:rsidRPr="008A0B8C">
        <w:rPr>
          <w:b/>
          <w:sz w:val="24"/>
          <w:szCs w:val="24"/>
        </w:rPr>
        <w:t xml:space="preserve">’ </w:t>
      </w:r>
      <w:r w:rsidRPr="00C109BA">
        <w:rPr>
          <w:b/>
          <w:sz w:val="24"/>
          <w:szCs w:val="24"/>
        </w:rPr>
        <w:t>(pages 11 to 17)</w:t>
      </w:r>
      <w:r w:rsidRPr="00C109BA">
        <w:rPr>
          <w:sz w:val="24"/>
          <w:szCs w:val="24"/>
        </w:rPr>
        <w:t xml:space="preserve"> – Provides the detail to the current year’s budget position.</w:t>
      </w:r>
    </w:p>
    <w:tbl>
      <w:tblPr>
        <w:tblW w:w="11339" w:type="dxa"/>
        <w:tblInd w:w="817" w:type="dxa"/>
        <w:tblLook w:val="01E0"/>
      </w:tblPr>
      <w:tblGrid>
        <w:gridCol w:w="1033"/>
        <w:gridCol w:w="7330"/>
        <w:gridCol w:w="992"/>
        <w:gridCol w:w="992"/>
        <w:gridCol w:w="992"/>
      </w:tblGrid>
      <w:tr w:rsidR="008A491E" w:rsidRPr="00551C27" w:rsidTr="00D312A0">
        <w:trPr>
          <w:gridAfter w:val="1"/>
          <w:wAfter w:w="992" w:type="dxa"/>
        </w:trPr>
        <w:tc>
          <w:tcPr>
            <w:tcW w:w="8363" w:type="dxa"/>
            <w:gridSpan w:val="2"/>
          </w:tcPr>
          <w:p w:rsidR="008A491E" w:rsidRPr="00551C27" w:rsidRDefault="008A491E" w:rsidP="005E0C27">
            <w:pPr>
              <w:tabs>
                <w:tab w:val="num" w:pos="709"/>
              </w:tabs>
              <w:jc w:val="both"/>
              <w:rPr>
                <w:sz w:val="24"/>
                <w:szCs w:val="24"/>
              </w:rPr>
            </w:pPr>
          </w:p>
        </w:tc>
        <w:tc>
          <w:tcPr>
            <w:tcW w:w="1984" w:type="dxa"/>
            <w:gridSpan w:val="2"/>
          </w:tcPr>
          <w:p w:rsidR="008A491E" w:rsidRPr="00551C27" w:rsidRDefault="008A491E" w:rsidP="005E0C27">
            <w:pPr>
              <w:jc w:val="center"/>
              <w:rPr>
                <w:sz w:val="24"/>
                <w:szCs w:val="24"/>
                <w:highlight w:val="yellow"/>
              </w:rPr>
            </w:pPr>
          </w:p>
        </w:tc>
      </w:tr>
      <w:tr w:rsidR="008A491E" w:rsidRPr="00551C27" w:rsidTr="00D312A0">
        <w:trPr>
          <w:gridAfter w:val="1"/>
          <w:wAfter w:w="992" w:type="dxa"/>
        </w:trPr>
        <w:tc>
          <w:tcPr>
            <w:tcW w:w="8363" w:type="dxa"/>
            <w:gridSpan w:val="2"/>
          </w:tcPr>
          <w:p w:rsidR="008A491E" w:rsidRPr="00F72152" w:rsidRDefault="008A491E" w:rsidP="00D312A0">
            <w:pPr>
              <w:ind w:left="-108" w:right="-4132"/>
              <w:jc w:val="both"/>
              <w:rPr>
                <w:sz w:val="24"/>
                <w:szCs w:val="24"/>
              </w:rPr>
            </w:pPr>
            <w:r w:rsidRPr="00F72152">
              <w:rPr>
                <w:b/>
                <w:sz w:val="24"/>
                <w:szCs w:val="24"/>
              </w:rPr>
              <w:t xml:space="preserve">Section </w:t>
            </w:r>
            <w:r>
              <w:rPr>
                <w:b/>
                <w:sz w:val="24"/>
                <w:szCs w:val="24"/>
              </w:rPr>
              <w:t>C</w:t>
            </w:r>
            <w:r w:rsidRPr="00F72152">
              <w:rPr>
                <w:b/>
                <w:sz w:val="24"/>
                <w:szCs w:val="24"/>
              </w:rPr>
              <w:t xml:space="preserve"> ‘Next year’s draft Budget Position (201</w:t>
            </w:r>
            <w:r>
              <w:rPr>
                <w:b/>
                <w:sz w:val="24"/>
                <w:szCs w:val="24"/>
              </w:rPr>
              <w:t>5</w:t>
            </w:r>
            <w:r w:rsidRPr="00F72152">
              <w:rPr>
                <w:b/>
                <w:sz w:val="24"/>
                <w:szCs w:val="24"/>
              </w:rPr>
              <w:t>/1</w:t>
            </w:r>
            <w:r>
              <w:rPr>
                <w:b/>
                <w:sz w:val="24"/>
                <w:szCs w:val="24"/>
              </w:rPr>
              <w:t>6</w:t>
            </w:r>
            <w:r w:rsidRPr="00F72152">
              <w:rPr>
                <w:b/>
                <w:sz w:val="24"/>
                <w:szCs w:val="24"/>
              </w:rPr>
              <w:t>)</w:t>
            </w:r>
            <w:r w:rsidRPr="00C109BA">
              <w:rPr>
                <w:b/>
                <w:sz w:val="24"/>
                <w:szCs w:val="24"/>
              </w:rPr>
              <w:t>’ (pages 18 to 27)</w:t>
            </w:r>
            <w:r w:rsidRPr="00F72152">
              <w:rPr>
                <w:b/>
                <w:sz w:val="24"/>
                <w:szCs w:val="24"/>
              </w:rPr>
              <w:t xml:space="preserve"> – </w:t>
            </w:r>
            <w:r w:rsidRPr="00F72152">
              <w:rPr>
                <w:sz w:val="24"/>
                <w:szCs w:val="24"/>
              </w:rPr>
              <w:t>Provides the detail to the 201</w:t>
            </w:r>
            <w:r>
              <w:rPr>
                <w:sz w:val="24"/>
                <w:szCs w:val="24"/>
              </w:rPr>
              <w:t>5</w:t>
            </w:r>
            <w:r w:rsidRPr="00F72152">
              <w:rPr>
                <w:sz w:val="24"/>
                <w:szCs w:val="24"/>
              </w:rPr>
              <w:t>/1</w:t>
            </w:r>
            <w:r>
              <w:rPr>
                <w:sz w:val="24"/>
                <w:szCs w:val="24"/>
              </w:rPr>
              <w:t>6</w:t>
            </w:r>
            <w:r w:rsidRPr="00F72152">
              <w:rPr>
                <w:sz w:val="24"/>
                <w:szCs w:val="24"/>
              </w:rPr>
              <w:t xml:space="preserve"> draft budget</w:t>
            </w:r>
          </w:p>
          <w:p w:rsidR="008A491E" w:rsidRPr="00F72152" w:rsidRDefault="008A491E" w:rsidP="00D312A0">
            <w:pPr>
              <w:ind w:left="720"/>
              <w:jc w:val="both"/>
              <w:rPr>
                <w:b/>
                <w:sz w:val="24"/>
                <w:szCs w:val="24"/>
              </w:rPr>
            </w:pPr>
          </w:p>
          <w:p w:rsidR="008A491E" w:rsidRPr="00F72152" w:rsidRDefault="008A491E" w:rsidP="00D312A0">
            <w:pPr>
              <w:ind w:left="-108"/>
              <w:jc w:val="both"/>
              <w:rPr>
                <w:sz w:val="24"/>
                <w:szCs w:val="24"/>
              </w:rPr>
            </w:pPr>
            <w:r w:rsidRPr="00F72152">
              <w:rPr>
                <w:b/>
                <w:sz w:val="24"/>
                <w:szCs w:val="24"/>
              </w:rPr>
              <w:t xml:space="preserve">Section </w:t>
            </w:r>
            <w:r>
              <w:rPr>
                <w:b/>
                <w:sz w:val="24"/>
                <w:szCs w:val="24"/>
              </w:rPr>
              <w:t>D</w:t>
            </w:r>
            <w:r w:rsidRPr="00F72152">
              <w:rPr>
                <w:b/>
                <w:sz w:val="24"/>
                <w:szCs w:val="24"/>
              </w:rPr>
              <w:t xml:space="preserve"> ‘</w:t>
            </w:r>
            <w:r>
              <w:rPr>
                <w:b/>
                <w:sz w:val="24"/>
                <w:szCs w:val="24"/>
              </w:rPr>
              <w:t>Medium Term Fin</w:t>
            </w:r>
            <w:r w:rsidRPr="00F72152">
              <w:rPr>
                <w:b/>
                <w:sz w:val="24"/>
                <w:szCs w:val="24"/>
              </w:rPr>
              <w:t xml:space="preserve">ancial </w:t>
            </w:r>
            <w:r w:rsidRPr="00C109BA">
              <w:rPr>
                <w:b/>
                <w:sz w:val="24"/>
                <w:szCs w:val="24"/>
              </w:rPr>
              <w:t>Landscape’ (pages 28 to 32) –</w:t>
            </w:r>
            <w:r w:rsidRPr="00F72152">
              <w:rPr>
                <w:b/>
                <w:sz w:val="24"/>
                <w:szCs w:val="24"/>
              </w:rPr>
              <w:t xml:space="preserve"> </w:t>
            </w:r>
            <w:r w:rsidRPr="00F72152">
              <w:rPr>
                <w:sz w:val="24"/>
                <w:szCs w:val="24"/>
              </w:rPr>
              <w:t>Provides details to the following technical aspects of the budget process:</w:t>
            </w:r>
          </w:p>
          <w:p w:rsidR="008A491E" w:rsidRPr="00F72152" w:rsidRDefault="008A491E" w:rsidP="00D312A0">
            <w:pPr>
              <w:ind w:left="720"/>
              <w:jc w:val="both"/>
              <w:rPr>
                <w:sz w:val="24"/>
                <w:szCs w:val="24"/>
              </w:rPr>
            </w:pPr>
          </w:p>
          <w:tbl>
            <w:tblPr>
              <w:tblW w:w="0" w:type="auto"/>
              <w:tblInd w:w="1026" w:type="dxa"/>
              <w:tblLook w:val="01E0"/>
            </w:tblPr>
            <w:tblGrid>
              <w:gridCol w:w="4253"/>
              <w:gridCol w:w="1984"/>
            </w:tblGrid>
            <w:tr w:rsidR="008A491E" w:rsidRPr="00551C27" w:rsidTr="001962A4">
              <w:tc>
                <w:tcPr>
                  <w:tcW w:w="4253" w:type="dxa"/>
                </w:tcPr>
                <w:p w:rsidR="008A491E" w:rsidRPr="00551C27" w:rsidRDefault="008A491E" w:rsidP="001962A4">
                  <w:pPr>
                    <w:tabs>
                      <w:tab w:val="num" w:pos="709"/>
                    </w:tabs>
                    <w:ind w:left="-108"/>
                    <w:jc w:val="both"/>
                    <w:rPr>
                      <w:sz w:val="24"/>
                      <w:szCs w:val="24"/>
                    </w:rPr>
                  </w:pPr>
                  <w:r w:rsidRPr="00551C27">
                    <w:rPr>
                      <w:sz w:val="24"/>
                      <w:szCs w:val="24"/>
                    </w:rPr>
                    <w:t xml:space="preserve">National </w:t>
                  </w:r>
                  <w:r>
                    <w:rPr>
                      <w:sz w:val="24"/>
                      <w:szCs w:val="24"/>
                    </w:rPr>
                    <w:t>Financial Landscape</w:t>
                  </w:r>
                </w:p>
              </w:tc>
              <w:tc>
                <w:tcPr>
                  <w:tcW w:w="1984" w:type="dxa"/>
                </w:tcPr>
                <w:p w:rsidR="008A491E" w:rsidRPr="00C109BA" w:rsidRDefault="008A491E" w:rsidP="001962A4">
                  <w:pPr>
                    <w:tabs>
                      <w:tab w:val="num" w:pos="709"/>
                    </w:tabs>
                    <w:ind w:left="-108"/>
                    <w:jc w:val="center"/>
                    <w:rPr>
                      <w:sz w:val="24"/>
                      <w:szCs w:val="24"/>
                    </w:rPr>
                  </w:pPr>
                  <w:r w:rsidRPr="00C109BA">
                    <w:rPr>
                      <w:sz w:val="24"/>
                      <w:szCs w:val="24"/>
                    </w:rPr>
                    <w:t>Page 28</w:t>
                  </w:r>
                </w:p>
              </w:tc>
            </w:tr>
            <w:tr w:rsidR="008A491E" w:rsidRPr="00F72152" w:rsidTr="001962A4">
              <w:tc>
                <w:tcPr>
                  <w:tcW w:w="4253" w:type="dxa"/>
                </w:tcPr>
                <w:p w:rsidR="008A491E" w:rsidRPr="00551C27" w:rsidRDefault="008A491E" w:rsidP="001962A4">
                  <w:pPr>
                    <w:tabs>
                      <w:tab w:val="num" w:pos="709"/>
                    </w:tabs>
                    <w:ind w:left="-108"/>
                    <w:jc w:val="both"/>
                    <w:rPr>
                      <w:sz w:val="24"/>
                      <w:szCs w:val="24"/>
                    </w:rPr>
                  </w:pPr>
                  <w:r w:rsidRPr="00551C27">
                    <w:rPr>
                      <w:sz w:val="24"/>
                      <w:szCs w:val="24"/>
                    </w:rPr>
                    <w:t>Local Government Grant Settlement</w:t>
                  </w:r>
                </w:p>
              </w:tc>
              <w:tc>
                <w:tcPr>
                  <w:tcW w:w="1984" w:type="dxa"/>
                </w:tcPr>
                <w:p w:rsidR="008A491E" w:rsidRPr="00C109BA" w:rsidRDefault="008A491E" w:rsidP="001962A4">
                  <w:pPr>
                    <w:ind w:left="-108"/>
                    <w:jc w:val="center"/>
                  </w:pPr>
                  <w:r w:rsidRPr="00C109BA">
                    <w:rPr>
                      <w:sz w:val="24"/>
                      <w:szCs w:val="24"/>
                    </w:rPr>
                    <w:t>Page 30</w:t>
                  </w:r>
                </w:p>
              </w:tc>
            </w:tr>
          </w:tbl>
          <w:p w:rsidR="008A491E" w:rsidRPr="00551C27" w:rsidRDefault="008A491E" w:rsidP="00D77027">
            <w:pPr>
              <w:tabs>
                <w:tab w:val="num" w:pos="-108"/>
              </w:tabs>
              <w:jc w:val="both"/>
              <w:rPr>
                <w:sz w:val="24"/>
                <w:szCs w:val="24"/>
              </w:rPr>
            </w:pPr>
          </w:p>
        </w:tc>
        <w:tc>
          <w:tcPr>
            <w:tcW w:w="1984" w:type="dxa"/>
            <w:gridSpan w:val="2"/>
          </w:tcPr>
          <w:p w:rsidR="008A491E" w:rsidRPr="00551C27" w:rsidRDefault="008A491E" w:rsidP="00551C27">
            <w:pPr>
              <w:jc w:val="center"/>
              <w:rPr>
                <w:highlight w:val="yellow"/>
              </w:rPr>
            </w:pPr>
          </w:p>
        </w:tc>
      </w:tr>
      <w:tr w:rsidR="008A491E" w:rsidRPr="00551C27" w:rsidTr="00D312A0">
        <w:trPr>
          <w:gridAfter w:val="1"/>
          <w:wAfter w:w="992" w:type="dxa"/>
        </w:trPr>
        <w:tc>
          <w:tcPr>
            <w:tcW w:w="8363" w:type="dxa"/>
            <w:gridSpan w:val="2"/>
          </w:tcPr>
          <w:p w:rsidR="008A491E" w:rsidRPr="00551C27" w:rsidRDefault="008A491E" w:rsidP="00551C27">
            <w:pPr>
              <w:tabs>
                <w:tab w:val="num" w:pos="709"/>
              </w:tabs>
              <w:jc w:val="both"/>
              <w:rPr>
                <w:sz w:val="24"/>
                <w:szCs w:val="24"/>
              </w:rPr>
            </w:pPr>
          </w:p>
        </w:tc>
        <w:tc>
          <w:tcPr>
            <w:tcW w:w="1984" w:type="dxa"/>
            <w:gridSpan w:val="2"/>
          </w:tcPr>
          <w:p w:rsidR="008A491E" w:rsidRPr="00551C27" w:rsidRDefault="008A491E" w:rsidP="00551C27">
            <w:pPr>
              <w:jc w:val="center"/>
              <w:rPr>
                <w:sz w:val="24"/>
                <w:szCs w:val="24"/>
                <w:highlight w:val="yellow"/>
              </w:rPr>
            </w:pPr>
          </w:p>
        </w:tc>
      </w:tr>
      <w:tr w:rsidR="008A491E" w:rsidRPr="00F72152" w:rsidTr="00D312A0">
        <w:trPr>
          <w:gridBefore w:val="1"/>
          <w:wBefore w:w="1033" w:type="dxa"/>
        </w:trPr>
        <w:tc>
          <w:tcPr>
            <w:tcW w:w="8322" w:type="dxa"/>
            <w:gridSpan w:val="2"/>
          </w:tcPr>
          <w:p w:rsidR="008A491E" w:rsidRPr="00551C27" w:rsidRDefault="008A491E" w:rsidP="00D312A0">
            <w:pPr>
              <w:rPr>
                <w:sz w:val="24"/>
                <w:szCs w:val="24"/>
              </w:rPr>
            </w:pPr>
          </w:p>
        </w:tc>
        <w:tc>
          <w:tcPr>
            <w:tcW w:w="1984" w:type="dxa"/>
            <w:gridSpan w:val="2"/>
          </w:tcPr>
          <w:p w:rsidR="008A491E" w:rsidRPr="00C109BA" w:rsidRDefault="008A491E" w:rsidP="00551C27">
            <w:pPr>
              <w:jc w:val="center"/>
            </w:pPr>
          </w:p>
        </w:tc>
      </w:tr>
      <w:tr w:rsidR="008A491E" w:rsidRPr="008A0B8C" w:rsidTr="00D312A0">
        <w:trPr>
          <w:gridBefore w:val="1"/>
          <w:wBefore w:w="1033" w:type="dxa"/>
        </w:trPr>
        <w:tc>
          <w:tcPr>
            <w:tcW w:w="8322" w:type="dxa"/>
            <w:gridSpan w:val="2"/>
          </w:tcPr>
          <w:p w:rsidR="008A491E" w:rsidRPr="00551C27" w:rsidRDefault="008A491E" w:rsidP="00551C27">
            <w:pPr>
              <w:tabs>
                <w:tab w:val="num" w:pos="709"/>
              </w:tabs>
              <w:jc w:val="both"/>
              <w:rPr>
                <w:sz w:val="24"/>
                <w:szCs w:val="24"/>
              </w:rPr>
            </w:pPr>
          </w:p>
        </w:tc>
        <w:tc>
          <w:tcPr>
            <w:tcW w:w="1984" w:type="dxa"/>
            <w:gridSpan w:val="2"/>
          </w:tcPr>
          <w:p w:rsidR="008A491E" w:rsidRPr="00C109BA" w:rsidRDefault="008A491E" w:rsidP="00551C27">
            <w:pPr>
              <w:jc w:val="center"/>
            </w:pPr>
          </w:p>
        </w:tc>
      </w:tr>
    </w:tbl>
    <w:p w:rsidR="008A491E" w:rsidRDefault="008A491E" w:rsidP="00876F07">
      <w:pPr>
        <w:ind w:left="720"/>
        <w:jc w:val="both"/>
        <w:rPr>
          <w:sz w:val="24"/>
          <w:szCs w:val="24"/>
        </w:rPr>
      </w:pPr>
      <w:r w:rsidRPr="008A0B8C">
        <w:rPr>
          <w:b/>
          <w:sz w:val="24"/>
          <w:szCs w:val="24"/>
        </w:rPr>
        <w:t xml:space="preserve">Section </w:t>
      </w:r>
      <w:r>
        <w:rPr>
          <w:b/>
          <w:sz w:val="24"/>
          <w:szCs w:val="24"/>
        </w:rPr>
        <w:t>E</w:t>
      </w:r>
      <w:r w:rsidRPr="008A0B8C">
        <w:rPr>
          <w:b/>
          <w:sz w:val="24"/>
          <w:szCs w:val="24"/>
        </w:rPr>
        <w:t xml:space="preserve"> ‘The Medium Term </w:t>
      </w:r>
      <w:r w:rsidRPr="00C109BA">
        <w:rPr>
          <w:b/>
          <w:sz w:val="24"/>
          <w:szCs w:val="24"/>
        </w:rPr>
        <w:t xml:space="preserve">Prospects’ (pages 33 to 34) – </w:t>
      </w:r>
      <w:r w:rsidRPr="00C109BA">
        <w:rPr>
          <w:sz w:val="24"/>
          <w:szCs w:val="24"/>
        </w:rPr>
        <w:t>Provides</w:t>
      </w:r>
      <w:r>
        <w:rPr>
          <w:sz w:val="24"/>
          <w:szCs w:val="24"/>
        </w:rPr>
        <w:t xml:space="preserve"> an update on the Council's Me</w:t>
      </w:r>
      <w:r w:rsidRPr="0047484C">
        <w:rPr>
          <w:sz w:val="24"/>
          <w:szCs w:val="24"/>
        </w:rPr>
        <w:t xml:space="preserve">dium Term </w:t>
      </w:r>
      <w:r>
        <w:rPr>
          <w:sz w:val="24"/>
          <w:szCs w:val="24"/>
        </w:rPr>
        <w:t>Financial Strategy</w:t>
      </w:r>
    </w:p>
    <w:p w:rsidR="008A491E" w:rsidRDefault="008A491E" w:rsidP="00876F07">
      <w:pPr>
        <w:ind w:left="720"/>
        <w:jc w:val="both"/>
        <w:rPr>
          <w:sz w:val="24"/>
          <w:szCs w:val="24"/>
        </w:rPr>
      </w:pPr>
    </w:p>
    <w:p w:rsidR="008A491E" w:rsidRPr="00D71B89" w:rsidRDefault="008A491E" w:rsidP="00876F07">
      <w:pPr>
        <w:ind w:left="720"/>
        <w:jc w:val="both"/>
        <w:rPr>
          <w:sz w:val="24"/>
          <w:szCs w:val="24"/>
        </w:rPr>
      </w:pPr>
      <w:r>
        <w:rPr>
          <w:sz w:val="24"/>
          <w:szCs w:val="24"/>
        </w:rPr>
        <w:t xml:space="preserve">These five sections are then followed by a </w:t>
      </w:r>
      <w:r>
        <w:rPr>
          <w:b/>
          <w:sz w:val="24"/>
          <w:szCs w:val="24"/>
        </w:rPr>
        <w:t>Summary and R</w:t>
      </w:r>
      <w:r w:rsidRPr="007B0B60">
        <w:rPr>
          <w:b/>
          <w:sz w:val="24"/>
          <w:szCs w:val="24"/>
        </w:rPr>
        <w:t>ecommendations.</w:t>
      </w:r>
    </w:p>
    <w:p w:rsidR="008A491E" w:rsidRPr="00C74E62" w:rsidRDefault="008A491E" w:rsidP="00A81762">
      <w:pPr>
        <w:jc w:val="both"/>
        <w:rPr>
          <w:sz w:val="24"/>
          <w:szCs w:val="24"/>
        </w:rPr>
      </w:pPr>
    </w:p>
    <w:p w:rsidR="008A491E" w:rsidRPr="00D71B89" w:rsidRDefault="008A491E" w:rsidP="002E055D">
      <w:pPr>
        <w:ind w:firstLine="720"/>
        <w:jc w:val="both"/>
        <w:rPr>
          <w:sz w:val="24"/>
        </w:rPr>
      </w:pPr>
      <w:r w:rsidRPr="00D71B89">
        <w:rPr>
          <w:sz w:val="24"/>
        </w:rPr>
        <w:t>The report contains the following appendices</w:t>
      </w:r>
    </w:p>
    <w:p w:rsidR="008A491E" w:rsidRDefault="008A491E" w:rsidP="004B012F">
      <w:pPr>
        <w:ind w:left="2007" w:hanging="567"/>
        <w:jc w:val="both"/>
        <w:rPr>
          <w:sz w:val="24"/>
        </w:rPr>
      </w:pPr>
    </w:p>
    <w:p w:rsidR="008A491E" w:rsidRPr="00A81762" w:rsidRDefault="008A491E" w:rsidP="004B012F">
      <w:pPr>
        <w:ind w:left="2007" w:hanging="567"/>
        <w:jc w:val="both"/>
        <w:rPr>
          <w:sz w:val="24"/>
        </w:rPr>
      </w:pPr>
      <w:r>
        <w:rPr>
          <w:sz w:val="24"/>
        </w:rPr>
        <w:t xml:space="preserve">A </w:t>
      </w:r>
      <w:r w:rsidRPr="00A81762">
        <w:rPr>
          <w:sz w:val="24"/>
        </w:rPr>
        <w:t>– Draft Budget Booklet</w:t>
      </w:r>
    </w:p>
    <w:p w:rsidR="008A491E" w:rsidRPr="00C64D41" w:rsidRDefault="008A491E" w:rsidP="004B012F">
      <w:pPr>
        <w:ind w:left="2007" w:hanging="567"/>
        <w:jc w:val="both"/>
        <w:rPr>
          <w:sz w:val="24"/>
        </w:rPr>
      </w:pPr>
      <w:r w:rsidRPr="00A81762">
        <w:rPr>
          <w:sz w:val="24"/>
        </w:rPr>
        <w:t>B</w:t>
      </w:r>
      <w:r>
        <w:rPr>
          <w:sz w:val="24"/>
        </w:rPr>
        <w:t xml:space="preserve"> </w:t>
      </w:r>
      <w:r w:rsidRPr="00A81762">
        <w:rPr>
          <w:sz w:val="24"/>
        </w:rPr>
        <w:t>–</w:t>
      </w:r>
      <w:r>
        <w:rPr>
          <w:sz w:val="24"/>
        </w:rPr>
        <w:t xml:space="preserve"> </w:t>
      </w:r>
      <w:r w:rsidRPr="00A81762">
        <w:rPr>
          <w:sz w:val="24"/>
        </w:rPr>
        <w:t>Budget Consultation Timetable</w:t>
      </w:r>
      <w:r>
        <w:rPr>
          <w:sz w:val="24"/>
        </w:rPr>
        <w:t xml:space="preserve"> </w:t>
      </w: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40"/>
          <w:szCs w:val="40"/>
          <w:u w:val="single"/>
        </w:rPr>
      </w:pPr>
    </w:p>
    <w:p w:rsidR="008A491E" w:rsidRDefault="008A491E" w:rsidP="008D1143">
      <w:pPr>
        <w:rPr>
          <w:b/>
          <w:sz w:val="24"/>
          <w:szCs w:val="24"/>
          <w:u w:val="single"/>
        </w:rPr>
      </w:pPr>
    </w:p>
    <w:p w:rsidR="008A491E" w:rsidRPr="00C109BA" w:rsidRDefault="008A491E" w:rsidP="008D1143">
      <w:pPr>
        <w:rPr>
          <w:b/>
          <w:sz w:val="24"/>
          <w:szCs w:val="24"/>
          <w:u w:val="single"/>
        </w:rPr>
      </w:pPr>
    </w:p>
    <w:p w:rsidR="008A491E" w:rsidRPr="00D71B89" w:rsidRDefault="008A491E" w:rsidP="006D6F95">
      <w:pPr>
        <w:rPr>
          <w:b/>
          <w:sz w:val="28"/>
          <w:szCs w:val="28"/>
          <w:u w:val="single"/>
        </w:rPr>
      </w:pPr>
      <w:r w:rsidRPr="00D71B89">
        <w:rPr>
          <w:b/>
          <w:sz w:val="28"/>
          <w:szCs w:val="28"/>
          <w:u w:val="single"/>
        </w:rPr>
        <w:t>Section A</w:t>
      </w:r>
      <w:r>
        <w:rPr>
          <w:b/>
          <w:sz w:val="28"/>
          <w:szCs w:val="28"/>
          <w:u w:val="single"/>
        </w:rPr>
        <w:t xml:space="preserve">: Budget Strategy </w:t>
      </w:r>
    </w:p>
    <w:p w:rsidR="008A491E" w:rsidRDefault="008A491E" w:rsidP="008D1143">
      <w:pPr>
        <w:rPr>
          <w:sz w:val="24"/>
          <w:szCs w:val="24"/>
          <w:u w:val="single"/>
        </w:rPr>
      </w:pPr>
    </w:p>
    <w:p w:rsidR="008A491E" w:rsidRPr="00026ED7" w:rsidRDefault="008A491E" w:rsidP="006D6F95">
      <w:pPr>
        <w:ind w:left="567" w:hanging="567"/>
        <w:jc w:val="both"/>
        <w:rPr>
          <w:sz w:val="24"/>
        </w:rPr>
      </w:pPr>
      <w:r w:rsidRPr="004B012F">
        <w:rPr>
          <w:b/>
          <w:sz w:val="24"/>
        </w:rPr>
        <w:t>3</w:t>
      </w:r>
      <w:r w:rsidRPr="004B012F">
        <w:rPr>
          <w:b/>
          <w:sz w:val="24"/>
        </w:rPr>
        <w:tab/>
      </w:r>
      <w:r w:rsidRPr="00026ED7">
        <w:rPr>
          <w:b/>
          <w:sz w:val="24"/>
          <w:u w:val="single"/>
        </w:rPr>
        <w:t>CONTEXT / BACKGROUND</w:t>
      </w:r>
    </w:p>
    <w:p w:rsidR="008A491E" w:rsidRDefault="008A491E" w:rsidP="008D1143">
      <w:pPr>
        <w:rPr>
          <w:b/>
          <w:sz w:val="40"/>
          <w:szCs w:val="40"/>
          <w:u w:val="single"/>
        </w:rPr>
      </w:pPr>
    </w:p>
    <w:p w:rsidR="008A491E" w:rsidRDefault="008A491E" w:rsidP="00090123">
      <w:pPr>
        <w:numPr>
          <w:ilvl w:val="1"/>
          <w:numId w:val="9"/>
        </w:numPr>
        <w:tabs>
          <w:tab w:val="clear" w:pos="360"/>
          <w:tab w:val="num" w:pos="567"/>
        </w:tabs>
        <w:ind w:left="567" w:hanging="567"/>
        <w:jc w:val="both"/>
        <w:rPr>
          <w:sz w:val="24"/>
        </w:rPr>
      </w:pPr>
      <w:r w:rsidRPr="004B4C83">
        <w:rPr>
          <w:sz w:val="24"/>
        </w:rPr>
        <w:t>The Council’s budget strategy is well known to members through the monthly ‘maintaining a durable budget’ repor</w:t>
      </w:r>
      <w:r>
        <w:rPr>
          <w:sz w:val="24"/>
        </w:rPr>
        <w:t>ts</w:t>
      </w:r>
      <w:r w:rsidRPr="004B4C83">
        <w:rPr>
          <w:sz w:val="24"/>
        </w:rPr>
        <w:t xml:space="preserve"> to the Executive Committee.</w:t>
      </w:r>
    </w:p>
    <w:p w:rsidR="008A491E" w:rsidRDefault="008A491E" w:rsidP="004B4C83">
      <w:pPr>
        <w:ind w:left="567"/>
        <w:jc w:val="both"/>
        <w:rPr>
          <w:sz w:val="24"/>
        </w:rPr>
      </w:pPr>
    </w:p>
    <w:p w:rsidR="008A491E" w:rsidRPr="004B4C83" w:rsidRDefault="008A491E" w:rsidP="00090123">
      <w:pPr>
        <w:numPr>
          <w:ilvl w:val="1"/>
          <w:numId w:val="9"/>
        </w:numPr>
        <w:tabs>
          <w:tab w:val="clear" w:pos="360"/>
          <w:tab w:val="num" w:pos="567"/>
        </w:tabs>
        <w:ind w:left="567" w:hanging="567"/>
        <w:jc w:val="both"/>
        <w:rPr>
          <w:sz w:val="24"/>
        </w:rPr>
      </w:pPr>
      <w:r w:rsidRPr="004B4C83">
        <w:rPr>
          <w:sz w:val="24"/>
        </w:rPr>
        <w:t xml:space="preserve">Each and every month the Executive Committee receives a detailed report on the Council’s budget position. This particular report brings together all the key messages and figures so that the Council can fulfil its statutory responsibilities to construct and formally consider (and ultimately approve) a number of budgets. </w:t>
      </w:r>
    </w:p>
    <w:p w:rsidR="008A491E" w:rsidRDefault="008A491E" w:rsidP="004B4C83">
      <w:pPr>
        <w:ind w:left="567"/>
        <w:jc w:val="both"/>
        <w:rPr>
          <w:sz w:val="24"/>
        </w:rPr>
      </w:pPr>
    </w:p>
    <w:p w:rsidR="008A491E" w:rsidRPr="004B4C83" w:rsidRDefault="008A491E" w:rsidP="00090123">
      <w:pPr>
        <w:numPr>
          <w:ilvl w:val="1"/>
          <w:numId w:val="9"/>
        </w:numPr>
        <w:tabs>
          <w:tab w:val="clear" w:pos="360"/>
          <w:tab w:val="num" w:pos="567"/>
        </w:tabs>
        <w:ind w:left="567" w:hanging="567"/>
        <w:jc w:val="both"/>
        <w:rPr>
          <w:sz w:val="24"/>
        </w:rPr>
      </w:pPr>
      <w:r w:rsidRPr="004B4C83">
        <w:rPr>
          <w:sz w:val="24"/>
        </w:rPr>
        <w:t>The Council operates three main accounts; each requires an annual budget to be considered and approved by members in accordance with statutory requirements.  Table 1 outlines what each account is used for.</w:t>
      </w:r>
      <w:r w:rsidRPr="004B4C83">
        <w:rPr>
          <w:sz w:val="24"/>
        </w:rPr>
        <w:tab/>
      </w:r>
    </w:p>
    <w:p w:rsidR="008A491E" w:rsidRDefault="008A491E" w:rsidP="004B4C83">
      <w:pPr>
        <w:ind w:left="567"/>
        <w:jc w:val="both"/>
        <w:rPr>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769"/>
      </w:tblGrid>
      <w:tr w:rsidR="008A491E" w:rsidRPr="00551C27" w:rsidTr="00D77027">
        <w:tc>
          <w:tcPr>
            <w:tcW w:w="8612" w:type="dxa"/>
            <w:gridSpan w:val="2"/>
          </w:tcPr>
          <w:p w:rsidR="008A491E" w:rsidRDefault="008A491E" w:rsidP="00D77027">
            <w:pPr>
              <w:jc w:val="both"/>
              <w:rPr>
                <w:b/>
                <w:bCs/>
                <w:sz w:val="24"/>
              </w:rPr>
            </w:pPr>
            <w:r w:rsidRPr="00551C27">
              <w:rPr>
                <w:b/>
                <w:bCs/>
                <w:sz w:val="24"/>
              </w:rPr>
              <w:t>Table 1 – The Council’s Three Accounts</w:t>
            </w:r>
          </w:p>
          <w:p w:rsidR="008A491E" w:rsidRPr="00551C27" w:rsidRDefault="008A491E" w:rsidP="00D77027">
            <w:pPr>
              <w:jc w:val="both"/>
              <w:rPr>
                <w:b/>
                <w:bCs/>
                <w:sz w:val="24"/>
              </w:rPr>
            </w:pPr>
          </w:p>
        </w:tc>
      </w:tr>
      <w:tr w:rsidR="008A491E" w:rsidRPr="00551C27" w:rsidTr="00D77027">
        <w:tc>
          <w:tcPr>
            <w:tcW w:w="1843" w:type="dxa"/>
          </w:tcPr>
          <w:p w:rsidR="008A491E" w:rsidRPr="00551C27" w:rsidRDefault="008A491E" w:rsidP="00D77027">
            <w:pPr>
              <w:jc w:val="both"/>
              <w:rPr>
                <w:b/>
                <w:bCs/>
                <w:sz w:val="24"/>
              </w:rPr>
            </w:pPr>
            <w:r w:rsidRPr="00551C27">
              <w:rPr>
                <w:b/>
                <w:bCs/>
                <w:sz w:val="24"/>
              </w:rPr>
              <w:t>Account</w:t>
            </w:r>
          </w:p>
        </w:tc>
        <w:tc>
          <w:tcPr>
            <w:tcW w:w="6769" w:type="dxa"/>
          </w:tcPr>
          <w:p w:rsidR="008A491E" w:rsidRDefault="008A491E" w:rsidP="00D77027">
            <w:pPr>
              <w:jc w:val="both"/>
              <w:rPr>
                <w:b/>
                <w:bCs/>
                <w:sz w:val="24"/>
              </w:rPr>
            </w:pPr>
            <w:r w:rsidRPr="00551C27">
              <w:rPr>
                <w:b/>
                <w:bCs/>
                <w:sz w:val="24"/>
              </w:rPr>
              <w:t>Description</w:t>
            </w:r>
          </w:p>
          <w:p w:rsidR="008A491E" w:rsidRPr="00551C27" w:rsidRDefault="008A491E" w:rsidP="00D77027">
            <w:pPr>
              <w:jc w:val="both"/>
              <w:rPr>
                <w:b/>
                <w:bCs/>
                <w:sz w:val="24"/>
              </w:rPr>
            </w:pPr>
          </w:p>
        </w:tc>
      </w:tr>
      <w:tr w:rsidR="008A491E" w:rsidRPr="00551C27" w:rsidTr="00D77027">
        <w:tc>
          <w:tcPr>
            <w:tcW w:w="1843" w:type="dxa"/>
          </w:tcPr>
          <w:p w:rsidR="008A491E" w:rsidRPr="00551C27" w:rsidRDefault="008A491E" w:rsidP="00D77027">
            <w:pPr>
              <w:rPr>
                <w:b/>
                <w:bCs/>
                <w:sz w:val="24"/>
              </w:rPr>
            </w:pPr>
            <w:r w:rsidRPr="00551C27">
              <w:rPr>
                <w:b/>
                <w:bCs/>
                <w:sz w:val="24"/>
              </w:rPr>
              <w:t>General Fund Revenue Account</w:t>
            </w:r>
          </w:p>
        </w:tc>
        <w:tc>
          <w:tcPr>
            <w:tcW w:w="6769" w:type="dxa"/>
          </w:tcPr>
          <w:p w:rsidR="008A491E" w:rsidRPr="00551C27" w:rsidRDefault="008A491E" w:rsidP="00D77027">
            <w:pPr>
              <w:jc w:val="both"/>
              <w:rPr>
                <w:sz w:val="24"/>
              </w:rPr>
            </w:pPr>
            <w:r w:rsidRPr="00551C27">
              <w:rPr>
                <w:rFonts w:eastAsia="Batang"/>
                <w:sz w:val="24"/>
                <w:szCs w:val="24"/>
                <w:lang w:eastAsia="ko-KR"/>
              </w:rPr>
              <w:t>All revenue expenditure and income (i.e. day to day running costs), financed from Council Tax, Government Grants and Fees and Charges (excluding those related to the provision of Council Housing).</w:t>
            </w:r>
          </w:p>
        </w:tc>
      </w:tr>
      <w:tr w:rsidR="008A491E" w:rsidRPr="00551C27" w:rsidTr="00D77027">
        <w:tc>
          <w:tcPr>
            <w:tcW w:w="1843" w:type="dxa"/>
          </w:tcPr>
          <w:p w:rsidR="008A491E" w:rsidRPr="00551C27" w:rsidRDefault="008A491E" w:rsidP="00D77027">
            <w:pPr>
              <w:jc w:val="both"/>
              <w:rPr>
                <w:b/>
                <w:bCs/>
                <w:sz w:val="24"/>
              </w:rPr>
            </w:pPr>
            <w:r w:rsidRPr="00551C27">
              <w:rPr>
                <w:b/>
                <w:bCs/>
                <w:sz w:val="24"/>
              </w:rPr>
              <w:t>Capital</w:t>
            </w:r>
          </w:p>
        </w:tc>
        <w:tc>
          <w:tcPr>
            <w:tcW w:w="6769" w:type="dxa"/>
          </w:tcPr>
          <w:p w:rsidR="008A491E" w:rsidRPr="00551C27" w:rsidRDefault="008A491E" w:rsidP="00D77027">
            <w:pPr>
              <w:jc w:val="both"/>
              <w:rPr>
                <w:sz w:val="24"/>
              </w:rPr>
            </w:pPr>
            <w:r w:rsidRPr="00551C27">
              <w:rPr>
                <w:rFonts w:eastAsia="Batang"/>
                <w:sz w:val="24"/>
                <w:szCs w:val="24"/>
                <w:lang w:eastAsia="ko-KR"/>
              </w:rPr>
              <w:t xml:space="preserve">All capital expenditure and income (i.e. acquisition, replacement and enhancement of assets) financed from Government Grants, external contributions, </w:t>
            </w:r>
            <w:r>
              <w:rPr>
                <w:rFonts w:eastAsia="Batang"/>
                <w:sz w:val="24"/>
                <w:szCs w:val="24"/>
                <w:lang w:eastAsia="ko-KR"/>
              </w:rPr>
              <w:t xml:space="preserve">revenue contributions, </w:t>
            </w:r>
            <w:r w:rsidRPr="00551C27">
              <w:rPr>
                <w:rFonts w:eastAsia="Batang"/>
                <w:sz w:val="24"/>
                <w:szCs w:val="24"/>
                <w:lang w:eastAsia="ko-KR"/>
              </w:rPr>
              <w:t>capital receipts and borrowing.</w:t>
            </w:r>
          </w:p>
        </w:tc>
      </w:tr>
      <w:tr w:rsidR="008A491E" w:rsidRPr="00551C27" w:rsidTr="00D77027">
        <w:tc>
          <w:tcPr>
            <w:tcW w:w="1843" w:type="dxa"/>
          </w:tcPr>
          <w:p w:rsidR="008A491E" w:rsidRPr="00551C27" w:rsidRDefault="008A491E" w:rsidP="00D77027">
            <w:pPr>
              <w:rPr>
                <w:b/>
                <w:bCs/>
                <w:sz w:val="24"/>
              </w:rPr>
            </w:pPr>
            <w:r w:rsidRPr="00551C27">
              <w:rPr>
                <w:b/>
                <w:bCs/>
                <w:sz w:val="24"/>
              </w:rPr>
              <w:t>Housing Revenue Account</w:t>
            </w:r>
          </w:p>
        </w:tc>
        <w:tc>
          <w:tcPr>
            <w:tcW w:w="6769" w:type="dxa"/>
          </w:tcPr>
          <w:p w:rsidR="008A491E" w:rsidRPr="00551C27" w:rsidRDefault="008A491E" w:rsidP="00D77027">
            <w:pPr>
              <w:jc w:val="both"/>
              <w:rPr>
                <w:sz w:val="24"/>
              </w:rPr>
            </w:pPr>
            <w:r w:rsidRPr="00551C27">
              <w:rPr>
                <w:rFonts w:eastAsia="Batang"/>
                <w:sz w:val="24"/>
                <w:szCs w:val="24"/>
                <w:lang w:eastAsia="ko-KR"/>
              </w:rPr>
              <w:t xml:space="preserve">All revenue expenditure and income on activities related to being a housing landlord. </w:t>
            </w:r>
          </w:p>
        </w:tc>
      </w:tr>
    </w:tbl>
    <w:p w:rsidR="008A491E" w:rsidRDefault="008A491E" w:rsidP="004B4C83">
      <w:pPr>
        <w:ind w:left="567"/>
        <w:jc w:val="both"/>
        <w:rPr>
          <w:sz w:val="24"/>
        </w:rPr>
      </w:pPr>
    </w:p>
    <w:p w:rsidR="008A491E" w:rsidRPr="004B4C83" w:rsidRDefault="008A491E" w:rsidP="00090123">
      <w:pPr>
        <w:numPr>
          <w:ilvl w:val="1"/>
          <w:numId w:val="9"/>
        </w:numPr>
        <w:tabs>
          <w:tab w:val="clear" w:pos="360"/>
          <w:tab w:val="num" w:pos="567"/>
        </w:tabs>
        <w:ind w:left="567" w:hanging="567"/>
        <w:jc w:val="both"/>
        <w:rPr>
          <w:sz w:val="24"/>
        </w:rPr>
      </w:pPr>
      <w:r w:rsidRPr="004B4C83">
        <w:rPr>
          <w:sz w:val="24"/>
        </w:rPr>
        <w:t xml:space="preserve">The Council has an established policy position from which it considers its budget – this includes a number of guiding principles / rules which ensure that the Council has a robust medium term financial strategy. A reminder of the policy position is provided later in this section, before we do that,  below is a reminder of the key messages from </w:t>
      </w:r>
      <w:r w:rsidRPr="00167AA4">
        <w:rPr>
          <w:b/>
          <w:sz w:val="24"/>
        </w:rPr>
        <w:t>last year’s budget process</w:t>
      </w:r>
      <w:r w:rsidRPr="004B4C83">
        <w:rPr>
          <w:sz w:val="24"/>
        </w:rPr>
        <w:t xml:space="preserve"> (as a reference point).</w:t>
      </w:r>
    </w:p>
    <w:p w:rsidR="008A491E" w:rsidRDefault="008A491E" w:rsidP="00090123">
      <w:pPr>
        <w:jc w:val="both"/>
        <w:rPr>
          <w:sz w:val="24"/>
        </w:rPr>
      </w:pPr>
      <w:r w:rsidRPr="00026ED7">
        <w:rPr>
          <w:sz w:val="24"/>
        </w:rPr>
        <w:t xml:space="preserve"> </w:t>
      </w:r>
    </w:p>
    <w:p w:rsidR="008A491E" w:rsidRDefault="008A491E" w:rsidP="00090123">
      <w:pPr>
        <w:jc w:val="both"/>
        <w:rPr>
          <w:sz w:val="24"/>
        </w:rPr>
      </w:pPr>
    </w:p>
    <w:p w:rsidR="008A491E" w:rsidRDefault="008A491E" w:rsidP="00090123">
      <w:pPr>
        <w:jc w:val="both"/>
        <w:rPr>
          <w:sz w:val="24"/>
        </w:rPr>
      </w:pPr>
    </w:p>
    <w:p w:rsidR="008A491E" w:rsidRDefault="008A491E" w:rsidP="00090123">
      <w:pPr>
        <w:jc w:val="both"/>
        <w:rPr>
          <w:sz w:val="24"/>
        </w:rPr>
      </w:pPr>
    </w:p>
    <w:p w:rsidR="008A491E" w:rsidRDefault="008A491E" w:rsidP="00090123">
      <w:pPr>
        <w:jc w:val="both"/>
        <w:rPr>
          <w:sz w:val="24"/>
        </w:rPr>
      </w:pPr>
    </w:p>
    <w:p w:rsidR="008A491E" w:rsidRDefault="008A491E" w:rsidP="00090123">
      <w:pPr>
        <w:jc w:val="both"/>
        <w:rPr>
          <w:sz w:val="24"/>
        </w:rPr>
      </w:pPr>
    </w:p>
    <w:p w:rsidR="008A491E" w:rsidRPr="00090123" w:rsidRDefault="008A491E" w:rsidP="00090123">
      <w:pPr>
        <w:jc w:val="both"/>
        <w:rPr>
          <w:caps/>
          <w:sz w:val="24"/>
        </w:rPr>
      </w:pPr>
    </w:p>
    <w:p w:rsidR="008A491E" w:rsidRPr="000745E3" w:rsidRDefault="008A491E" w:rsidP="00090123">
      <w:pPr>
        <w:ind w:left="567"/>
        <w:jc w:val="both"/>
        <w:rPr>
          <w:b/>
          <w:caps/>
          <w:sz w:val="24"/>
          <w:u w:val="single"/>
        </w:rPr>
      </w:pPr>
      <w:r w:rsidRPr="000745E3">
        <w:rPr>
          <w:b/>
          <w:caps/>
          <w:sz w:val="24"/>
          <w:u w:val="single"/>
        </w:rPr>
        <w:t>Messages from the last budget process – a reminder</w:t>
      </w:r>
    </w:p>
    <w:p w:rsidR="008A491E" w:rsidRPr="00026ED7" w:rsidRDefault="008A491E" w:rsidP="00090123">
      <w:pPr>
        <w:jc w:val="both"/>
        <w:rPr>
          <w:sz w:val="24"/>
        </w:rPr>
      </w:pPr>
    </w:p>
    <w:p w:rsidR="008A491E" w:rsidRPr="00026ED7" w:rsidRDefault="008A491E" w:rsidP="009C05B7">
      <w:pPr>
        <w:numPr>
          <w:ilvl w:val="1"/>
          <w:numId w:val="9"/>
        </w:numPr>
        <w:tabs>
          <w:tab w:val="clear" w:pos="360"/>
          <w:tab w:val="num" w:pos="567"/>
        </w:tabs>
        <w:ind w:left="567" w:hanging="567"/>
        <w:jc w:val="both"/>
        <w:rPr>
          <w:sz w:val="24"/>
        </w:rPr>
      </w:pPr>
      <w:r w:rsidRPr="00026ED7">
        <w:rPr>
          <w:sz w:val="24"/>
        </w:rPr>
        <w:t>When the Council</w:t>
      </w:r>
      <w:r>
        <w:rPr>
          <w:sz w:val="24"/>
        </w:rPr>
        <w:t xml:space="preserve"> </w:t>
      </w:r>
      <w:r w:rsidRPr="00026ED7">
        <w:rPr>
          <w:sz w:val="24"/>
        </w:rPr>
        <w:t xml:space="preserve">set its budget for 2014/15 in February 2014, the following </w:t>
      </w:r>
      <w:r>
        <w:rPr>
          <w:sz w:val="24"/>
        </w:rPr>
        <w:t xml:space="preserve">points </w:t>
      </w:r>
      <w:r w:rsidRPr="00026ED7">
        <w:rPr>
          <w:sz w:val="24"/>
        </w:rPr>
        <w:t>were outlined</w:t>
      </w:r>
      <w:r>
        <w:rPr>
          <w:sz w:val="24"/>
        </w:rPr>
        <w:t xml:space="preserve"> at that time</w:t>
      </w:r>
      <w:r w:rsidRPr="00026ED7">
        <w:rPr>
          <w:sz w:val="24"/>
        </w:rPr>
        <w:t>:-</w:t>
      </w:r>
      <w:r w:rsidRPr="00026ED7">
        <w:rPr>
          <w:sz w:val="24"/>
        </w:rPr>
        <w:tab/>
      </w:r>
    </w:p>
    <w:p w:rsidR="008A491E" w:rsidRPr="008C3835" w:rsidRDefault="008A491E" w:rsidP="00090123">
      <w:pPr>
        <w:jc w:val="both"/>
        <w:rPr>
          <w:sz w:val="24"/>
        </w:rPr>
      </w:pPr>
    </w:p>
    <w:p w:rsidR="008A491E" w:rsidRPr="000B1861" w:rsidRDefault="008A491E" w:rsidP="00090123">
      <w:pPr>
        <w:numPr>
          <w:ilvl w:val="0"/>
          <w:numId w:val="4"/>
        </w:numPr>
        <w:tabs>
          <w:tab w:val="clear" w:pos="1440"/>
          <w:tab w:val="num" w:pos="1080"/>
        </w:tabs>
        <w:ind w:left="1080"/>
        <w:jc w:val="both"/>
        <w:rPr>
          <w:i/>
          <w:sz w:val="24"/>
        </w:rPr>
      </w:pPr>
      <w:r w:rsidRPr="000B1861">
        <w:rPr>
          <w:i/>
          <w:sz w:val="24"/>
        </w:rPr>
        <w:t>Council Tax remains below the national average (around £3 per week for the average household);</w:t>
      </w:r>
      <w:r w:rsidRPr="000B1861">
        <w:rPr>
          <w:i/>
          <w:sz w:val="24"/>
        </w:rPr>
        <w:tab/>
      </w:r>
      <w:r w:rsidRPr="000B1861">
        <w:rPr>
          <w:i/>
          <w:sz w:val="24"/>
        </w:rPr>
        <w:br/>
      </w:r>
    </w:p>
    <w:p w:rsidR="008A491E" w:rsidRPr="000B1861" w:rsidRDefault="008A491E" w:rsidP="00090123">
      <w:pPr>
        <w:numPr>
          <w:ilvl w:val="0"/>
          <w:numId w:val="4"/>
        </w:numPr>
        <w:tabs>
          <w:tab w:val="clear" w:pos="1440"/>
          <w:tab w:val="num" w:pos="1080"/>
        </w:tabs>
        <w:ind w:left="1080"/>
        <w:jc w:val="both"/>
        <w:rPr>
          <w:i/>
          <w:sz w:val="24"/>
        </w:rPr>
      </w:pPr>
      <w:r w:rsidRPr="000B1861">
        <w:rPr>
          <w:i/>
          <w:sz w:val="24"/>
        </w:rPr>
        <w:t>The Council has maintained a balanced budget without cutting front line services or using one-off reserves;</w:t>
      </w:r>
      <w:r w:rsidRPr="000B1861">
        <w:rPr>
          <w:i/>
          <w:sz w:val="24"/>
        </w:rPr>
        <w:tab/>
      </w:r>
    </w:p>
    <w:p w:rsidR="008A491E" w:rsidRPr="000B1861" w:rsidRDefault="008A491E" w:rsidP="00090123">
      <w:pPr>
        <w:ind w:left="720"/>
        <w:jc w:val="both"/>
        <w:rPr>
          <w:i/>
          <w:sz w:val="24"/>
        </w:rPr>
      </w:pPr>
    </w:p>
    <w:p w:rsidR="008A491E" w:rsidRPr="000B1861" w:rsidRDefault="008A491E" w:rsidP="00090123">
      <w:pPr>
        <w:numPr>
          <w:ilvl w:val="0"/>
          <w:numId w:val="4"/>
        </w:numPr>
        <w:tabs>
          <w:tab w:val="clear" w:pos="1440"/>
          <w:tab w:val="num" w:pos="1080"/>
        </w:tabs>
        <w:ind w:left="1080"/>
        <w:jc w:val="both"/>
        <w:rPr>
          <w:i/>
          <w:sz w:val="24"/>
        </w:rPr>
      </w:pPr>
      <w:r w:rsidRPr="000B1861">
        <w:rPr>
          <w:i/>
          <w:sz w:val="24"/>
        </w:rPr>
        <w:t>The Council has maintained its overall support for the voluntary sector;</w:t>
      </w:r>
    </w:p>
    <w:p w:rsidR="008A491E" w:rsidRPr="000B1861" w:rsidRDefault="008A491E" w:rsidP="00090123">
      <w:pPr>
        <w:jc w:val="both"/>
        <w:rPr>
          <w:b/>
          <w:i/>
          <w:sz w:val="24"/>
        </w:rPr>
      </w:pPr>
    </w:p>
    <w:p w:rsidR="008A491E" w:rsidRPr="000B1861" w:rsidRDefault="008A491E" w:rsidP="00090123">
      <w:pPr>
        <w:numPr>
          <w:ilvl w:val="0"/>
          <w:numId w:val="4"/>
        </w:numPr>
        <w:tabs>
          <w:tab w:val="clear" w:pos="1440"/>
          <w:tab w:val="num" w:pos="1080"/>
        </w:tabs>
        <w:ind w:left="1080"/>
        <w:jc w:val="both"/>
        <w:rPr>
          <w:i/>
          <w:sz w:val="24"/>
        </w:rPr>
      </w:pPr>
      <w:r w:rsidRPr="000B1861">
        <w:rPr>
          <w:b/>
          <w:i/>
          <w:sz w:val="24"/>
        </w:rPr>
        <w:t>The changes to the national landscape continue to bring greater uncertainty and volatility to future projections</w:t>
      </w:r>
      <w:r w:rsidRPr="000B1861">
        <w:rPr>
          <w:i/>
          <w:sz w:val="24"/>
        </w:rPr>
        <w:t>.</w:t>
      </w:r>
      <w:r w:rsidRPr="000B1861">
        <w:rPr>
          <w:i/>
          <w:sz w:val="24"/>
        </w:rPr>
        <w:tab/>
      </w:r>
    </w:p>
    <w:p w:rsidR="008A491E" w:rsidRPr="000B1861" w:rsidRDefault="008A491E" w:rsidP="00090123">
      <w:pPr>
        <w:ind w:left="720"/>
        <w:jc w:val="both"/>
        <w:rPr>
          <w:i/>
          <w:sz w:val="24"/>
        </w:rPr>
      </w:pPr>
    </w:p>
    <w:p w:rsidR="008A491E" w:rsidRPr="000B1861" w:rsidRDefault="008A491E" w:rsidP="00090123">
      <w:pPr>
        <w:numPr>
          <w:ilvl w:val="0"/>
          <w:numId w:val="4"/>
        </w:numPr>
        <w:tabs>
          <w:tab w:val="clear" w:pos="1440"/>
          <w:tab w:val="num" w:pos="1080"/>
          <w:tab w:val="num" w:pos="2160"/>
        </w:tabs>
        <w:ind w:left="1080"/>
        <w:jc w:val="both"/>
        <w:rPr>
          <w:i/>
          <w:sz w:val="24"/>
        </w:rPr>
      </w:pPr>
      <w:r w:rsidRPr="000B1861">
        <w:rPr>
          <w:i/>
          <w:sz w:val="24"/>
        </w:rPr>
        <w:t xml:space="preserve">The Council needs to continue its </w:t>
      </w:r>
      <w:r w:rsidRPr="000B1861">
        <w:rPr>
          <w:b/>
          <w:i/>
          <w:sz w:val="24"/>
        </w:rPr>
        <w:t xml:space="preserve">excellent track record of delivering budget savings </w:t>
      </w:r>
      <w:r w:rsidRPr="000B1861">
        <w:rPr>
          <w:i/>
          <w:sz w:val="24"/>
        </w:rPr>
        <w:t xml:space="preserve">to balance the budget for 2014/15. </w:t>
      </w:r>
    </w:p>
    <w:p w:rsidR="008A491E" w:rsidRPr="000B1861" w:rsidRDefault="008A491E" w:rsidP="00090123">
      <w:pPr>
        <w:pStyle w:val="ListParagraph"/>
        <w:rPr>
          <w:i/>
          <w:sz w:val="24"/>
        </w:rPr>
      </w:pPr>
    </w:p>
    <w:p w:rsidR="008A491E" w:rsidRPr="000B1861" w:rsidRDefault="008A491E" w:rsidP="00090123">
      <w:pPr>
        <w:numPr>
          <w:ilvl w:val="0"/>
          <w:numId w:val="4"/>
        </w:numPr>
        <w:tabs>
          <w:tab w:val="clear" w:pos="1440"/>
          <w:tab w:val="num" w:pos="1080"/>
          <w:tab w:val="num" w:pos="2160"/>
        </w:tabs>
        <w:ind w:left="1080"/>
        <w:jc w:val="both"/>
        <w:rPr>
          <w:i/>
          <w:sz w:val="24"/>
        </w:rPr>
      </w:pPr>
      <w:r w:rsidRPr="000B1861">
        <w:rPr>
          <w:i/>
          <w:sz w:val="24"/>
        </w:rPr>
        <w:t>Prior to the consi</w:t>
      </w:r>
      <w:smartTag w:uri="urn:schemas-microsoft-com:office:smarttags" w:element="PersonName">
        <w:r w:rsidRPr="000B1861">
          <w:rPr>
            <w:i/>
            <w:sz w:val="24"/>
          </w:rPr>
          <w:t>der</w:t>
        </w:r>
      </w:smartTag>
      <w:r w:rsidRPr="000B1861">
        <w:rPr>
          <w:i/>
          <w:sz w:val="24"/>
        </w:rPr>
        <w:t xml:space="preserve">ation of any council tax increase, it is estimated that </w:t>
      </w:r>
      <w:r w:rsidRPr="000B1861">
        <w:rPr>
          <w:b/>
          <w:i/>
          <w:sz w:val="24"/>
        </w:rPr>
        <w:t>£1,429,000 of savings will be required.</w:t>
      </w:r>
      <w:r w:rsidRPr="000B1861">
        <w:rPr>
          <w:i/>
          <w:sz w:val="24"/>
        </w:rPr>
        <w:t xml:space="preserve"> We will start 2014/15 in a similar position to 2013/14 because of the continued use of the Council’s successful budget delivery framework which has resulted in the Council already having secured some of the on-going savings required for 2014/15. The remaining savings with the exception of £100,000 have also been identified and the Council is confident that these will be delivered during 2014/15. </w:t>
      </w:r>
    </w:p>
    <w:p w:rsidR="008A491E" w:rsidRPr="000B1861" w:rsidRDefault="008A491E" w:rsidP="00090123">
      <w:pPr>
        <w:jc w:val="both"/>
        <w:rPr>
          <w:rFonts w:cs="Arial"/>
          <w:i/>
          <w:sz w:val="24"/>
          <w:szCs w:val="24"/>
        </w:rPr>
      </w:pPr>
    </w:p>
    <w:p w:rsidR="008A491E" w:rsidRPr="000B1861" w:rsidRDefault="008A491E" w:rsidP="00090123">
      <w:pPr>
        <w:numPr>
          <w:ilvl w:val="0"/>
          <w:numId w:val="4"/>
        </w:numPr>
        <w:tabs>
          <w:tab w:val="clear" w:pos="1440"/>
          <w:tab w:val="num" w:pos="1080"/>
        </w:tabs>
        <w:ind w:left="1080"/>
        <w:jc w:val="both"/>
        <w:rPr>
          <w:i/>
          <w:sz w:val="24"/>
        </w:rPr>
      </w:pPr>
      <w:r w:rsidRPr="000B1861">
        <w:rPr>
          <w:rFonts w:cs="Arial"/>
          <w:i/>
          <w:sz w:val="24"/>
          <w:szCs w:val="24"/>
        </w:rPr>
        <w:t>The Council’s strong and controlled budgetary position is a direct result of the adherence to the guiding principles that have been diligently followed over recent years. The challenges faced for 2014/15 mean that it is even more important that the guiding principles are followed if the council is to remain in a relatively good financial position.</w:t>
      </w:r>
    </w:p>
    <w:p w:rsidR="008A491E" w:rsidRPr="000B1861" w:rsidRDefault="008A491E" w:rsidP="00090123">
      <w:pPr>
        <w:jc w:val="both"/>
        <w:rPr>
          <w:b/>
          <w:i/>
          <w:sz w:val="24"/>
        </w:rPr>
      </w:pPr>
    </w:p>
    <w:p w:rsidR="008A491E" w:rsidRPr="000B1861" w:rsidRDefault="008A491E" w:rsidP="00090123">
      <w:pPr>
        <w:numPr>
          <w:ilvl w:val="0"/>
          <w:numId w:val="4"/>
        </w:numPr>
        <w:tabs>
          <w:tab w:val="clear" w:pos="1440"/>
          <w:tab w:val="num" w:pos="1080"/>
        </w:tabs>
        <w:ind w:left="1080"/>
        <w:jc w:val="both"/>
        <w:rPr>
          <w:i/>
          <w:sz w:val="24"/>
        </w:rPr>
      </w:pPr>
      <w:r w:rsidRPr="000B1861">
        <w:rPr>
          <w:b/>
          <w:i/>
          <w:sz w:val="24"/>
        </w:rPr>
        <w:t>A capital programme of around £5.5m</w:t>
      </w:r>
      <w:r w:rsidRPr="000B1861">
        <w:rPr>
          <w:i/>
          <w:sz w:val="24"/>
        </w:rPr>
        <w:t xml:space="preserve"> is not inconsiderable for a District Council of Kettering’s size and no doubt a welcome boost to the local economy.</w:t>
      </w:r>
    </w:p>
    <w:p w:rsidR="008A491E" w:rsidRPr="000B1861" w:rsidRDefault="008A491E" w:rsidP="00090123">
      <w:pPr>
        <w:jc w:val="both"/>
        <w:rPr>
          <w:i/>
          <w:sz w:val="24"/>
        </w:rPr>
      </w:pPr>
    </w:p>
    <w:p w:rsidR="008A491E" w:rsidRPr="000B1861" w:rsidRDefault="008A491E" w:rsidP="00090123">
      <w:pPr>
        <w:numPr>
          <w:ilvl w:val="0"/>
          <w:numId w:val="4"/>
        </w:numPr>
        <w:tabs>
          <w:tab w:val="clear" w:pos="1440"/>
          <w:tab w:val="num" w:pos="1080"/>
        </w:tabs>
        <w:ind w:left="1080"/>
        <w:jc w:val="both"/>
        <w:rPr>
          <w:i/>
          <w:sz w:val="24"/>
        </w:rPr>
      </w:pPr>
      <w:r w:rsidRPr="000B1861">
        <w:rPr>
          <w:i/>
          <w:sz w:val="24"/>
        </w:rPr>
        <w:t>The budget is of course, only a paper exercise and the challenge of delivering the £1,429,000 of savings during 2014/15 must not be underestimated.  The Council’s focus will remain on maintaining the delivery of high quality front-line services. However, with the level of changes necessary some transition turbulence is inevitable.</w:t>
      </w:r>
    </w:p>
    <w:p w:rsidR="008A491E" w:rsidRPr="000B1861" w:rsidRDefault="008A491E" w:rsidP="00090123">
      <w:pPr>
        <w:ind w:left="720"/>
        <w:jc w:val="both"/>
        <w:rPr>
          <w:i/>
          <w:sz w:val="24"/>
        </w:rPr>
      </w:pPr>
    </w:p>
    <w:p w:rsidR="008A491E" w:rsidRPr="000B1861" w:rsidRDefault="008A491E" w:rsidP="00090123">
      <w:pPr>
        <w:numPr>
          <w:ilvl w:val="0"/>
          <w:numId w:val="4"/>
        </w:numPr>
        <w:tabs>
          <w:tab w:val="clear" w:pos="1440"/>
          <w:tab w:val="num" w:pos="1080"/>
        </w:tabs>
        <w:ind w:left="1080"/>
        <w:jc w:val="both"/>
        <w:rPr>
          <w:i/>
          <w:sz w:val="24"/>
        </w:rPr>
      </w:pPr>
      <w:r w:rsidRPr="000B1861">
        <w:rPr>
          <w:i/>
          <w:sz w:val="24"/>
        </w:rPr>
        <w:t>A further £1,464,000 of savings is estimated to be needed to balance the budget for 2015/16. Work on the budget delivery framework will continue to ensure savings are identified.</w:t>
      </w:r>
    </w:p>
    <w:p w:rsidR="008A491E" w:rsidRPr="000B1861" w:rsidRDefault="008A491E" w:rsidP="00090123">
      <w:pPr>
        <w:jc w:val="both"/>
        <w:rPr>
          <w:i/>
          <w:sz w:val="24"/>
        </w:rPr>
      </w:pPr>
    </w:p>
    <w:p w:rsidR="008A491E" w:rsidRPr="000B1861" w:rsidRDefault="008A491E" w:rsidP="00090123">
      <w:pPr>
        <w:numPr>
          <w:ilvl w:val="0"/>
          <w:numId w:val="4"/>
        </w:numPr>
        <w:tabs>
          <w:tab w:val="clear" w:pos="1440"/>
          <w:tab w:val="num" w:pos="1080"/>
        </w:tabs>
        <w:ind w:left="1080"/>
        <w:jc w:val="both"/>
        <w:rPr>
          <w:i/>
          <w:sz w:val="24"/>
        </w:rPr>
      </w:pPr>
      <w:r w:rsidRPr="000B1861">
        <w:rPr>
          <w:i/>
          <w:sz w:val="24"/>
        </w:rPr>
        <w:t xml:space="preserve">Assumptions have been made for future levels of government grant (and other funding changes) and </w:t>
      </w:r>
      <w:r w:rsidRPr="000B1861">
        <w:rPr>
          <w:b/>
          <w:i/>
          <w:sz w:val="24"/>
        </w:rPr>
        <w:t>a decrease of 16% has been applied for 2015/16</w:t>
      </w:r>
      <w:r w:rsidRPr="000B1861">
        <w:rPr>
          <w:i/>
          <w:sz w:val="24"/>
        </w:rPr>
        <w:t xml:space="preserve"> following the provisional settlement and </w:t>
      </w:r>
      <w:r w:rsidRPr="000B1861">
        <w:rPr>
          <w:b/>
          <w:i/>
          <w:sz w:val="24"/>
        </w:rPr>
        <w:t>further annual decreases in overall funding of 10% for 2016/17 and beyond.</w:t>
      </w:r>
      <w:r w:rsidRPr="000B1861">
        <w:rPr>
          <w:i/>
          <w:sz w:val="24"/>
        </w:rPr>
        <w:t xml:space="preserve"> </w:t>
      </w:r>
    </w:p>
    <w:p w:rsidR="008A491E" w:rsidRPr="000B1861" w:rsidRDefault="008A491E" w:rsidP="00090123">
      <w:pPr>
        <w:jc w:val="both"/>
        <w:rPr>
          <w:i/>
          <w:sz w:val="24"/>
        </w:rPr>
      </w:pPr>
    </w:p>
    <w:p w:rsidR="008A491E" w:rsidRPr="000B1861" w:rsidRDefault="008A491E" w:rsidP="00090123">
      <w:pPr>
        <w:numPr>
          <w:ilvl w:val="0"/>
          <w:numId w:val="4"/>
        </w:numPr>
        <w:tabs>
          <w:tab w:val="clear" w:pos="1440"/>
          <w:tab w:val="num" w:pos="1080"/>
        </w:tabs>
        <w:ind w:left="1080"/>
        <w:jc w:val="both"/>
        <w:rPr>
          <w:i/>
          <w:sz w:val="24"/>
        </w:rPr>
      </w:pPr>
      <w:r w:rsidRPr="000B1861">
        <w:rPr>
          <w:i/>
          <w:sz w:val="24"/>
        </w:rPr>
        <w:t>Based upon the assumptions applied, the future years’ budgets would require ongoing year on year savings of:</w:t>
      </w:r>
    </w:p>
    <w:p w:rsidR="008A491E" w:rsidRPr="000B1861" w:rsidRDefault="008A491E" w:rsidP="00090123">
      <w:pPr>
        <w:jc w:val="both"/>
        <w:rPr>
          <w:b/>
          <w:i/>
          <w:sz w:val="24"/>
        </w:rPr>
      </w:pPr>
    </w:p>
    <w:p w:rsidR="008A491E" w:rsidRPr="000B1861" w:rsidRDefault="008A491E" w:rsidP="00090123">
      <w:pPr>
        <w:ind w:left="2160" w:firstLine="720"/>
        <w:jc w:val="both"/>
        <w:rPr>
          <w:b/>
          <w:i/>
          <w:sz w:val="24"/>
          <w:szCs w:val="24"/>
        </w:rPr>
      </w:pPr>
      <w:r w:rsidRPr="000B1861">
        <w:rPr>
          <w:b/>
          <w:i/>
          <w:sz w:val="24"/>
          <w:szCs w:val="24"/>
        </w:rPr>
        <w:t>2015/16</w:t>
      </w:r>
      <w:r w:rsidRPr="000B1861">
        <w:rPr>
          <w:b/>
          <w:i/>
          <w:sz w:val="24"/>
          <w:szCs w:val="24"/>
        </w:rPr>
        <w:tab/>
      </w:r>
      <w:r w:rsidRPr="000B1861">
        <w:rPr>
          <w:b/>
          <w:i/>
          <w:sz w:val="24"/>
          <w:szCs w:val="24"/>
        </w:rPr>
        <w:tab/>
        <w:t>£1,464,000</w:t>
      </w:r>
    </w:p>
    <w:p w:rsidR="008A491E" w:rsidRPr="000B1861" w:rsidRDefault="008A491E" w:rsidP="00090123">
      <w:pPr>
        <w:ind w:left="2160" w:firstLine="720"/>
        <w:jc w:val="both"/>
        <w:rPr>
          <w:b/>
          <w:i/>
          <w:sz w:val="24"/>
          <w:szCs w:val="24"/>
        </w:rPr>
      </w:pPr>
      <w:r w:rsidRPr="000B1861">
        <w:rPr>
          <w:b/>
          <w:i/>
          <w:sz w:val="24"/>
          <w:szCs w:val="24"/>
        </w:rPr>
        <w:t>2016/17</w:t>
      </w:r>
      <w:r w:rsidRPr="000B1861">
        <w:rPr>
          <w:b/>
          <w:i/>
          <w:sz w:val="24"/>
          <w:szCs w:val="24"/>
        </w:rPr>
        <w:tab/>
      </w:r>
      <w:r w:rsidRPr="000B1861">
        <w:rPr>
          <w:b/>
          <w:i/>
          <w:sz w:val="24"/>
          <w:szCs w:val="24"/>
        </w:rPr>
        <w:tab/>
        <w:t xml:space="preserve">£1,293,000  </w:t>
      </w:r>
    </w:p>
    <w:p w:rsidR="008A491E" w:rsidRPr="000B1861" w:rsidRDefault="008A491E" w:rsidP="00090123">
      <w:pPr>
        <w:ind w:left="2160" w:firstLine="720"/>
        <w:jc w:val="both"/>
        <w:rPr>
          <w:b/>
          <w:i/>
          <w:sz w:val="24"/>
          <w:szCs w:val="24"/>
        </w:rPr>
      </w:pPr>
      <w:r w:rsidRPr="000B1861">
        <w:rPr>
          <w:b/>
          <w:i/>
          <w:sz w:val="24"/>
          <w:szCs w:val="24"/>
        </w:rPr>
        <w:t>2017/18</w:t>
      </w:r>
      <w:r w:rsidRPr="000B1861">
        <w:rPr>
          <w:b/>
          <w:i/>
          <w:sz w:val="24"/>
          <w:szCs w:val="24"/>
        </w:rPr>
        <w:tab/>
      </w:r>
      <w:r w:rsidRPr="000B1861">
        <w:rPr>
          <w:b/>
          <w:i/>
          <w:sz w:val="24"/>
          <w:szCs w:val="24"/>
        </w:rPr>
        <w:tab/>
        <w:t xml:space="preserve">£1,054,000   </w:t>
      </w:r>
    </w:p>
    <w:p w:rsidR="008A491E" w:rsidRPr="000B1861" w:rsidRDefault="008A491E" w:rsidP="00090123">
      <w:pPr>
        <w:ind w:left="2160" w:firstLine="720"/>
        <w:jc w:val="both"/>
        <w:rPr>
          <w:b/>
          <w:i/>
          <w:sz w:val="24"/>
          <w:szCs w:val="24"/>
        </w:rPr>
      </w:pPr>
      <w:r w:rsidRPr="000B1861">
        <w:rPr>
          <w:b/>
          <w:i/>
          <w:sz w:val="24"/>
          <w:szCs w:val="24"/>
        </w:rPr>
        <w:t>2018/19</w:t>
      </w:r>
      <w:r w:rsidRPr="000B1861">
        <w:rPr>
          <w:b/>
          <w:i/>
          <w:sz w:val="24"/>
          <w:szCs w:val="24"/>
        </w:rPr>
        <w:tab/>
      </w:r>
      <w:r w:rsidRPr="000B1861">
        <w:rPr>
          <w:b/>
          <w:i/>
          <w:sz w:val="24"/>
          <w:szCs w:val="24"/>
        </w:rPr>
        <w:tab/>
        <w:t>£1,018,000</w:t>
      </w:r>
    </w:p>
    <w:p w:rsidR="008A491E" w:rsidRPr="000B1861" w:rsidRDefault="008A491E" w:rsidP="00090123">
      <w:pPr>
        <w:ind w:left="720"/>
        <w:jc w:val="both"/>
        <w:rPr>
          <w:i/>
          <w:sz w:val="24"/>
        </w:rPr>
      </w:pPr>
    </w:p>
    <w:p w:rsidR="008A491E" w:rsidRPr="000B1861" w:rsidRDefault="008A491E" w:rsidP="00090123">
      <w:pPr>
        <w:numPr>
          <w:ilvl w:val="0"/>
          <w:numId w:val="4"/>
        </w:numPr>
        <w:tabs>
          <w:tab w:val="clear" w:pos="1440"/>
          <w:tab w:val="num" w:pos="1080"/>
        </w:tabs>
        <w:ind w:left="1080"/>
        <w:jc w:val="both"/>
        <w:rPr>
          <w:b/>
          <w:i/>
          <w:sz w:val="24"/>
        </w:rPr>
      </w:pPr>
      <w:r w:rsidRPr="000B1861">
        <w:rPr>
          <w:b/>
          <w:i/>
          <w:sz w:val="24"/>
        </w:rPr>
        <w:t>The system for government funding which was introduced in April 2013 effectively transfers significant risks from central to local government.</w:t>
      </w:r>
      <w:r w:rsidRPr="000B1861">
        <w:rPr>
          <w:i/>
          <w:sz w:val="24"/>
        </w:rPr>
        <w:t xml:space="preserve"> Such risks include;</w:t>
      </w:r>
    </w:p>
    <w:p w:rsidR="008A491E" w:rsidRPr="000B1861" w:rsidRDefault="008A491E" w:rsidP="00090123">
      <w:pPr>
        <w:ind w:left="720"/>
        <w:jc w:val="both"/>
        <w:rPr>
          <w:b/>
          <w:i/>
          <w:sz w:val="24"/>
        </w:rPr>
      </w:pPr>
    </w:p>
    <w:p w:rsidR="008A491E" w:rsidRPr="000B1861" w:rsidRDefault="008A491E" w:rsidP="00090123">
      <w:pPr>
        <w:numPr>
          <w:ilvl w:val="0"/>
          <w:numId w:val="4"/>
        </w:numPr>
        <w:tabs>
          <w:tab w:val="clear" w:pos="1440"/>
          <w:tab w:val="num" w:pos="1080"/>
        </w:tabs>
        <w:ind w:left="1080"/>
        <w:jc w:val="both"/>
        <w:rPr>
          <w:b/>
          <w:i/>
          <w:sz w:val="24"/>
        </w:rPr>
      </w:pPr>
      <w:r w:rsidRPr="000B1861">
        <w:rPr>
          <w:b/>
          <w:i/>
          <w:sz w:val="24"/>
        </w:rPr>
        <w:t>Business Rate Volatility</w:t>
      </w:r>
    </w:p>
    <w:p w:rsidR="008A491E" w:rsidRPr="000B1861" w:rsidRDefault="008A491E" w:rsidP="00090123">
      <w:pPr>
        <w:jc w:val="both"/>
        <w:rPr>
          <w:b/>
          <w:i/>
          <w:sz w:val="24"/>
        </w:rPr>
      </w:pPr>
    </w:p>
    <w:p w:rsidR="008A491E" w:rsidRPr="000B1861" w:rsidRDefault="008A491E" w:rsidP="00090123">
      <w:pPr>
        <w:ind w:left="1080"/>
        <w:jc w:val="both"/>
        <w:rPr>
          <w:i/>
          <w:sz w:val="24"/>
        </w:rPr>
      </w:pPr>
      <w:r w:rsidRPr="000B1861">
        <w:rPr>
          <w:i/>
          <w:sz w:val="24"/>
        </w:rPr>
        <w:t>Future changes in business rates yield will have a direct impact on a significant proportion of the grant received by the council in the future. The Council has most of the risk of any downward movement whilst it can retain a small element of any increased yield. This element of risk continues to be monitored very closely.</w:t>
      </w:r>
    </w:p>
    <w:p w:rsidR="008A491E" w:rsidRPr="000B1861" w:rsidRDefault="008A491E" w:rsidP="00090123">
      <w:pPr>
        <w:ind w:left="1080"/>
        <w:jc w:val="both"/>
        <w:rPr>
          <w:i/>
          <w:sz w:val="24"/>
        </w:rPr>
      </w:pPr>
    </w:p>
    <w:p w:rsidR="008A491E" w:rsidRPr="000B1861" w:rsidRDefault="008A491E" w:rsidP="00090123">
      <w:pPr>
        <w:ind w:left="1080"/>
        <w:jc w:val="both"/>
        <w:rPr>
          <w:b/>
          <w:i/>
          <w:sz w:val="24"/>
        </w:rPr>
      </w:pPr>
      <w:r w:rsidRPr="000B1861">
        <w:rPr>
          <w:i/>
          <w:sz w:val="24"/>
        </w:rPr>
        <w:t xml:space="preserve">Business rate appeals will also impact on the councils future funding. </w:t>
      </w:r>
      <w:r w:rsidRPr="000B1861">
        <w:rPr>
          <w:b/>
          <w:i/>
          <w:sz w:val="24"/>
        </w:rPr>
        <w:t xml:space="preserve">The Government have announced that there will be a consultation on reforms to business rate appeals with a commitment to clear 95% of the September 2013 backlog of appeals before July 2015. This is an area that will need to be closely monitored. </w:t>
      </w:r>
    </w:p>
    <w:p w:rsidR="008A491E" w:rsidRPr="000B1861" w:rsidRDefault="008A491E" w:rsidP="00090123">
      <w:pPr>
        <w:ind w:left="720"/>
        <w:jc w:val="both"/>
        <w:rPr>
          <w:b/>
          <w:i/>
          <w:sz w:val="24"/>
        </w:rPr>
      </w:pPr>
    </w:p>
    <w:p w:rsidR="008A491E" w:rsidRPr="00F31B27" w:rsidRDefault="008A491E" w:rsidP="00090123">
      <w:pPr>
        <w:numPr>
          <w:ilvl w:val="0"/>
          <w:numId w:val="4"/>
        </w:numPr>
        <w:tabs>
          <w:tab w:val="clear" w:pos="1440"/>
          <w:tab w:val="num" w:pos="1080"/>
        </w:tabs>
        <w:ind w:left="1080"/>
        <w:jc w:val="both"/>
        <w:rPr>
          <w:i/>
          <w:sz w:val="24"/>
        </w:rPr>
      </w:pPr>
      <w:r w:rsidRPr="000B1861">
        <w:rPr>
          <w:b/>
          <w:i/>
          <w:sz w:val="24"/>
        </w:rPr>
        <w:t>Council Tax Benefits Volatility</w:t>
      </w:r>
    </w:p>
    <w:p w:rsidR="008A491E" w:rsidRPr="000B1861" w:rsidRDefault="008A491E" w:rsidP="00F31B27">
      <w:pPr>
        <w:ind w:left="1080"/>
        <w:jc w:val="both"/>
        <w:rPr>
          <w:i/>
          <w:sz w:val="24"/>
        </w:rPr>
      </w:pPr>
    </w:p>
    <w:p w:rsidR="008A491E" w:rsidRPr="000B1861" w:rsidRDefault="008A491E" w:rsidP="00090123">
      <w:pPr>
        <w:ind w:left="1080"/>
        <w:jc w:val="both"/>
        <w:rPr>
          <w:i/>
          <w:sz w:val="24"/>
        </w:rPr>
      </w:pPr>
      <w:r w:rsidRPr="000B1861">
        <w:rPr>
          <w:i/>
          <w:sz w:val="24"/>
        </w:rPr>
        <w:t xml:space="preserve">As widely expected and as reported to the Executive as part of the 2013/14 budget process </w:t>
      </w:r>
      <w:r w:rsidRPr="000B1861">
        <w:rPr>
          <w:b/>
          <w:i/>
          <w:sz w:val="24"/>
        </w:rPr>
        <w:t>future levels of council tax support funding will be reduced in line with the reductions in central government core grant.</w:t>
      </w:r>
      <w:r w:rsidRPr="000B1861">
        <w:rPr>
          <w:i/>
          <w:sz w:val="24"/>
        </w:rPr>
        <w:t xml:space="preserve"> It is also likely that </w:t>
      </w:r>
      <w:r w:rsidRPr="000B1861">
        <w:rPr>
          <w:b/>
          <w:i/>
          <w:sz w:val="24"/>
        </w:rPr>
        <w:t>the council will have to bear the cost of increased caseload</w:t>
      </w:r>
      <w:r w:rsidRPr="000B1861">
        <w:rPr>
          <w:i/>
          <w:sz w:val="24"/>
        </w:rPr>
        <w:t xml:space="preserve"> over the medium term – given the current economic outlook this continues to be a real and present risk.</w:t>
      </w:r>
    </w:p>
    <w:p w:rsidR="008A491E" w:rsidRDefault="008A491E" w:rsidP="00090123">
      <w:pPr>
        <w:jc w:val="both"/>
        <w:rPr>
          <w:b/>
          <w:i/>
          <w:sz w:val="24"/>
        </w:rPr>
      </w:pPr>
    </w:p>
    <w:p w:rsidR="008A491E" w:rsidRDefault="008A491E" w:rsidP="00090123">
      <w:pPr>
        <w:jc w:val="both"/>
        <w:rPr>
          <w:b/>
          <w:i/>
          <w:sz w:val="24"/>
        </w:rPr>
      </w:pPr>
    </w:p>
    <w:p w:rsidR="008A491E" w:rsidRDefault="008A491E" w:rsidP="00090123">
      <w:pPr>
        <w:jc w:val="both"/>
        <w:rPr>
          <w:b/>
          <w:i/>
          <w:sz w:val="24"/>
        </w:rPr>
      </w:pPr>
    </w:p>
    <w:p w:rsidR="008A491E" w:rsidRDefault="008A491E" w:rsidP="00090123">
      <w:pPr>
        <w:jc w:val="both"/>
        <w:rPr>
          <w:b/>
          <w:i/>
          <w:sz w:val="24"/>
        </w:rPr>
      </w:pPr>
    </w:p>
    <w:p w:rsidR="008A491E" w:rsidRPr="000B1861" w:rsidRDefault="008A491E" w:rsidP="00090123">
      <w:pPr>
        <w:ind w:left="709"/>
        <w:jc w:val="both"/>
        <w:rPr>
          <w:i/>
          <w:sz w:val="24"/>
        </w:rPr>
      </w:pPr>
      <w:r w:rsidRPr="000B1861">
        <w:rPr>
          <w:b/>
          <w:i/>
          <w:sz w:val="24"/>
        </w:rPr>
        <w:t>Other Considerations</w:t>
      </w:r>
    </w:p>
    <w:p w:rsidR="008A491E" w:rsidRPr="000B1861" w:rsidRDefault="008A491E" w:rsidP="00090123">
      <w:pPr>
        <w:ind w:left="720"/>
        <w:jc w:val="both"/>
        <w:rPr>
          <w:i/>
          <w:sz w:val="24"/>
        </w:rPr>
      </w:pPr>
    </w:p>
    <w:p w:rsidR="008A491E" w:rsidRPr="000B1861" w:rsidRDefault="008A491E" w:rsidP="00090123">
      <w:pPr>
        <w:numPr>
          <w:ilvl w:val="0"/>
          <w:numId w:val="4"/>
        </w:numPr>
        <w:tabs>
          <w:tab w:val="clear" w:pos="1440"/>
          <w:tab w:val="num" w:pos="1080"/>
        </w:tabs>
        <w:ind w:left="1080"/>
        <w:jc w:val="both"/>
        <w:rPr>
          <w:i/>
          <w:sz w:val="24"/>
        </w:rPr>
      </w:pPr>
      <w:r w:rsidRPr="000B1861">
        <w:rPr>
          <w:i/>
          <w:sz w:val="24"/>
        </w:rPr>
        <w:t xml:space="preserve">The projections in all years rest on the Executive’s adherence to the “Guiding Principles” the “Modelling for Recovery Principles” and the Budget Containment Strategies (para </w:t>
      </w:r>
      <w:r>
        <w:rPr>
          <w:i/>
          <w:sz w:val="24"/>
        </w:rPr>
        <w:t>4.4</w:t>
      </w:r>
      <w:r w:rsidRPr="000B1861">
        <w:rPr>
          <w:i/>
          <w:sz w:val="24"/>
        </w:rPr>
        <w:t xml:space="preserve">). </w:t>
      </w:r>
    </w:p>
    <w:p w:rsidR="008A491E" w:rsidRPr="000B1861" w:rsidRDefault="008A491E" w:rsidP="00090123">
      <w:pPr>
        <w:ind w:left="720"/>
        <w:jc w:val="both"/>
        <w:rPr>
          <w:i/>
          <w:sz w:val="24"/>
        </w:rPr>
      </w:pPr>
    </w:p>
    <w:p w:rsidR="008A491E" w:rsidRPr="000B1861" w:rsidRDefault="008A491E" w:rsidP="00090123">
      <w:pPr>
        <w:numPr>
          <w:ilvl w:val="0"/>
          <w:numId w:val="4"/>
        </w:numPr>
        <w:tabs>
          <w:tab w:val="clear" w:pos="1440"/>
          <w:tab w:val="num" w:pos="1080"/>
        </w:tabs>
        <w:ind w:left="1080"/>
        <w:jc w:val="both"/>
        <w:rPr>
          <w:i/>
          <w:sz w:val="24"/>
        </w:rPr>
      </w:pPr>
      <w:r w:rsidRPr="000B1861">
        <w:rPr>
          <w:i/>
          <w:sz w:val="24"/>
        </w:rPr>
        <w:t xml:space="preserve">Depending on the decisions taken in relation to Council Tax, year on year savings of these magnitudes have and will continue to take capacity out of the organisation. The priority has been front line delivery and accordingly members may notice a reduction in some areas of internal delivery, as well as our </w:t>
      </w:r>
      <w:r w:rsidRPr="000B1861">
        <w:rPr>
          <w:b/>
          <w:i/>
          <w:sz w:val="24"/>
        </w:rPr>
        <w:t>capacity to influence longer term strategic issues.</w:t>
      </w:r>
    </w:p>
    <w:p w:rsidR="008A491E" w:rsidRPr="000B1861" w:rsidRDefault="008A491E" w:rsidP="00090123">
      <w:pPr>
        <w:jc w:val="both"/>
        <w:rPr>
          <w:i/>
          <w:sz w:val="24"/>
        </w:rPr>
      </w:pPr>
    </w:p>
    <w:p w:rsidR="008A491E" w:rsidRPr="000B1861" w:rsidRDefault="008A491E" w:rsidP="00090123">
      <w:pPr>
        <w:numPr>
          <w:ilvl w:val="0"/>
          <w:numId w:val="4"/>
        </w:numPr>
        <w:tabs>
          <w:tab w:val="clear" w:pos="1440"/>
          <w:tab w:val="num" w:pos="1080"/>
        </w:tabs>
        <w:ind w:left="1080"/>
        <w:jc w:val="both"/>
        <w:rPr>
          <w:b/>
          <w:i/>
          <w:sz w:val="24"/>
          <w:u w:val="single"/>
        </w:rPr>
      </w:pPr>
      <w:r w:rsidRPr="000B1861">
        <w:rPr>
          <w:i/>
          <w:sz w:val="24"/>
        </w:rPr>
        <w:t>Many of the changes to be implemented are untested and it is inevitable some transition turbulence may be experienced even with the focus on protecting front line service delivery.</w:t>
      </w:r>
      <w:r w:rsidRPr="000B1861">
        <w:rPr>
          <w:i/>
          <w:sz w:val="24"/>
        </w:rPr>
        <w:tab/>
      </w:r>
    </w:p>
    <w:p w:rsidR="008A491E" w:rsidRPr="000B1861" w:rsidRDefault="008A491E" w:rsidP="00090123">
      <w:pPr>
        <w:jc w:val="both"/>
        <w:rPr>
          <w:b/>
          <w:i/>
          <w:sz w:val="24"/>
          <w:u w:val="single"/>
        </w:rPr>
      </w:pPr>
    </w:p>
    <w:p w:rsidR="008A491E" w:rsidRPr="00C109BA" w:rsidRDefault="008A491E" w:rsidP="00090123">
      <w:pPr>
        <w:numPr>
          <w:ilvl w:val="0"/>
          <w:numId w:val="4"/>
        </w:numPr>
        <w:tabs>
          <w:tab w:val="clear" w:pos="1440"/>
          <w:tab w:val="num" w:pos="1080"/>
        </w:tabs>
        <w:ind w:left="1080"/>
        <w:jc w:val="both"/>
        <w:rPr>
          <w:b/>
          <w:i/>
          <w:sz w:val="24"/>
          <w:u w:val="single"/>
        </w:rPr>
      </w:pPr>
      <w:r w:rsidRPr="00C109BA">
        <w:rPr>
          <w:b/>
          <w:i/>
          <w:sz w:val="24"/>
          <w:u w:val="single"/>
        </w:rPr>
        <w:t>All the council’s partners, elected councillors and staff should feel proud of reaching this point. However we must maintain this extraordinary effort if we are to continue to achieve our ambitious objectives.</w:t>
      </w:r>
      <w:r w:rsidRPr="00C109BA">
        <w:rPr>
          <w:b/>
          <w:i/>
          <w:sz w:val="24"/>
          <w:u w:val="single"/>
        </w:rPr>
        <w:br/>
      </w:r>
    </w:p>
    <w:p w:rsidR="008A491E" w:rsidRDefault="008A491E" w:rsidP="009C05B7">
      <w:pPr>
        <w:numPr>
          <w:ilvl w:val="1"/>
          <w:numId w:val="9"/>
        </w:numPr>
        <w:tabs>
          <w:tab w:val="clear" w:pos="360"/>
          <w:tab w:val="num" w:pos="567"/>
        </w:tabs>
        <w:ind w:left="567" w:hanging="567"/>
        <w:jc w:val="both"/>
        <w:rPr>
          <w:sz w:val="24"/>
        </w:rPr>
      </w:pPr>
      <w:r w:rsidRPr="004B4C83">
        <w:rPr>
          <w:sz w:val="24"/>
        </w:rPr>
        <w:t>The relatively recent recession in the national economy coupled with the national debt reduction policy caused significant economic and fiscal pressures on businesses and local councils. Councils had to respond quickly to the challenges faced and some found that they hadn’t anticipated the changes and subsequently could not act quick enough to deal with them. In Kettering, our approach ensured that the Council was able to pro-actively deal with the challenges faced through;</w:t>
      </w:r>
    </w:p>
    <w:p w:rsidR="008A491E" w:rsidRDefault="008A491E" w:rsidP="004B4C83">
      <w:pPr>
        <w:ind w:left="360"/>
        <w:jc w:val="both"/>
        <w:rPr>
          <w:sz w:val="24"/>
        </w:rPr>
      </w:pPr>
    </w:p>
    <w:p w:rsidR="008A491E" w:rsidRPr="00520AE7" w:rsidRDefault="008A491E" w:rsidP="004B4C83">
      <w:pPr>
        <w:numPr>
          <w:ilvl w:val="0"/>
          <w:numId w:val="15"/>
        </w:numPr>
        <w:jc w:val="both"/>
        <w:rPr>
          <w:sz w:val="24"/>
        </w:rPr>
      </w:pPr>
      <w:r w:rsidRPr="00520AE7">
        <w:rPr>
          <w:sz w:val="24"/>
        </w:rPr>
        <w:t>Having high level strategic financial capability (in addition to the council’s operational resources);</w:t>
      </w:r>
    </w:p>
    <w:p w:rsidR="008A491E" w:rsidRPr="00520AE7" w:rsidRDefault="008A491E" w:rsidP="004B4C83">
      <w:pPr>
        <w:ind w:left="1440"/>
        <w:jc w:val="both"/>
        <w:rPr>
          <w:sz w:val="24"/>
        </w:rPr>
      </w:pPr>
    </w:p>
    <w:p w:rsidR="008A491E" w:rsidRPr="00520AE7" w:rsidRDefault="008A491E" w:rsidP="004B4C83">
      <w:pPr>
        <w:numPr>
          <w:ilvl w:val="0"/>
          <w:numId w:val="15"/>
        </w:numPr>
        <w:jc w:val="both"/>
        <w:rPr>
          <w:sz w:val="24"/>
        </w:rPr>
      </w:pPr>
      <w:r w:rsidRPr="00520AE7">
        <w:rPr>
          <w:sz w:val="24"/>
        </w:rPr>
        <w:t>Anticipating and influencing major ‘Big Ticket’ items;</w:t>
      </w:r>
    </w:p>
    <w:p w:rsidR="008A491E" w:rsidRPr="003A58DB" w:rsidRDefault="008A491E" w:rsidP="004B4C83">
      <w:pPr>
        <w:ind w:left="1440"/>
        <w:jc w:val="both"/>
        <w:rPr>
          <w:sz w:val="24"/>
          <w:highlight w:val="yellow"/>
        </w:rPr>
      </w:pPr>
    </w:p>
    <w:p w:rsidR="008A491E" w:rsidRPr="00520AE7" w:rsidRDefault="008A491E" w:rsidP="004B4C83">
      <w:pPr>
        <w:numPr>
          <w:ilvl w:val="0"/>
          <w:numId w:val="15"/>
        </w:numPr>
        <w:jc w:val="both"/>
        <w:rPr>
          <w:sz w:val="24"/>
        </w:rPr>
      </w:pPr>
      <w:r w:rsidRPr="00520AE7">
        <w:rPr>
          <w:sz w:val="24"/>
        </w:rPr>
        <w:t>Having a well-motivated and flexible workforce that is pro-actively delivering change.</w:t>
      </w:r>
      <w:r w:rsidRPr="00520AE7">
        <w:rPr>
          <w:sz w:val="24"/>
        </w:rPr>
        <w:tab/>
      </w:r>
      <w:r w:rsidRPr="00520AE7">
        <w:rPr>
          <w:sz w:val="24"/>
        </w:rPr>
        <w:br/>
      </w:r>
    </w:p>
    <w:p w:rsidR="008A491E" w:rsidRPr="004B4C83" w:rsidRDefault="008A491E" w:rsidP="004B4C83">
      <w:pPr>
        <w:numPr>
          <w:ilvl w:val="1"/>
          <w:numId w:val="9"/>
        </w:numPr>
        <w:tabs>
          <w:tab w:val="clear" w:pos="360"/>
          <w:tab w:val="num" w:pos="567"/>
        </w:tabs>
        <w:ind w:left="567" w:hanging="567"/>
        <w:jc w:val="both"/>
        <w:rPr>
          <w:sz w:val="24"/>
        </w:rPr>
      </w:pPr>
      <w:r w:rsidRPr="004B4C83">
        <w:rPr>
          <w:sz w:val="24"/>
        </w:rPr>
        <w:t xml:space="preserve">These have allowed us to develop and deliver the strategies necessary to deal with changing financial circumstances including such things as </w:t>
      </w:r>
    </w:p>
    <w:p w:rsidR="008A491E" w:rsidRPr="00520AE7" w:rsidRDefault="008A491E" w:rsidP="006D6F95">
      <w:pPr>
        <w:jc w:val="both"/>
        <w:rPr>
          <w:sz w:val="24"/>
        </w:rPr>
      </w:pPr>
    </w:p>
    <w:p w:rsidR="008A491E" w:rsidRPr="00520AE7" w:rsidRDefault="008A491E" w:rsidP="006D6F95">
      <w:pPr>
        <w:numPr>
          <w:ilvl w:val="0"/>
          <w:numId w:val="17"/>
        </w:numPr>
        <w:jc w:val="both"/>
        <w:rPr>
          <w:sz w:val="24"/>
        </w:rPr>
      </w:pPr>
      <w:r w:rsidRPr="00520AE7">
        <w:rPr>
          <w:sz w:val="24"/>
        </w:rPr>
        <w:t>establishing (and sticking to) budget guiding principles;</w:t>
      </w:r>
    </w:p>
    <w:p w:rsidR="008A491E" w:rsidRPr="00520AE7" w:rsidRDefault="008A491E" w:rsidP="006D6F95">
      <w:pPr>
        <w:ind w:left="1440"/>
        <w:jc w:val="both"/>
        <w:rPr>
          <w:sz w:val="24"/>
        </w:rPr>
      </w:pPr>
    </w:p>
    <w:p w:rsidR="008A491E" w:rsidRPr="00520AE7" w:rsidRDefault="008A491E" w:rsidP="006D6F95">
      <w:pPr>
        <w:numPr>
          <w:ilvl w:val="0"/>
          <w:numId w:val="17"/>
        </w:numPr>
        <w:jc w:val="both"/>
        <w:rPr>
          <w:sz w:val="24"/>
        </w:rPr>
      </w:pPr>
      <w:r w:rsidRPr="00520AE7">
        <w:rPr>
          <w:sz w:val="24"/>
        </w:rPr>
        <w:t>developing a budget delivery solution that suited KBC;</w:t>
      </w:r>
    </w:p>
    <w:p w:rsidR="008A491E" w:rsidRPr="00520AE7" w:rsidRDefault="008A491E" w:rsidP="006D6F95">
      <w:pPr>
        <w:ind w:left="1440"/>
        <w:jc w:val="both"/>
        <w:rPr>
          <w:sz w:val="24"/>
        </w:rPr>
      </w:pPr>
    </w:p>
    <w:p w:rsidR="008A491E" w:rsidRPr="007B0B60" w:rsidRDefault="008A491E" w:rsidP="006D6F95">
      <w:pPr>
        <w:numPr>
          <w:ilvl w:val="0"/>
          <w:numId w:val="17"/>
        </w:numPr>
        <w:jc w:val="both"/>
        <w:rPr>
          <w:sz w:val="24"/>
        </w:rPr>
      </w:pPr>
      <w:r w:rsidRPr="00520AE7">
        <w:rPr>
          <w:sz w:val="24"/>
        </w:rPr>
        <w:t>finding innovative methods of service delivery.</w:t>
      </w:r>
      <w:r>
        <w:rPr>
          <w:sz w:val="24"/>
        </w:rPr>
        <w:tab/>
      </w:r>
      <w:r>
        <w:rPr>
          <w:sz w:val="24"/>
        </w:rPr>
        <w:tab/>
      </w:r>
    </w:p>
    <w:p w:rsidR="008A491E" w:rsidRPr="00B83ED0" w:rsidRDefault="008A491E" w:rsidP="009C05B7">
      <w:pPr>
        <w:numPr>
          <w:ilvl w:val="0"/>
          <w:numId w:val="10"/>
        </w:numPr>
        <w:tabs>
          <w:tab w:val="left" w:pos="567"/>
        </w:tabs>
        <w:jc w:val="both"/>
        <w:rPr>
          <w:b/>
          <w:sz w:val="24"/>
          <w:u w:val="single"/>
        </w:rPr>
      </w:pPr>
      <w:r>
        <w:rPr>
          <w:b/>
          <w:sz w:val="24"/>
        </w:rPr>
        <w:t xml:space="preserve">   </w:t>
      </w:r>
      <w:r>
        <w:rPr>
          <w:b/>
          <w:sz w:val="24"/>
          <w:u w:val="single"/>
        </w:rPr>
        <w:t>POLICY POSITION</w:t>
      </w:r>
      <w:r w:rsidRPr="00B83ED0">
        <w:rPr>
          <w:b/>
          <w:i/>
          <w:sz w:val="24"/>
        </w:rPr>
        <w:tab/>
      </w:r>
      <w:r w:rsidRPr="00B83ED0">
        <w:rPr>
          <w:b/>
          <w:sz w:val="24"/>
          <w:u w:val="single"/>
        </w:rPr>
        <w:br/>
      </w:r>
    </w:p>
    <w:p w:rsidR="008A491E" w:rsidRPr="00026ED7" w:rsidRDefault="008A491E" w:rsidP="000745E3">
      <w:pPr>
        <w:numPr>
          <w:ilvl w:val="1"/>
          <w:numId w:val="10"/>
        </w:numPr>
        <w:tabs>
          <w:tab w:val="clear" w:pos="360"/>
          <w:tab w:val="num" w:pos="567"/>
        </w:tabs>
        <w:ind w:left="567" w:hanging="567"/>
        <w:jc w:val="both"/>
        <w:rPr>
          <w:sz w:val="24"/>
        </w:rPr>
      </w:pPr>
      <w:r w:rsidRPr="00026ED7">
        <w:rPr>
          <w:sz w:val="24"/>
        </w:rPr>
        <w:t>Members are reminded that during 2010 the Council agreed a unique budget delivery framework from which to help deliver its ambitious financial strategy. The framework consisted of eight workstreams – this is illustrated below for ease of reference;</w:t>
      </w:r>
    </w:p>
    <w:p w:rsidR="008A491E" w:rsidRPr="00026ED7" w:rsidRDefault="008A491E" w:rsidP="000745E3">
      <w:pPr>
        <w:jc w:val="both"/>
        <w:rPr>
          <w:sz w:val="24"/>
        </w:rPr>
      </w:pPr>
    </w:p>
    <w:p w:rsidR="008A491E" w:rsidRPr="00026ED7" w:rsidRDefault="008A491E" w:rsidP="000745E3">
      <w:pPr>
        <w:jc w:val="both"/>
        <w:rPr>
          <w:sz w:val="24"/>
        </w:rPr>
      </w:pPr>
      <w:r>
        <w:rPr>
          <w:noProof/>
          <w:lang w:eastAsia="en-GB"/>
        </w:rPr>
      </w:r>
      <w:r w:rsidRPr="008015CE">
        <w:rPr>
          <w:noProof/>
          <w:sz w:val="24"/>
          <w:lang w:eastAsia="en-GB"/>
        </w:rPr>
        <w:pict>
          <v:group id="Canvas 161" o:spid="_x0000_s1027" editas="canvas" style="width:453.55pt;height:316.3pt;mso-position-horizontal-relative:char;mso-position-vertical-relative:line" coordsize="57600,40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600;height:40170;visibility:visible">
              <v:fill o:detectmouseclick="t"/>
              <v:path o:connecttype="none"/>
            </v:shape>
            <v:group id="Group 163" o:spid="_x0000_s1029" style="position:absolute;left:21761;width:13491;height:12264" coordorigin="4059,391" coordsize="127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164" o:spid="_x0000_s1030" type="#_x0000_t75" style="position:absolute;left:4059;top:391;width:1224;height:12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0EHO+AAAA2gAAAA8AAABkcnMvZG93bnJldi54bWxEj80KwjAQhO+C7xBW8KapHkSrUcQf8OLB&#10;nwdYm7UtNpuSxFrf3giCx2FmvmEWq9ZUoiHnS8sKRsMEBHFmdcm5gutlP5iC8AFZY2WZFLzJw2rZ&#10;7Sww1fbFJ2rOIRcRwj5FBUUIdSqlzwoy6Ie2Jo7e3TqDIUqXS+3wFeGmkuMkmUiDJceFAmvaFJQ9&#10;zk+j4LZ57LbP7I2XajfzR2JXb09OqX6vXc9BBGrDP/xrH7SCCXyvxBsgl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x0EHO+AAAA2gAAAA8AAAAAAAAAAAAAAAAAnwIAAGRy&#10;cy9kb3ducmV2LnhtbFBLBQYAAAAABAAEAPcAAACKAwAAAAA=&#10;" fillcolor="#bbe0e3">
                <v:fill opacity="39321f"/>
                <v:imagedata r:id="rId7" o:title="" croptop="2324f" cropright="2324f" chromakey="white"/>
              </v:shape>
              <v:rect id="Rectangle 165" o:spid="_x0000_s1031" style="position:absolute;left:4059;top:391;width:1270;height:1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XQsAA&#10;AADaAAAADwAAAGRycy9kb3ducmV2LnhtbESPzarCMBSE94LvEI7gTtOr4E+vUUQQunCj9gFOm3Ob&#10;cpuT0kStb28EweUwM98wm11vG3GnzteOFfxMExDEpdM1Vwry63GyAuEDssbGMSl4kofddjjYYKrd&#10;g890v4RKRAj7FBWYENpUSl8asuinriWO3p/rLIYou0rqDh8Rbhs5S5KFtFhzXDDY0sFQ+X+5WQXF&#10;VRenwzGnGbvGZPOsKtr1XqnxqN//ggjUh2/40860giW8r8Qb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DXQsAAAADaAAAADwAAAAAAAAAAAAAAAACYAgAAZHJzL2Rvd25y&#10;ZXYueG1sUEsFBgAAAAAEAAQA9QAAAIUDAAAAAA==&#10;" stroked="f">
                <v:fill opacity="46003f"/>
              </v:rect>
            </v:group>
            <v:group id="Group 166" o:spid="_x0000_s1032" style="position:absolute;left:2966;top:624;width:13492;height:12259" coordorigin="4059,391" coordsize="127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167" o:spid="_x0000_s1033" type="#_x0000_t75" style="position:absolute;left:4059;top:391;width:1224;height:12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Saa8AAAA2wAAAA8AAABkcnMvZG93bnJldi54bWxET0sKwjAQ3QveIYzgzqa6EK1GET/gxoWf&#10;A4zN2BabSUmi1tsbQXA3j/ed+bI1tXiS85VlBcMkBUGcW11xoeBy3g0mIHxA1lhbJgVv8rBcdDtz&#10;zLR98ZGep1CIGMI+QwVlCE0mpc9LMugT2xBH7madwRChK6R2+IrhppajNB1LgxXHhhIbWpeU308P&#10;o+C6vm83j/yN53o79Qdi12yOTql+r13NQARqw1/8c+91nD+E7y/xALn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XPUmmvAAAANsAAAAPAAAAAAAAAAAAAAAAAJ8CAABkcnMv&#10;ZG93bnJldi54bWxQSwUGAAAAAAQABAD3AAAAiAMAAAAA&#10;" fillcolor="#bbe0e3">
                <v:fill opacity="39321f"/>
                <v:imagedata r:id="rId7" o:title="" croptop="2324f" cropright="2324f" chromakey="white"/>
              </v:shape>
              <v:rect id="Rectangle 168" o:spid="_x0000_s1034" style="position:absolute;left:4059;top:391;width:1270;height:1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yJL8A&#10;AADbAAAADwAAAGRycy9kb3ducmV2LnhtbERPzYrCMBC+C/sOYRb2ZlO7INo1liIIPXjx5wGmzWxT&#10;bCalyWr37Y0geJuP73c2xWR7caPRd44VLJIUBHHjdMetgst5P1+B8AFZY++YFPyTh2L7Mdtgrt2d&#10;j3Q7hVbEEPY5KjAhDLmUvjFk0SduII7crxsthgjHVuoR7zHc9jJL06W02HFsMDjQzlBzPf1ZBfVZ&#10;14fd/kIZu95U31VbD+tSqa/PqfwBEWgKb/HLXek4P4PnL/EAu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SXIkvwAAANsAAAAPAAAAAAAAAAAAAAAAAJgCAABkcnMvZG93bnJl&#10;di54bWxQSwUGAAAAAAQABAD1AAAAhAMAAAAA&#10;" stroked="f">
                <v:fill opacity="46003f"/>
              </v:rect>
            </v:group>
            <v:group id="Group 169" o:spid="_x0000_s1035" style="position:absolute;left:2966;top:12973;width:13492;height:12265" coordorigin="4059,391" coordsize="127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170" o:spid="_x0000_s1036" type="#_x0000_t75" style="position:absolute;left:4059;top:391;width:1224;height:12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U0dK8AAAA2wAAAA8AAABkcnMvZG93bnJldi54bWxET0sKwjAQ3QveIYzgTlNdiFajiB9w48LP&#10;AcZmbIvNpCSx1tsbQXA3j/edxao1lWjI+dKygtEwAUGcWV1yruB62Q+mIHxA1lhZJgVv8rBadjsL&#10;TLV98Ymac8hFDGGfooIihDqV0mcFGfRDWxNH7m6dwRChy6V2+IrhppLjJJlIgyXHhgJr2hSUPc5P&#10;o+C2eey2z+yNl2o380diV29PTql+r13PQQRqw1/8cx90nD+B7y/xALn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Y1NHSvAAAANsAAAAPAAAAAAAAAAAAAAAAAJ8CAABkcnMv&#10;ZG93bnJldi54bWxQSwUGAAAAAAQABAD3AAAAiAMAAAAA&#10;" fillcolor="#bbe0e3">
                <v:fill opacity="39321f"/>
                <v:imagedata r:id="rId7" o:title="" croptop="2324f" cropright="2324f" chromakey="white"/>
              </v:shape>
              <v:rect id="Rectangle 171" o:spid="_x0000_s1037" style="position:absolute;left:4059;top:391;width:1270;height:1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RvL4A&#10;AADbAAAADwAAAGRycy9kb3ducmV2LnhtbERPy6rCMBDdC/5DGMGdplfBR69RRBC6cKP2A6bN3Kbc&#10;ZlKaqPXvjSC4m8N5zmbX20bcqfO1YwU/0wQEcel0zZWC/HqcrED4gKyxcUwKnuRhtx0ONphq9+Az&#10;3S+hEjGEfYoKTAhtKqUvDVn0U9cSR+7PdRZDhF0ldYePGG4bOUuShbRYc2ww2NLBUPl/uVkFxVUX&#10;p8Mxpxm7xmTzrCra9V6p8ajf/4II1Iev+OPOdJy/hPcv8QC5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0by+AAAA2wAAAA8AAAAAAAAAAAAAAAAAmAIAAGRycy9kb3ducmV2&#10;LnhtbFBLBQYAAAAABAAEAPUAAACDAwAAAAA=&#10;" stroked="f">
                <v:fill opacity="46003f"/>
              </v:rect>
            </v:group>
            <v:group id="Group 172" o:spid="_x0000_s1038" style="position:absolute;left:2624;top:27484;width:13498;height:12264" coordorigin="4059,391" coordsize="127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173" o:spid="_x0000_s1039" type="#_x0000_t75" style="position:absolute;left:4059;top:391;width:1224;height:12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LRaC8AAAA2wAAAA8AAABkcnMvZG93bnJldi54bWxET0sKwjAQ3QveIYzgzqa6EK1GET/gxoWf&#10;A4zN2BabSUmi1tsbQXA3j/ed+bI1tXiS85VlBcMkBUGcW11xoeBy3g0mIHxA1lhbJgVv8rBcdDtz&#10;zLR98ZGep1CIGMI+QwVlCE0mpc9LMugT2xBH7madwRChK6R2+IrhppajNB1LgxXHhhIbWpeU308P&#10;o+C6vm83j/yN53o79Qdi12yOTql+r13NQARqw1/8c+91nD+F7y/xALn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pS0WgvAAAANsAAAAPAAAAAAAAAAAAAAAAAJ8CAABkcnMv&#10;ZG93bnJldi54bWxQSwUGAAAAAAQABAD3AAAAiAMAAAAA&#10;" fillcolor="#bbe0e3">
                <v:fill opacity="39321f"/>
                <v:imagedata r:id="rId7" o:title="" croptop="2324f" cropright="2324f" chromakey="white"/>
              </v:shape>
              <v:rect id="Rectangle 174" o:spid="_x0000_s1040" style="position:absolute;left:4059;top:391;width:1270;height:1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DdbsA&#10;AADbAAAADwAAAGRycy9kb3ducmV2LnhtbERPSwrCMBDdC94hjOBOUyuIVqOIIHThxs8Bps3YFJtJ&#10;aaLW25uF4PLx/ptdbxvxos7XjhXMpgkI4tLpmisFt+txsgThA7LGxjEp+JCH3XY42GCm3ZvP9LqE&#10;SsQQ9hkqMCG0mZS+NGTRT11LHLm76yyGCLtK6g7fMdw2Mk2ShbRYc2ww2NLBUPm4PK2C4qqL0+F4&#10;o5RdY/J5XhXtaq/UeNTv1yAC9eEv/rlzrSCN6+OX+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m7g3W7AAAA2wAAAA8AAAAAAAAAAAAAAAAAmAIAAGRycy9kb3ducmV2Lnht&#10;bFBLBQYAAAAABAAEAPUAAACAAwAAAAA=&#10;" stroked="f">
                <v:fill opacity="46003f"/>
              </v:rect>
            </v:group>
            <v:group id="Group 175" o:spid="_x0000_s1041" style="position:absolute;left:21761;top:27905;width:13491;height:12265" coordorigin="4059,391" coordsize="127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Picture 176" o:spid="_x0000_s1042" type="#_x0000_t75" style="position:absolute;left:4059;top:391;width:1224;height:12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DHWy+AAAA2wAAAA8AAABkcnMvZG93bnJldi54bWxEj80KwjAQhO+C7xBW8KapPYhWo4g/4MWD&#10;Pw+wNmtbbDYliVrf3giCx2FmvmHmy9bU4knOV5YVjIYJCOLc6ooLBZfzbjAB4QOyxtoyKXiTh+Wi&#10;25ljpu2Lj/Q8hUJECPsMFZQhNJmUPi/JoB/ahjh6N+sMhihdIbXDV4SbWqZJMpYGK44LJTa0Lim/&#10;nx5GwXV9324e+RvP9XbqD8Su2RydUv1eu5qBCNSGf/jX3msFaQrfL/EHyM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mDHWy+AAAA2wAAAA8AAAAAAAAAAAAAAAAAnwIAAGRy&#10;cy9kb3ducmV2LnhtbFBLBQYAAAAABAAEAPcAAACKAwAAAAA=&#10;" fillcolor="#bbe0e3">
                <v:fill opacity="39321f"/>
                <v:imagedata r:id="rId7" o:title="" croptop="2324f" cropright="2324f" chromakey="white"/>
              </v:shape>
              <v:rect id="Rectangle 177" o:spid="_x0000_s1043" style="position:absolute;left:4059;top:391;width:1270;height:1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dAsIA&#10;AADbAAAADwAAAGRycy9kb3ducmV2LnhtbESPQWvCQBSE7wX/w/IEb3VjAqWN2YgIQg5ejP6Al+xr&#10;Nph9G7Krpv++KxR6HGbmG6bYzXYQD5p871jBZp2AIG6d7rlTcL0c3z9B+ICscXBMCn7Iw65cvBWY&#10;a/fkMz3q0IkIYZ+jAhPCmEvpW0MW/dqNxNH7dpPFEOXUST3hM8LtINMk+ZAWe44LBkc6GGpv9d0q&#10;aC66OR2OV0rZDabKqq4Zv/ZKrZbzfgsi0Bz+w3/tSitIM3h9iT9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R0CwgAAANsAAAAPAAAAAAAAAAAAAAAAAJgCAABkcnMvZG93&#10;bnJldi54bWxQSwUGAAAAAAQABAD1AAAAhwMAAAAA&#10;" stroked="f">
                <v:fill opacity="46003f"/>
              </v:rect>
            </v:group>
            <v:group id="Group 178" o:spid="_x0000_s1044" style="position:absolute;left:41665;top:26774;width:13492;height:12265" coordorigin="4059,391" coordsize="127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Picture 179" o:spid="_x0000_s1045" type="#_x0000_t75" style="position:absolute;left:4059;top:391;width:1224;height:12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qhRi/AAAA2wAAAA8AAABkcnMvZG93bnJldi54bWxEj80KwjAQhO+C7xBW8KapgqLVKOIPePHg&#10;zwOszdoWm01Jota3N4LgcZiZb5j5sjGVeJLzpWUFg34CgjizuuRcweW8601A+ICssbJMCt7kYblo&#10;t+aYavviIz1PIRcRwj5FBUUIdSqlzwoy6Pu2Jo7ezTqDIUqXS+3wFeGmksMkGUuDJceFAmtaF5Td&#10;Tw+j4Lq+bzeP7I3najv1B2JXb45OqW6nWc1ABGrCP/xr77WC4Qi+X+IPkI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aoUYvwAAANsAAAAPAAAAAAAAAAAAAAAAAJ8CAABk&#10;cnMvZG93bnJldi54bWxQSwUGAAAAAAQABAD3AAAAiwMAAAAA&#10;" fillcolor="#bbe0e3">
                <v:fill opacity="39321f"/>
                <v:imagedata r:id="rId7" o:title="" croptop="2324f" cropright="2324f" chromakey="white"/>
              </v:shape>
              <v:rect id="Rectangle 180" o:spid="_x0000_s1046" style="position:absolute;left:4059;top:391;width:1270;height:1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msIA&#10;AADbAAAADwAAAGRycy9kb3ducmV2LnhtbESPQWvCQBSE7wX/w/KE3urGCKGN2YgIQg5ejP6Al+xr&#10;Nph9G7Krpv++WxB6HGbmG6bYzXYQD5p871jBepWAIG6d7rlTcL0cPz5B+ICscXBMCn7Iw65cvBWY&#10;a/fkMz3q0IkIYZ+jAhPCmEvpW0MW/cqNxNH7dpPFEOXUST3hM8LtINMkyaTFnuOCwZEOhtpbfbcK&#10;motuTofjlVJ2g6k2VdeMX3ul3pfzfgsi0Bz+w692pRWkGfx9iT9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r6awgAAANsAAAAPAAAAAAAAAAAAAAAAAJgCAABkcnMvZG93&#10;bnJldi54bWxQSwUGAAAAAAQABAD1AAAAhwMAAAAA&#10;" stroked="f">
                <v:fill opacity="46003f"/>
              </v:rect>
            </v:group>
            <v:group id="Group 181" o:spid="_x0000_s1047" style="position:absolute;left:41628;top:12728;width:13497;height:12259" coordorigin="4059,391" coordsize="127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Picture 182" o:spid="_x0000_s1048" type="#_x0000_t75" style="position:absolute;left:4059;top:391;width:1224;height:12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rKoa8AAAA2wAAAA8AAABkcnMvZG93bnJldi54bWxET0sKwjAQ3QveIYzgTlNdiFZjET/gxoWf&#10;A4zN2JY2k5JErbc3C8Hl4/1XWWca8SLnK8sKJuMEBHFudcWFgtv1MJqD8AFZY2OZFHzIQ7bu91aY&#10;avvmM70uoRAxhH2KCsoQ2lRKn5dk0I9tSxy5h3UGQ4SukNrhO4abRk6TZCYNVhwbSmxpW1JeX55G&#10;wX1b73fP/IPXZr/wJ2LX7s5OqeGg2yxBBOrCX/xzH7WCaRwbv8QfIN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IayqGvAAAANsAAAAPAAAAAAAAAAAAAAAAAJ8CAABkcnMv&#10;ZG93bnJldi54bWxQSwUGAAAAAAQABAD3AAAAiAMAAAAA&#10;" fillcolor="#bbe0e3">
                <v:fill opacity="39321f"/>
                <v:imagedata r:id="rId7" o:title="" croptop="2324f" cropright="2324f" chromakey="white"/>
              </v:shape>
              <v:rect id="Rectangle 183" o:spid="_x0000_s1049" style="position:absolute;left:4059;top:391;width:1270;height:1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q6MEA&#10;AADbAAAADwAAAGRycy9kb3ducmV2LnhtbESPQYvCMBSE78L+h/AW9qapXRBbTYsIQg9eVv0Br82z&#10;KTYvpclq99+bBcHjMDPfMNtysr240+g7xwqWiwQEceN0x62Cy/kwX4PwAVlj75gU/JGHsviYbTHX&#10;7sE/dD+FVkQI+xwVmBCGXErfGLLoF24gjt7VjRZDlGMr9YiPCLe9TJNkJS12HBcMDrQ31NxOv1ZB&#10;fdb1cX+4UMquN9V31dZDtlPq63PabUAEmsI7/GpXWkGawf+X+ANk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BKujBAAAA2wAAAA8AAAAAAAAAAAAAAAAAmAIAAGRycy9kb3du&#10;cmV2LnhtbFBLBQYAAAAABAAEAPUAAACGAwAAAAA=&#10;" stroked="f">
                <v:fill opacity="46003f"/>
              </v:rect>
            </v:group>
            <v:line id="Line 184" o:spid="_x0000_s1050" style="position:absolute;visibility:visible" from="16799,18847" to="40694,1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85" o:spid="_x0000_s1051" style="position:absolute;visibility:visible" from="28509,11602" to="28509,27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86" o:spid="_x0000_s1052" style="position:absolute;visibility:visible" from="14927,9709" to="42001,2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Text Box 187" o:spid="_x0000_s1053" type="#_x0000_t202" style="position:absolute;left:18384;top:2966;width:19749;height:5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oF8MA&#10;AADbAAAADwAAAGRycy9kb3ducmV2LnhtbESPQYvCMBSE74L/ITzBm6YVlKUaRRRRwYO6Ch6fzbOt&#10;Ni+lidr99xthYY/DzHzDTGaNKcWLaldYVhD3IxDEqdUFZwpO36veFwjnkTWWlknBDzmYTdutCSba&#10;vvlAr6PPRICwS1BB7n2VSOnSnAy6vq2Ig3eztUEfZJ1JXeM7wE0pB1E0kgYLDgs5VrTIKX0cn0bB&#10;bh4v1/eDvQ5ic5J8ic7D/bZUqttp5mMQnhr/H/5rb7SC0RA+X8IP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RoF8MAAADbAAAADwAAAAAAAAAAAAAAAACYAgAAZHJzL2Rv&#10;d25yZXYueG1sUEsFBgAAAAAEAAQA9QAAAIgDAAAAAA==&#10;" filled="f" fillcolor="#bbe0e3" stroked="f">
              <v:textbox inset="1.70181mm,.85089mm,1.70181mm,.85089mm">
                <w:txbxContent>
                  <w:p w:rsidR="008A491E" w:rsidRPr="003D7684" w:rsidRDefault="008A491E" w:rsidP="000745E3">
                    <w:pPr>
                      <w:autoSpaceDE w:val="0"/>
                      <w:autoSpaceDN w:val="0"/>
                      <w:adjustRightInd w:val="0"/>
                      <w:jc w:val="center"/>
                      <w:rPr>
                        <w:rFonts w:cs="Arial"/>
                        <w:b/>
                        <w:bCs/>
                        <w:color w:val="000000"/>
                        <w:sz w:val="29"/>
                        <w:szCs w:val="44"/>
                      </w:rPr>
                    </w:pPr>
                    <w:r w:rsidRPr="003D7684">
                      <w:rPr>
                        <w:rFonts w:cs="Arial"/>
                        <w:b/>
                        <w:bCs/>
                        <w:color w:val="000000"/>
                        <w:sz w:val="29"/>
                        <w:szCs w:val="44"/>
                      </w:rPr>
                      <w:t xml:space="preserve">Capital </w:t>
                    </w:r>
                    <w:r w:rsidRPr="003D7684">
                      <w:rPr>
                        <w:rFonts w:cs="Arial"/>
                        <w:b/>
                        <w:bCs/>
                        <w:color w:val="000000"/>
                        <w:sz w:val="29"/>
                        <w:szCs w:val="44"/>
                      </w:rPr>
                      <w:br/>
                      <w:t>Review</w:t>
                    </w:r>
                  </w:p>
                </w:txbxContent>
              </v:textbox>
            </v:shape>
            <v:shape id="Text Box 188" o:spid="_x0000_s1054" type="#_x0000_t202" style="position:absolute;left:44140;top:16393;width:8467;height:5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2YMUA&#10;AADbAAAADwAAAGRycy9kb3ducmV2LnhtbESPQWvCQBSE7wX/w/KE3uomAUNJXUWUUgs9aFTo8TX7&#10;mkSzb0N2m6T/visUPA4z8w2zWI2mET11rrasIJ5FIIgLq2suFZyOr0/PIJxH1thYJgW/5GC1nDws&#10;MNN24AP1uS9FgLDLUEHlfZtJ6YqKDLqZbYmD9207gz7IrpS6wyHATSOTKEqlwZrDQoUtbSoqrvmP&#10;UfCxjrdvl4P9SmJzkvwZnef790apx+m4fgHhafT38H97pxWkKd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vZgxQAAANsAAAAPAAAAAAAAAAAAAAAAAJgCAABkcnMv&#10;ZG93bnJldi54bWxQSwUGAAAAAAQABAD1AAAAigMAAAAA&#10;" filled="f" fillcolor="#bbe0e3" stroked="f">
              <v:textbox inset="1.70181mm,.85089mm,1.70181mm,.85089mm">
                <w:txbxContent>
                  <w:p w:rsidR="008A491E" w:rsidRPr="003D7684" w:rsidRDefault="008A491E" w:rsidP="000745E3">
                    <w:pPr>
                      <w:autoSpaceDE w:val="0"/>
                      <w:autoSpaceDN w:val="0"/>
                      <w:adjustRightInd w:val="0"/>
                      <w:jc w:val="center"/>
                      <w:rPr>
                        <w:rFonts w:cs="Arial"/>
                        <w:b/>
                        <w:bCs/>
                        <w:color w:val="000000"/>
                        <w:sz w:val="29"/>
                        <w:szCs w:val="44"/>
                        <w:lang w:val="en-US"/>
                      </w:rPr>
                    </w:pPr>
                    <w:r w:rsidRPr="003D7684">
                      <w:rPr>
                        <w:rFonts w:cs="Arial"/>
                        <w:b/>
                        <w:bCs/>
                        <w:color w:val="000000"/>
                        <w:sz w:val="29"/>
                        <w:szCs w:val="44"/>
                      </w:rPr>
                      <w:t>Service Plans</w:t>
                    </w:r>
                  </w:p>
                </w:txbxContent>
              </v:textbox>
            </v:shape>
            <v:shape id="Text Box 189" o:spid="_x0000_s1055" type="#_x0000_t202" style="position:absolute;top:30119;width:18554;height:7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T+8QA&#10;AADbAAAADwAAAGRycy9kb3ducmV2LnhtbESPT4vCMBTE74LfITzBm6YVdKUaRVwWFfaw/gOPz+bZ&#10;VpuX0kTtfnsjLOxxmJnfMNN5Y0rxoNoVlhXE/QgEcWp1wZmCw/6rNwbhPLLG0jIp+CUH81m7NcVE&#10;2ydv6bHzmQgQdgkqyL2vEildmpNB17cVcfAutjbog6wzqWt8Brgp5SCKRtJgwWEhx4qWOaW33d0o&#10;+F7En6vr1p4HsTlIPkXH4c+mVKrbaRYTEJ4a/x/+a6+1gtEHvL+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qU/vEAAAA2wAAAA8AAAAAAAAAAAAAAAAAmAIAAGRycy9k&#10;b3ducmV2LnhtbFBLBQYAAAAABAAEAPUAAACJAwAAAAA=&#10;" filled="f" fillcolor="#bbe0e3" stroked="f">
              <v:textbox inset="1.70181mm,.85089mm,1.70181mm,.85089mm">
                <w:txbxContent>
                  <w:p w:rsidR="008A491E" w:rsidRPr="003D7684" w:rsidRDefault="008A491E" w:rsidP="000745E3">
                    <w:pPr>
                      <w:autoSpaceDE w:val="0"/>
                      <w:autoSpaceDN w:val="0"/>
                      <w:adjustRightInd w:val="0"/>
                      <w:jc w:val="center"/>
                      <w:rPr>
                        <w:rFonts w:cs="Arial"/>
                        <w:b/>
                        <w:bCs/>
                        <w:color w:val="000000"/>
                        <w:sz w:val="29"/>
                        <w:szCs w:val="44"/>
                        <w:lang w:val="en-US"/>
                      </w:rPr>
                    </w:pPr>
                    <w:r w:rsidRPr="003D7684">
                      <w:rPr>
                        <w:rFonts w:cs="Arial"/>
                        <w:b/>
                        <w:bCs/>
                        <w:color w:val="000000"/>
                        <w:sz w:val="29"/>
                        <w:szCs w:val="44"/>
                      </w:rPr>
                      <w:t xml:space="preserve">Fees and </w:t>
                    </w:r>
                    <w:r w:rsidRPr="003D7684">
                      <w:rPr>
                        <w:rFonts w:cs="Arial"/>
                        <w:b/>
                        <w:bCs/>
                        <w:color w:val="000000"/>
                        <w:sz w:val="29"/>
                        <w:szCs w:val="44"/>
                      </w:rPr>
                      <w:br/>
                      <w:t xml:space="preserve">Charges </w:t>
                    </w:r>
                    <w:r w:rsidRPr="003D7684">
                      <w:rPr>
                        <w:rFonts w:cs="Arial"/>
                        <w:b/>
                        <w:bCs/>
                        <w:color w:val="000000"/>
                        <w:sz w:val="29"/>
                        <w:szCs w:val="44"/>
                      </w:rPr>
                      <w:br/>
                      <w:t>Review</w:t>
                    </w:r>
                  </w:p>
                </w:txbxContent>
              </v:textbox>
            </v:shape>
            <v:shape id="Text Box 190" o:spid="_x0000_s1056" type="#_x0000_t202" style="position:absolute;left:19995;top:31837;width:16917;height:2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HicIA&#10;AADbAAAADwAAAGRycy9kb3ducmV2LnhtbERPTWvCQBC9F/wPywi91U0CFYnZhKBIW+hBrUKP0+w0&#10;Sc3Ohuw2pv/ePQg9Pt53VkymEyMNrrWsIF5EIIgrq1uuFZw+dk8rEM4ja+wsk4I/clDks4cMU22v&#10;fKDx6GsRQtilqKDxvk+ldFVDBt3C9sSB+7aDQR/gUEs94DWEm04mUbSUBlsODQ32tGmouhx/jYL3&#10;Mt6+/BzsVxKbk+TP6Py8f+uUepxP5RqEp8n/i+/uV61gGcaGL+E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ceJwgAAANsAAAAPAAAAAAAAAAAAAAAAAJgCAABkcnMvZG93&#10;bnJldi54bWxQSwUGAAAAAAQABAD1AAAAhwMAAAAA&#10;" filled="f" fillcolor="#bbe0e3" stroked="f">
              <v:textbox inset="1.70181mm,.85089mm,1.70181mm,.85089mm">
                <w:txbxContent>
                  <w:p w:rsidR="008A491E" w:rsidRPr="003D7684" w:rsidRDefault="008A491E" w:rsidP="000745E3">
                    <w:pPr>
                      <w:autoSpaceDE w:val="0"/>
                      <w:autoSpaceDN w:val="0"/>
                      <w:adjustRightInd w:val="0"/>
                      <w:jc w:val="center"/>
                      <w:rPr>
                        <w:rFonts w:cs="Arial"/>
                        <w:b/>
                        <w:bCs/>
                        <w:color w:val="000000"/>
                        <w:sz w:val="29"/>
                        <w:szCs w:val="44"/>
                      </w:rPr>
                    </w:pPr>
                    <w:r w:rsidRPr="003D7684">
                      <w:rPr>
                        <w:rFonts w:cs="Arial"/>
                        <w:b/>
                        <w:bCs/>
                        <w:color w:val="000000"/>
                        <w:sz w:val="29"/>
                        <w:szCs w:val="44"/>
                      </w:rPr>
                      <w:t>Prioritisation</w:t>
                    </w:r>
                  </w:p>
                </w:txbxContent>
              </v:textbox>
            </v:shape>
            <v:shape id="Text Box 191" o:spid="_x0000_s1057" type="#_x0000_t202" style="position:absolute;left:39046;top:30290;width:18554;height:5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liEsQA&#10;AADbAAAADwAAAGRycy9kb3ducmV2LnhtbESPT4vCMBTE74LfITzBm6YVlLUaRVwWFfaw/gOPz+bZ&#10;VpuX0kTtfnsjLOxxmJnfMNN5Y0rxoNoVlhXE/QgEcWp1wZmCw/6r9wHCeWSNpWVS8EsO5rN2a4qJ&#10;tk/e0mPnMxEg7BJUkHtfJVK6NCeDrm8r4uBdbG3QB1lnUtf4DHBTykEUjaTBgsNCjhUtc0pvu7tR&#10;8L2IP1fXrT0PYnOQfIqOw59NqVS30ywmIDw1/j/8115rBaMxvL+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5YhLEAAAA2wAAAA8AAAAAAAAAAAAAAAAAmAIAAGRycy9k&#10;b3ducmV2LnhtbFBLBQYAAAAABAAEAPUAAACJAwAAAAA=&#10;" filled="f" fillcolor="#bbe0e3" stroked="f">
              <v:textbox inset="1.70181mm,.85089mm,1.70181mm,.85089mm">
                <w:txbxContent>
                  <w:p w:rsidR="008A491E" w:rsidRPr="003D7684" w:rsidRDefault="008A491E" w:rsidP="000745E3">
                    <w:pPr>
                      <w:autoSpaceDE w:val="0"/>
                      <w:autoSpaceDN w:val="0"/>
                      <w:adjustRightInd w:val="0"/>
                      <w:jc w:val="center"/>
                      <w:rPr>
                        <w:rFonts w:cs="Arial"/>
                        <w:b/>
                        <w:bCs/>
                        <w:color w:val="000000"/>
                        <w:sz w:val="29"/>
                        <w:szCs w:val="44"/>
                        <w:lang w:val="en-US"/>
                      </w:rPr>
                    </w:pPr>
                    <w:r w:rsidRPr="003D7684">
                      <w:rPr>
                        <w:rFonts w:cs="Arial"/>
                        <w:b/>
                        <w:bCs/>
                        <w:color w:val="000000"/>
                        <w:sz w:val="29"/>
                        <w:szCs w:val="44"/>
                      </w:rPr>
                      <w:t xml:space="preserve">Innovation </w:t>
                    </w:r>
                    <w:r w:rsidRPr="003D7684">
                      <w:rPr>
                        <w:rFonts w:cs="Arial"/>
                        <w:b/>
                        <w:bCs/>
                        <w:color w:val="000000"/>
                        <w:sz w:val="29"/>
                        <w:szCs w:val="44"/>
                      </w:rPr>
                      <w:br/>
                      <w:t>Group</w:t>
                    </w:r>
                  </w:p>
                </w:txbxContent>
              </v:textbox>
            </v:shape>
            <v:shape id="Text Box 192" o:spid="_x0000_s1058" type="#_x0000_t202" style="position:absolute;left:1093;top:15673;width:17056;height:5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dUsEA&#10;AADbAAAADwAAAGRycy9kb3ducmV2LnhtbERPTYvCMBC9C/6HMAveNK2gu3SNIoqo4EGrwh7HZmy7&#10;NpPSRK3/3hwW9vh435NZayrxoMaVlhXEgwgEcWZ1ybmC03HV/wLhPLLGyjIpeJGD2bTbmWCi7ZMP&#10;9Eh9LkIIuwQVFN7XiZQuK8igG9iaOHBX2xj0ATa51A0+Q7ip5DCKxtJgyaGhwJoWBWW39G4U7Obx&#10;cv17sJdhbE6Sf6LzaL+tlOp9tPNvEJ5a/y/+c2+0gs+wPnwJP0B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aXVLBAAAA2wAAAA8AAAAAAAAAAAAAAAAAmAIAAGRycy9kb3du&#10;cmV2LnhtbFBLBQYAAAAABAAEAPUAAACGAwAAAAA=&#10;" filled="f" fillcolor="#bbe0e3" stroked="f">
              <v:textbox inset="1.70181mm,.85089mm,1.70181mm,.85089mm">
                <w:txbxContent>
                  <w:p w:rsidR="008A491E" w:rsidRPr="003D7684" w:rsidRDefault="008A491E" w:rsidP="000745E3">
                    <w:pPr>
                      <w:autoSpaceDE w:val="0"/>
                      <w:autoSpaceDN w:val="0"/>
                      <w:adjustRightInd w:val="0"/>
                      <w:jc w:val="center"/>
                      <w:rPr>
                        <w:rFonts w:cs="Arial"/>
                        <w:b/>
                        <w:bCs/>
                        <w:color w:val="000000"/>
                        <w:sz w:val="29"/>
                        <w:szCs w:val="44"/>
                        <w:lang w:val="en-US"/>
                      </w:rPr>
                    </w:pPr>
                    <w:r w:rsidRPr="003D7684">
                      <w:rPr>
                        <w:rFonts w:cs="Arial"/>
                        <w:b/>
                        <w:bCs/>
                        <w:color w:val="000000"/>
                        <w:sz w:val="29"/>
                        <w:szCs w:val="44"/>
                      </w:rPr>
                      <w:t xml:space="preserve">Staff </w:t>
                    </w:r>
                    <w:r w:rsidRPr="003D7684">
                      <w:rPr>
                        <w:rFonts w:cs="Arial"/>
                        <w:b/>
                        <w:bCs/>
                        <w:color w:val="000000"/>
                        <w:sz w:val="29"/>
                        <w:szCs w:val="44"/>
                      </w:rPr>
                      <w:br/>
                      <w:t>Suggestions</w:t>
                    </w:r>
                  </w:p>
                </w:txbxContent>
              </v:textbox>
            </v:shape>
            <v:shape id="Text Box 193" o:spid="_x0000_s1059" type="#_x0000_t202" style="position:absolute;left:912;top:2944;width:16383;height:5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4ycQA&#10;AADbAAAADwAAAGRycy9kb3ducmV2LnhtbESPT4vCMBTE78J+h/AEb5pW0JVqFNlFVPCw/gOPb5u3&#10;bd3mpTRR67c3guBxmJnfMJNZY0pxpdoVlhXEvQgEcWp1wZmCw37RHYFwHlljaZkU3MnBbPrRmmCi&#10;7Y23dN35TAQIuwQV5N5XiZQuzcmg69mKOHh/tjbog6wzqWu8BbgpZT+KhtJgwWEhx4q+ckr/dxej&#10;YDOPv5fnrf3tx+Yg+RQdBz/rUqlOu5mPQXhq/Dv8aq+0gs8Y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MnEAAAA2wAAAA8AAAAAAAAAAAAAAAAAmAIAAGRycy9k&#10;b3ducmV2LnhtbFBLBQYAAAAABAAEAPUAAACJAwAAAAA=&#10;" filled="f" fillcolor="#bbe0e3" stroked="f">
              <v:textbox inset="1.70181mm,.85089mm,1.70181mm,.85089mm">
                <w:txbxContent>
                  <w:p w:rsidR="008A491E" w:rsidRPr="003D7684" w:rsidRDefault="008A491E" w:rsidP="000745E3">
                    <w:pPr>
                      <w:autoSpaceDE w:val="0"/>
                      <w:autoSpaceDN w:val="0"/>
                      <w:adjustRightInd w:val="0"/>
                      <w:jc w:val="center"/>
                      <w:rPr>
                        <w:rFonts w:cs="Arial"/>
                        <w:b/>
                        <w:bCs/>
                        <w:color w:val="000000"/>
                        <w:sz w:val="29"/>
                        <w:szCs w:val="44"/>
                      </w:rPr>
                    </w:pPr>
                    <w:r w:rsidRPr="003D7684">
                      <w:rPr>
                        <w:rFonts w:cs="Arial"/>
                        <w:b/>
                        <w:bCs/>
                        <w:color w:val="000000"/>
                        <w:sz w:val="29"/>
                        <w:szCs w:val="44"/>
                      </w:rPr>
                      <w:t xml:space="preserve"> </w:t>
                    </w:r>
                    <w:r w:rsidRPr="00026ED7">
                      <w:rPr>
                        <w:rFonts w:cs="Arial"/>
                        <w:b/>
                        <w:bCs/>
                        <w:color w:val="000000"/>
                        <w:sz w:val="29"/>
                        <w:szCs w:val="44"/>
                      </w:rPr>
                      <w:t>Partnership</w:t>
                    </w:r>
                  </w:p>
                  <w:p w:rsidR="008A491E" w:rsidRPr="003D7684" w:rsidRDefault="008A491E" w:rsidP="000745E3">
                    <w:pPr>
                      <w:autoSpaceDE w:val="0"/>
                      <w:autoSpaceDN w:val="0"/>
                      <w:adjustRightInd w:val="0"/>
                      <w:jc w:val="center"/>
                      <w:rPr>
                        <w:rFonts w:cs="Arial"/>
                        <w:b/>
                        <w:bCs/>
                        <w:color w:val="000000"/>
                        <w:sz w:val="29"/>
                        <w:szCs w:val="44"/>
                        <w:lang w:val="en-US"/>
                      </w:rPr>
                    </w:pPr>
                    <w:r w:rsidRPr="003D7684">
                      <w:rPr>
                        <w:rFonts w:cs="Arial"/>
                        <w:b/>
                        <w:bCs/>
                        <w:color w:val="000000"/>
                        <w:sz w:val="29"/>
                        <w:szCs w:val="44"/>
                      </w:rPr>
                      <w:t>Working</w:t>
                    </w:r>
                  </w:p>
                </w:txbxContent>
              </v:textbox>
            </v:shape>
            <v:group id="Group 194" o:spid="_x0000_s1060" style="position:absolute;left:41516;top:240;width:13492;height:12264" coordorigin="4059,391" coordsize="127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Picture 195" o:spid="_x0000_s1061" type="#_x0000_t75" style="position:absolute;left:4059;top:391;width:1224;height:12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8l+rDAAAA2wAAAA8AAABkcnMvZG93bnJldi54bWxEj8FqwzAQRO+F/IPYQm+N3Bba1LEcQuJC&#10;Lj3EyQdsrY1tbK2MJMfO30eFQo/DzLxhss1senEl51vLCl6WCQjiyuqWawXn09fzCoQPyBp7y6Tg&#10;Rh42+eIhw1TbiY90LUMtIoR9igqaEIZUSl81ZNAv7UAcvYt1BkOUrpba4RThppevSfIuDbYcFxoc&#10;aNdQ1ZWjUfCz64r9WN3w1Bef/pvYDfujU+rpcd6uQQSaw3/4r33QCj7e4PdL/AE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yX6sMAAADbAAAADwAAAAAAAAAAAAAAAACf&#10;AgAAZHJzL2Rvd25yZXYueG1sUEsFBgAAAAAEAAQA9wAAAI8DAAAAAA==&#10;" fillcolor="#bbe0e3">
                <v:fill opacity="39321f"/>
                <v:imagedata r:id="rId7" o:title="" croptop="2324f" cropright="2324f" chromakey="white"/>
              </v:shape>
              <v:rect id="Rectangle 196" o:spid="_x0000_s1062" style="position:absolute;left:4059;top:391;width:1270;height:11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qa8IA&#10;AADbAAAADwAAAGRycy9kb3ducmV2LnhtbESP3YrCMBSE74V9h3AWvNN0XdHd2lREEHrhjT8PcNoc&#10;m7LNSWmyWt/eCIKXw8x8w2TrwbbiSr1vHCv4miYgiCunG64VnE+7yQ8IH5A1to5JwZ08rPOPUYap&#10;djc+0PUYahEh7FNUYELoUil9Zciin7qOOHoX11sMUfa11D3eIty2cpYkC2mx4bhgsKOtoerv+G8V&#10;lCdd7re7M83Ytab4Luqy+90oNf4cNisQgYbwDr/ahVawnMPzS/wB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6prwgAAANsAAAAPAAAAAAAAAAAAAAAAAJgCAABkcnMvZG93&#10;bnJldi54bWxQSwUGAAAAAAQABAD1AAAAhwMAAAAA&#10;" stroked="f">
                <v:fill opacity="46003f"/>
              </v:rect>
            </v:group>
            <v:shape id="Text Box 197" o:spid="_x0000_s1063" type="#_x0000_t202" style="position:absolute;left:43330;top:4326;width:10605;height:2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3+ysQA&#10;AADbAAAADwAAAGRycy9kb3ducmV2LnhtbESPS4vCQBCE74L/YWhhbzqJ4IPoKLIiq+DB18Ie20xv&#10;kt1MT8iMGv+9Iwgei6r6iprOG1OKK9WusKwg7kUgiFOrC84UnI6r7hiE88gaS8uk4E4O5rN2a4qJ&#10;tjfe0/XgMxEg7BJUkHtfJVK6NCeDrmcr4uD92tqgD7LOpK7xFuCmlP0oGkqDBYeFHCv6zCn9P1yM&#10;gu0iXn797e25H5uT5J/oe7DblEp9dJrFBISnxr/Dr/ZaKxgN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t/srEAAAA2wAAAA8AAAAAAAAAAAAAAAAAmAIAAGRycy9k&#10;b3ducmV2LnhtbFBLBQYAAAAABAAEAPUAAACJAwAAAAA=&#10;" filled="f" fillcolor="#bbe0e3" stroked="f">
              <v:textbox inset="1.70181mm,.85089mm,1.70181mm,.85089mm">
                <w:txbxContent>
                  <w:p w:rsidR="008A491E" w:rsidRPr="003D7684" w:rsidRDefault="008A491E" w:rsidP="000745E3">
                    <w:pPr>
                      <w:autoSpaceDE w:val="0"/>
                      <w:autoSpaceDN w:val="0"/>
                      <w:adjustRightInd w:val="0"/>
                      <w:rPr>
                        <w:rFonts w:cs="Arial"/>
                        <w:b/>
                        <w:bCs/>
                        <w:color w:val="000000"/>
                        <w:sz w:val="29"/>
                        <w:szCs w:val="44"/>
                        <w:lang w:val="en-US"/>
                      </w:rPr>
                    </w:pPr>
                    <w:r w:rsidRPr="003D7684">
                      <w:rPr>
                        <w:rFonts w:cs="Arial"/>
                        <w:b/>
                        <w:bCs/>
                        <w:color w:val="000000"/>
                        <w:sz w:val="29"/>
                        <w:szCs w:val="44"/>
                      </w:rPr>
                      <w:t>Lobbying</w:t>
                    </w:r>
                  </w:p>
                </w:txbxContent>
              </v:textbox>
            </v:shape>
            <v:line id="Line 198" o:spid="_x0000_s1064" style="position:absolute;flip:x;visibility:visible" from="14046,9330" to="42001,2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oval id="Oval 199" o:spid="_x0000_s1065" style="position:absolute;left:20795;top:12968;width:15412;height:13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D3MIA&#10;AADbAAAADwAAAGRycy9kb3ducmV2LnhtbERPy4rCMBTdC/MP4Q6401SFGa1GUXHGB4r4wPWlubbF&#10;5qY0UevfTxYDLg/nPZrUphAPqlxuWUGnHYEgTqzOOVVwPv20+iCcR9ZYWCYFL3IwGX80Rhhr++QD&#10;PY4+FSGEXYwKMu/LWEqXZGTQtW1JHLirrQz6AKtU6gqfIdwUshtFX9JgzqEhw5LmGSW3490o+N0v&#10;B7J3n0VXXu/6u8t28dr0Fko1P+vpEISn2r/F/+6VVvAdxoYv4QfI8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oPcwgAAANsAAAAPAAAAAAAAAAAAAAAAAJgCAABkcnMvZG93&#10;bnJldi54bWxQSwUGAAAAAAQABAD1AAAAhwMAAAAA&#10;"/>
            <v:shape id="Text Box 200" o:spid="_x0000_s1066" type="#_x0000_t202" style="position:absolute;left:22555;top:15614;width:12180;height:7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0z8UA&#10;AADbAAAADwAAAGRycy9kb3ducmV2LnhtbESPQWvCQBSE7wX/w/IEb3UTQa0xG5EWsYKHmip4fM2+&#10;Jmmzb0N2q+m/7wpCj8PMfMOkq9404kKdqy0riMcRCOLC6ppLBcf3zeMTCOeRNTaWScEvOVhlg4cU&#10;E22vfKBL7ksRIOwSVFB53yZSuqIig25sW+LgfdrOoA+yK6Xu8BrgppGTKJpJgzWHhQpbeq6o+M5/&#10;jIL9On7Zfh3sxyQ2R8nn6DR92zVKjYb9egnCU+//w/f2q1YwX8Dt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PTPxQAAANsAAAAPAAAAAAAAAAAAAAAAAJgCAABkcnMv&#10;ZG93bnJldi54bWxQSwUGAAAAAAQABAD1AAAAigMAAAAA&#10;" filled="f" fillcolor="#bbe0e3" stroked="f">
              <v:textbox inset="1.70181mm,.85089mm,1.70181mm,.85089mm">
                <w:txbxContent>
                  <w:p w:rsidR="008A491E" w:rsidRPr="003D7684" w:rsidRDefault="008A491E" w:rsidP="000745E3">
                    <w:pPr>
                      <w:autoSpaceDE w:val="0"/>
                      <w:autoSpaceDN w:val="0"/>
                      <w:adjustRightInd w:val="0"/>
                      <w:jc w:val="center"/>
                      <w:rPr>
                        <w:rFonts w:cs="Arial"/>
                        <w:b/>
                        <w:bCs/>
                        <w:i/>
                        <w:iCs/>
                        <w:color w:val="000000"/>
                        <w:sz w:val="32"/>
                        <w:szCs w:val="48"/>
                      </w:rPr>
                    </w:pPr>
                    <w:r w:rsidRPr="003D7684">
                      <w:rPr>
                        <w:rFonts w:cs="Arial"/>
                        <w:b/>
                        <w:bCs/>
                        <w:i/>
                        <w:iCs/>
                        <w:color w:val="000000"/>
                        <w:sz w:val="32"/>
                        <w:szCs w:val="48"/>
                      </w:rPr>
                      <w:t>Budget</w:t>
                    </w:r>
                  </w:p>
                  <w:p w:rsidR="008A491E" w:rsidRPr="003D7684" w:rsidRDefault="008A491E" w:rsidP="000745E3">
                    <w:pPr>
                      <w:autoSpaceDE w:val="0"/>
                      <w:autoSpaceDN w:val="0"/>
                      <w:adjustRightInd w:val="0"/>
                      <w:jc w:val="center"/>
                      <w:rPr>
                        <w:rFonts w:cs="Arial"/>
                        <w:b/>
                        <w:bCs/>
                        <w:i/>
                        <w:iCs/>
                        <w:color w:val="000000"/>
                        <w:sz w:val="32"/>
                        <w:szCs w:val="48"/>
                      </w:rPr>
                    </w:pPr>
                    <w:r w:rsidRPr="003D7684">
                      <w:rPr>
                        <w:rFonts w:cs="Arial"/>
                        <w:b/>
                        <w:bCs/>
                        <w:i/>
                        <w:iCs/>
                        <w:color w:val="000000"/>
                        <w:sz w:val="32"/>
                        <w:szCs w:val="48"/>
                      </w:rPr>
                      <w:t>Delivery</w:t>
                    </w:r>
                  </w:p>
                  <w:p w:rsidR="008A491E" w:rsidRPr="003D7684" w:rsidRDefault="008A491E" w:rsidP="000745E3">
                    <w:pPr>
                      <w:autoSpaceDE w:val="0"/>
                      <w:autoSpaceDN w:val="0"/>
                      <w:adjustRightInd w:val="0"/>
                      <w:jc w:val="center"/>
                      <w:rPr>
                        <w:rFonts w:cs="Arial"/>
                        <w:b/>
                        <w:bCs/>
                        <w:i/>
                        <w:iCs/>
                        <w:color w:val="000000"/>
                        <w:sz w:val="32"/>
                        <w:szCs w:val="48"/>
                        <w:lang w:val="en-US"/>
                      </w:rPr>
                    </w:pPr>
                    <w:r w:rsidRPr="003D7684">
                      <w:rPr>
                        <w:rFonts w:cs="Arial"/>
                        <w:b/>
                        <w:bCs/>
                        <w:i/>
                        <w:iCs/>
                        <w:color w:val="000000"/>
                        <w:sz w:val="32"/>
                        <w:szCs w:val="48"/>
                      </w:rPr>
                      <w:t>Framework</w:t>
                    </w:r>
                  </w:p>
                </w:txbxContent>
              </v:textbox>
            </v:shape>
            <w10:anchorlock/>
          </v:group>
        </w:pict>
      </w:r>
    </w:p>
    <w:p w:rsidR="008A491E" w:rsidRPr="00026ED7" w:rsidRDefault="008A491E" w:rsidP="009C05B7">
      <w:pPr>
        <w:numPr>
          <w:ilvl w:val="1"/>
          <w:numId w:val="10"/>
        </w:numPr>
        <w:tabs>
          <w:tab w:val="clear" w:pos="360"/>
          <w:tab w:val="num" w:pos="567"/>
        </w:tabs>
        <w:ind w:left="567" w:hanging="567"/>
        <w:jc w:val="both"/>
        <w:rPr>
          <w:sz w:val="24"/>
        </w:rPr>
      </w:pPr>
      <w:r w:rsidRPr="00026ED7">
        <w:rPr>
          <w:sz w:val="24"/>
        </w:rPr>
        <w:t>As previously reported to this committee, the strategy has to date proved extremely successful and helped provide additional flexibilities from which to address the national funding challenges that face all local authorities.</w:t>
      </w:r>
    </w:p>
    <w:p w:rsidR="008A491E" w:rsidRPr="00026ED7" w:rsidRDefault="008A491E" w:rsidP="000745E3">
      <w:pPr>
        <w:jc w:val="both"/>
        <w:rPr>
          <w:sz w:val="24"/>
        </w:rPr>
      </w:pPr>
    </w:p>
    <w:p w:rsidR="008A491E" w:rsidRDefault="008A491E" w:rsidP="004B4C83">
      <w:pPr>
        <w:numPr>
          <w:ilvl w:val="1"/>
          <w:numId w:val="10"/>
        </w:numPr>
        <w:tabs>
          <w:tab w:val="clear" w:pos="360"/>
          <w:tab w:val="num" w:pos="567"/>
        </w:tabs>
        <w:ind w:left="567" w:hanging="567"/>
        <w:jc w:val="both"/>
        <w:rPr>
          <w:sz w:val="24"/>
        </w:rPr>
      </w:pPr>
      <w:r w:rsidRPr="004B4C83">
        <w:rPr>
          <w:sz w:val="24"/>
        </w:rPr>
        <w:t xml:space="preserve">This overall strategy provides the cornerstone on which the Council's long-standing success in both setting a ‘balanced budget’ and delivering within budget are founded. The Council's established policy position has been key in providing a stable point of reference – this was recognised at the meeting of the Executive Committee on 16 April 2014 when the following resolution was approved in relation to the budget setting process for 2015/16: </w:t>
      </w:r>
    </w:p>
    <w:p w:rsidR="008A491E" w:rsidRDefault="008A491E" w:rsidP="004B4C83">
      <w:pPr>
        <w:pStyle w:val="ListParagraph"/>
        <w:rPr>
          <w:sz w:val="24"/>
          <w:szCs w:val="24"/>
        </w:rPr>
      </w:pPr>
    </w:p>
    <w:p w:rsidR="008A491E" w:rsidRPr="00026ED7" w:rsidRDefault="008A491E" w:rsidP="004B4C83">
      <w:pPr>
        <w:tabs>
          <w:tab w:val="num" w:pos="567"/>
        </w:tabs>
        <w:ind w:left="567" w:hanging="567"/>
        <w:jc w:val="both"/>
        <w:rPr>
          <w:i/>
          <w:iCs/>
          <w:sz w:val="24"/>
        </w:rPr>
      </w:pPr>
      <w:r>
        <w:rPr>
          <w:i/>
          <w:iCs/>
          <w:sz w:val="24"/>
        </w:rPr>
        <w:tab/>
      </w:r>
      <w:r w:rsidRPr="00026ED7">
        <w:rPr>
          <w:i/>
          <w:iCs/>
          <w:sz w:val="24"/>
        </w:rPr>
        <w:t>“the same methodology be applied to the formulation of the 2015/16 budget as it applied to the 2014/15 budget, with particular reliance on:-</w:t>
      </w:r>
    </w:p>
    <w:p w:rsidR="008A491E" w:rsidRPr="00F461F4" w:rsidRDefault="008A491E" w:rsidP="004B4C83">
      <w:pPr>
        <w:tabs>
          <w:tab w:val="num" w:pos="709"/>
        </w:tabs>
        <w:ind w:left="720"/>
        <w:jc w:val="both"/>
        <w:rPr>
          <w:i/>
          <w:iCs/>
          <w:sz w:val="24"/>
        </w:rPr>
      </w:pPr>
      <w:r w:rsidRPr="00F461F4">
        <w:rPr>
          <w:i/>
          <w:iCs/>
          <w:sz w:val="24"/>
        </w:rPr>
        <w:tab/>
        <w:t>- the existing guiding principles</w:t>
      </w:r>
    </w:p>
    <w:p w:rsidR="008A491E" w:rsidRPr="00F461F4" w:rsidRDefault="008A491E" w:rsidP="004B4C83">
      <w:pPr>
        <w:tabs>
          <w:tab w:val="num" w:pos="709"/>
        </w:tabs>
        <w:ind w:left="720"/>
        <w:jc w:val="both"/>
        <w:rPr>
          <w:i/>
          <w:iCs/>
          <w:sz w:val="24"/>
        </w:rPr>
      </w:pPr>
      <w:r w:rsidRPr="00F461F4">
        <w:rPr>
          <w:i/>
          <w:iCs/>
          <w:sz w:val="24"/>
        </w:rPr>
        <w:tab/>
        <w:t>- the existing modelling for recovery principles</w:t>
      </w:r>
    </w:p>
    <w:p w:rsidR="008A491E" w:rsidRPr="00F461F4" w:rsidRDefault="008A491E" w:rsidP="004B4C83">
      <w:pPr>
        <w:tabs>
          <w:tab w:val="num" w:pos="709"/>
        </w:tabs>
        <w:ind w:left="720"/>
        <w:jc w:val="both"/>
        <w:rPr>
          <w:i/>
          <w:iCs/>
          <w:sz w:val="24"/>
        </w:rPr>
      </w:pPr>
      <w:r w:rsidRPr="00F461F4">
        <w:rPr>
          <w:i/>
          <w:iCs/>
          <w:sz w:val="24"/>
        </w:rPr>
        <w:tab/>
        <w:t>- the existing budget containment strategy</w:t>
      </w:r>
    </w:p>
    <w:p w:rsidR="008A491E" w:rsidRDefault="008A491E" w:rsidP="004B4C83">
      <w:pPr>
        <w:ind w:left="1418" w:hanging="1418"/>
        <w:jc w:val="both"/>
        <w:rPr>
          <w:i/>
          <w:iCs/>
          <w:sz w:val="24"/>
        </w:rPr>
      </w:pPr>
      <w:r w:rsidRPr="00F461F4">
        <w:rPr>
          <w:i/>
          <w:iCs/>
          <w:sz w:val="24"/>
        </w:rPr>
        <w:tab/>
        <w:t>- the existing eight workstreams”</w:t>
      </w:r>
    </w:p>
    <w:p w:rsidR="008A491E" w:rsidRPr="004B4C83" w:rsidRDefault="008A491E" w:rsidP="004B4C83">
      <w:pPr>
        <w:numPr>
          <w:ilvl w:val="1"/>
          <w:numId w:val="10"/>
        </w:numPr>
        <w:tabs>
          <w:tab w:val="clear" w:pos="360"/>
          <w:tab w:val="num" w:pos="0"/>
        </w:tabs>
        <w:ind w:left="567" w:hanging="567"/>
        <w:jc w:val="both"/>
        <w:rPr>
          <w:sz w:val="24"/>
        </w:rPr>
      </w:pPr>
      <w:r w:rsidRPr="004B4C83">
        <w:rPr>
          <w:sz w:val="24"/>
          <w:szCs w:val="24"/>
        </w:rPr>
        <w:t xml:space="preserve">The foundations of the Medium Term Financial strategy are the </w:t>
      </w:r>
      <w:r w:rsidRPr="004B4C83">
        <w:rPr>
          <w:i/>
          <w:sz w:val="24"/>
          <w:szCs w:val="24"/>
        </w:rPr>
        <w:t>'guiding principles</w:t>
      </w:r>
      <w:r w:rsidRPr="004B4C83">
        <w:rPr>
          <w:sz w:val="24"/>
          <w:szCs w:val="24"/>
        </w:rPr>
        <w:t xml:space="preserve">,' </w:t>
      </w:r>
      <w:r w:rsidRPr="004B4C83">
        <w:rPr>
          <w:i/>
          <w:sz w:val="24"/>
          <w:szCs w:val="24"/>
        </w:rPr>
        <w:t>'modelling for recovery’</w:t>
      </w:r>
      <w:r w:rsidRPr="004B4C83">
        <w:rPr>
          <w:sz w:val="24"/>
          <w:szCs w:val="24"/>
        </w:rPr>
        <w:t xml:space="preserve"> principles, ‘</w:t>
      </w:r>
      <w:r w:rsidRPr="004B4C83">
        <w:rPr>
          <w:i/>
          <w:sz w:val="24"/>
          <w:szCs w:val="24"/>
        </w:rPr>
        <w:t xml:space="preserve">budget containment strategy,’ </w:t>
      </w:r>
      <w:r w:rsidRPr="004B4C83">
        <w:rPr>
          <w:sz w:val="24"/>
          <w:szCs w:val="24"/>
        </w:rPr>
        <w:t>’and the ‘</w:t>
      </w:r>
      <w:r w:rsidRPr="004B4C83">
        <w:rPr>
          <w:i/>
          <w:sz w:val="24"/>
          <w:szCs w:val="24"/>
        </w:rPr>
        <w:t>prioritisation golden rules’</w:t>
      </w:r>
      <w:r w:rsidRPr="004B4C83">
        <w:rPr>
          <w:sz w:val="24"/>
          <w:szCs w:val="24"/>
        </w:rPr>
        <w:t xml:space="preserve"> These have served the Council well and remain the Council's approved policy position going into the budget process for 2015/16.  </w:t>
      </w:r>
      <w:r w:rsidRPr="004B4C83">
        <w:rPr>
          <w:rFonts w:cs="Arial"/>
          <w:sz w:val="24"/>
          <w:szCs w:val="24"/>
        </w:rPr>
        <w:t>For ease of reference, these are reproduced here:-</w:t>
      </w:r>
    </w:p>
    <w:p w:rsidR="008A491E" w:rsidRDefault="008A491E" w:rsidP="006D6F95">
      <w:pPr>
        <w:jc w:val="both"/>
        <w:rPr>
          <w:sz w:val="24"/>
        </w:rPr>
      </w:pPr>
    </w:p>
    <w:p w:rsidR="008A491E" w:rsidRPr="005948E2" w:rsidRDefault="008A491E" w:rsidP="006D6F95">
      <w:pPr>
        <w:ind w:firstLine="567"/>
        <w:jc w:val="both"/>
        <w:rPr>
          <w:sz w:val="24"/>
        </w:rPr>
      </w:pPr>
      <w:r>
        <w:rPr>
          <w:b/>
          <w:sz w:val="24"/>
          <w:szCs w:val="24"/>
          <w:lang w:val="en-US"/>
        </w:rPr>
        <w:t xml:space="preserve">Financial Strategy </w:t>
      </w:r>
      <w:r w:rsidRPr="005948E2">
        <w:rPr>
          <w:b/>
          <w:sz w:val="24"/>
          <w:szCs w:val="24"/>
          <w:lang w:val="en-US"/>
        </w:rPr>
        <w:t>Guiding principles:</w:t>
      </w:r>
    </w:p>
    <w:p w:rsidR="008A491E" w:rsidRPr="00FF7D0D" w:rsidRDefault="008A491E" w:rsidP="006D6F95">
      <w:pPr>
        <w:tabs>
          <w:tab w:val="num" w:pos="570"/>
        </w:tabs>
        <w:ind w:right="172"/>
        <w:jc w:val="both"/>
        <w:rPr>
          <w:rFonts w:cs="Arial"/>
          <w:i/>
          <w:sz w:val="24"/>
          <w:szCs w:val="24"/>
          <w:lang w:val="en-US"/>
        </w:rPr>
      </w:pPr>
    </w:p>
    <w:p w:rsidR="008A491E" w:rsidRPr="00FF7D0D" w:rsidRDefault="008A491E" w:rsidP="006D6F95">
      <w:pPr>
        <w:numPr>
          <w:ilvl w:val="0"/>
          <w:numId w:val="2"/>
        </w:numPr>
        <w:tabs>
          <w:tab w:val="num" w:pos="570"/>
        </w:tabs>
        <w:rPr>
          <w:rFonts w:cs="Arial"/>
          <w:i/>
          <w:sz w:val="24"/>
          <w:szCs w:val="24"/>
        </w:rPr>
      </w:pPr>
      <w:r w:rsidRPr="00FF7D0D">
        <w:rPr>
          <w:rFonts w:cs="Arial"/>
          <w:i/>
          <w:sz w:val="24"/>
          <w:szCs w:val="24"/>
        </w:rPr>
        <w:t>Revenue balances should not fall below £1m and overall revenue reserves should not fall below 10% of net revenue expenditure;</w:t>
      </w:r>
    </w:p>
    <w:p w:rsidR="008A491E" w:rsidRPr="00FF7D0D" w:rsidRDefault="008A491E" w:rsidP="006D6F95">
      <w:pPr>
        <w:tabs>
          <w:tab w:val="num" w:pos="570"/>
        </w:tabs>
        <w:ind w:left="720"/>
        <w:rPr>
          <w:rFonts w:cs="Arial"/>
          <w:i/>
          <w:sz w:val="24"/>
          <w:szCs w:val="24"/>
        </w:rPr>
      </w:pPr>
    </w:p>
    <w:p w:rsidR="008A491E" w:rsidRPr="00FF7D0D" w:rsidRDefault="008A491E" w:rsidP="006D6F95">
      <w:pPr>
        <w:numPr>
          <w:ilvl w:val="0"/>
          <w:numId w:val="2"/>
        </w:numPr>
        <w:tabs>
          <w:tab w:val="num" w:pos="570"/>
        </w:tabs>
        <w:rPr>
          <w:rFonts w:cs="Arial"/>
          <w:i/>
          <w:sz w:val="24"/>
          <w:szCs w:val="24"/>
        </w:rPr>
      </w:pPr>
      <w:r w:rsidRPr="00FF7D0D">
        <w:rPr>
          <w:rFonts w:cs="Arial"/>
          <w:i/>
          <w:sz w:val="24"/>
          <w:szCs w:val="24"/>
        </w:rPr>
        <w:t>In setting the Council Tax, members should consider the medium term to ensure that a sustainable budgetary position is preserved (with due regard being given to any penalties that might apply);</w:t>
      </w:r>
    </w:p>
    <w:p w:rsidR="008A491E" w:rsidRPr="00FF7D0D" w:rsidRDefault="008A491E" w:rsidP="006D6F95">
      <w:pPr>
        <w:tabs>
          <w:tab w:val="num" w:pos="570"/>
        </w:tabs>
        <w:rPr>
          <w:rFonts w:cs="Arial"/>
          <w:i/>
          <w:sz w:val="24"/>
          <w:szCs w:val="24"/>
        </w:rPr>
      </w:pPr>
    </w:p>
    <w:p w:rsidR="008A491E" w:rsidRPr="00FF7D0D" w:rsidRDefault="008A491E" w:rsidP="006D6F95">
      <w:pPr>
        <w:numPr>
          <w:ilvl w:val="0"/>
          <w:numId w:val="2"/>
        </w:numPr>
        <w:tabs>
          <w:tab w:val="num" w:pos="570"/>
        </w:tabs>
        <w:rPr>
          <w:rFonts w:cs="Arial"/>
          <w:i/>
          <w:sz w:val="24"/>
          <w:szCs w:val="24"/>
        </w:rPr>
      </w:pPr>
      <w:r w:rsidRPr="00FF7D0D">
        <w:rPr>
          <w:rFonts w:cs="Arial"/>
          <w:i/>
          <w:sz w:val="24"/>
          <w:szCs w:val="24"/>
        </w:rPr>
        <w:t>The level of household Council Tax to increase each year in line with inflation at least, where the budget is in deficit, to ensure resources remain consistent with budgeted costs;</w:t>
      </w:r>
    </w:p>
    <w:p w:rsidR="008A491E" w:rsidRPr="00FF7D0D" w:rsidRDefault="008A491E" w:rsidP="006D6F95">
      <w:pPr>
        <w:tabs>
          <w:tab w:val="num" w:pos="570"/>
        </w:tabs>
        <w:ind w:left="720"/>
        <w:rPr>
          <w:rFonts w:cs="Arial"/>
          <w:i/>
          <w:sz w:val="24"/>
          <w:szCs w:val="24"/>
        </w:rPr>
      </w:pPr>
    </w:p>
    <w:p w:rsidR="008A491E" w:rsidRPr="00FF7D0D" w:rsidRDefault="008A491E" w:rsidP="006D6F95">
      <w:pPr>
        <w:numPr>
          <w:ilvl w:val="0"/>
          <w:numId w:val="2"/>
        </w:numPr>
        <w:tabs>
          <w:tab w:val="num" w:pos="570"/>
        </w:tabs>
        <w:rPr>
          <w:i/>
          <w:sz w:val="24"/>
        </w:rPr>
      </w:pPr>
      <w:r w:rsidRPr="00FF7D0D">
        <w:rPr>
          <w:rFonts w:cs="Arial"/>
          <w:i/>
          <w:sz w:val="24"/>
          <w:szCs w:val="24"/>
        </w:rPr>
        <w:t>When setting the Capital Programme, consideration is given to allocating capital resources to schemes that are beneficial to the Council’s overall revenue budget position;</w:t>
      </w:r>
    </w:p>
    <w:p w:rsidR="008A491E" w:rsidRPr="00FF7D0D" w:rsidRDefault="008A491E" w:rsidP="006D6F95">
      <w:pPr>
        <w:rPr>
          <w:rFonts w:cs="Arial"/>
          <w:i/>
          <w:sz w:val="24"/>
          <w:szCs w:val="24"/>
        </w:rPr>
      </w:pPr>
    </w:p>
    <w:p w:rsidR="008A491E" w:rsidRPr="00FF7D0D" w:rsidRDefault="008A491E" w:rsidP="006D6F95">
      <w:pPr>
        <w:numPr>
          <w:ilvl w:val="0"/>
          <w:numId w:val="2"/>
        </w:numPr>
        <w:tabs>
          <w:tab w:val="num" w:pos="570"/>
        </w:tabs>
        <w:rPr>
          <w:i/>
          <w:sz w:val="24"/>
        </w:rPr>
      </w:pPr>
      <w:r w:rsidRPr="00FF7D0D">
        <w:rPr>
          <w:rFonts w:cs="Arial"/>
          <w:i/>
          <w:sz w:val="24"/>
          <w:szCs w:val="24"/>
        </w:rPr>
        <w:t>To maximise the resources available to the Authority, the Council will actively lobby the Government on relevant issues (e.g. grant distribution/ planning fees).</w:t>
      </w:r>
    </w:p>
    <w:p w:rsidR="008A491E" w:rsidRPr="007F6008" w:rsidRDefault="008A491E" w:rsidP="006D6F95">
      <w:pPr>
        <w:tabs>
          <w:tab w:val="left" w:pos="0"/>
        </w:tabs>
        <w:ind w:left="-11"/>
        <w:jc w:val="both"/>
        <w:rPr>
          <w:rFonts w:cs="Arial"/>
          <w:i/>
          <w:sz w:val="24"/>
          <w:szCs w:val="24"/>
        </w:rPr>
      </w:pPr>
    </w:p>
    <w:p w:rsidR="008A491E" w:rsidRPr="00E0730B" w:rsidRDefault="008A491E" w:rsidP="006D6F95">
      <w:pPr>
        <w:ind w:left="567"/>
        <w:rPr>
          <w:rFonts w:cs="Arial"/>
          <w:b/>
          <w:sz w:val="24"/>
          <w:szCs w:val="24"/>
        </w:rPr>
      </w:pPr>
      <w:r>
        <w:rPr>
          <w:rFonts w:cs="Arial"/>
          <w:b/>
          <w:sz w:val="24"/>
          <w:szCs w:val="24"/>
        </w:rPr>
        <w:t>Modelling for R</w:t>
      </w:r>
      <w:r w:rsidRPr="00E0730B">
        <w:rPr>
          <w:rFonts w:cs="Arial"/>
          <w:b/>
          <w:sz w:val="24"/>
          <w:szCs w:val="24"/>
        </w:rPr>
        <w:t>ecovery principles</w:t>
      </w:r>
      <w:r>
        <w:rPr>
          <w:rFonts w:cs="Arial"/>
          <w:b/>
          <w:sz w:val="24"/>
          <w:szCs w:val="24"/>
        </w:rPr>
        <w:t>:</w:t>
      </w:r>
    </w:p>
    <w:p w:rsidR="008A491E" w:rsidRPr="00FF7D0D" w:rsidRDefault="008A491E" w:rsidP="006D6F95">
      <w:pPr>
        <w:rPr>
          <w:rFonts w:cs="Arial"/>
          <w:i/>
          <w:sz w:val="24"/>
          <w:szCs w:val="24"/>
        </w:rPr>
      </w:pPr>
      <w:r w:rsidRPr="00E0730B">
        <w:rPr>
          <w:rFonts w:cs="Arial"/>
          <w:sz w:val="24"/>
          <w:szCs w:val="24"/>
        </w:rPr>
        <w:t xml:space="preserve"> </w:t>
      </w:r>
    </w:p>
    <w:p w:rsidR="008A491E" w:rsidRPr="00FF7D0D" w:rsidRDefault="008A491E" w:rsidP="006D6F95">
      <w:pPr>
        <w:numPr>
          <w:ilvl w:val="0"/>
          <w:numId w:val="3"/>
        </w:numPr>
        <w:tabs>
          <w:tab w:val="clear" w:pos="1080"/>
        </w:tabs>
        <w:ind w:left="1070" w:hanging="513"/>
        <w:jc w:val="both"/>
        <w:rPr>
          <w:rFonts w:cs="Arial"/>
          <w:i/>
          <w:sz w:val="24"/>
          <w:szCs w:val="24"/>
        </w:rPr>
      </w:pPr>
      <w:r w:rsidRPr="00FF7D0D">
        <w:rPr>
          <w:rFonts w:cs="Arial"/>
          <w:i/>
          <w:sz w:val="24"/>
          <w:szCs w:val="24"/>
        </w:rPr>
        <w:t>Wherever possible, continue with all planned investments and programmes, to protect the local economy and lever in other investments;</w:t>
      </w:r>
    </w:p>
    <w:p w:rsidR="008A491E" w:rsidRPr="00FF7D0D" w:rsidRDefault="008A491E" w:rsidP="006D6F95">
      <w:pPr>
        <w:ind w:left="720" w:hanging="513"/>
        <w:jc w:val="both"/>
        <w:rPr>
          <w:rFonts w:cs="Arial"/>
          <w:i/>
          <w:sz w:val="24"/>
          <w:szCs w:val="24"/>
        </w:rPr>
      </w:pPr>
    </w:p>
    <w:p w:rsidR="008A491E" w:rsidRPr="00FF7D0D" w:rsidRDefault="008A491E" w:rsidP="006D6F95">
      <w:pPr>
        <w:numPr>
          <w:ilvl w:val="0"/>
          <w:numId w:val="3"/>
        </w:numPr>
        <w:tabs>
          <w:tab w:val="clear" w:pos="1080"/>
        </w:tabs>
        <w:ind w:left="1070" w:hanging="513"/>
        <w:jc w:val="both"/>
        <w:rPr>
          <w:rFonts w:cs="Arial"/>
          <w:i/>
          <w:sz w:val="24"/>
          <w:szCs w:val="24"/>
        </w:rPr>
      </w:pPr>
      <w:r w:rsidRPr="00FF7D0D">
        <w:rPr>
          <w:rFonts w:cs="Arial"/>
          <w:i/>
          <w:sz w:val="24"/>
          <w:szCs w:val="24"/>
        </w:rPr>
        <w:t>Given the strength of our Treasury position we should consider debt funding as a means of programme delivery or stimulus – if this can be shown to be sustainable and have a wider economic benefit;</w:t>
      </w:r>
    </w:p>
    <w:p w:rsidR="008A491E" w:rsidRPr="00FF7D0D" w:rsidRDefault="008A491E" w:rsidP="006D6F95">
      <w:pPr>
        <w:ind w:hanging="513"/>
        <w:jc w:val="both"/>
        <w:rPr>
          <w:rFonts w:cs="Arial"/>
          <w:i/>
          <w:sz w:val="24"/>
          <w:szCs w:val="24"/>
        </w:rPr>
      </w:pPr>
    </w:p>
    <w:p w:rsidR="008A491E" w:rsidRPr="00FF7D0D" w:rsidRDefault="008A491E" w:rsidP="006D6F95">
      <w:pPr>
        <w:numPr>
          <w:ilvl w:val="0"/>
          <w:numId w:val="3"/>
        </w:numPr>
        <w:tabs>
          <w:tab w:val="clear" w:pos="1080"/>
        </w:tabs>
        <w:ind w:left="1070" w:hanging="513"/>
        <w:jc w:val="both"/>
        <w:rPr>
          <w:rFonts w:cs="Arial"/>
          <w:i/>
          <w:sz w:val="24"/>
          <w:szCs w:val="24"/>
        </w:rPr>
      </w:pPr>
      <w:r w:rsidRPr="00FF7D0D">
        <w:rPr>
          <w:rFonts w:cs="Arial"/>
          <w:i/>
          <w:sz w:val="24"/>
          <w:szCs w:val="24"/>
        </w:rPr>
        <w:t>Organise our fiscal structures and business models to attract and retain the maximum amount of revenue within the local economy;</w:t>
      </w:r>
    </w:p>
    <w:p w:rsidR="008A491E" w:rsidRPr="00FF7D0D" w:rsidRDefault="008A491E" w:rsidP="006D6F95">
      <w:pPr>
        <w:ind w:hanging="513"/>
        <w:jc w:val="both"/>
        <w:rPr>
          <w:rFonts w:cs="Arial"/>
          <w:i/>
          <w:sz w:val="24"/>
          <w:szCs w:val="24"/>
        </w:rPr>
      </w:pPr>
    </w:p>
    <w:p w:rsidR="008A491E" w:rsidRPr="00FF7D0D" w:rsidRDefault="008A491E" w:rsidP="006D6F95">
      <w:pPr>
        <w:numPr>
          <w:ilvl w:val="0"/>
          <w:numId w:val="3"/>
        </w:numPr>
        <w:tabs>
          <w:tab w:val="clear" w:pos="1080"/>
        </w:tabs>
        <w:ind w:left="1070" w:hanging="513"/>
        <w:jc w:val="both"/>
        <w:rPr>
          <w:rFonts w:cs="Arial"/>
          <w:i/>
          <w:sz w:val="24"/>
          <w:szCs w:val="24"/>
        </w:rPr>
      </w:pPr>
      <w:r w:rsidRPr="00FF7D0D">
        <w:rPr>
          <w:rFonts w:cs="Arial"/>
          <w:i/>
          <w:sz w:val="24"/>
          <w:szCs w:val="24"/>
        </w:rPr>
        <w:t>To ensure all possible avenues are used within procurement rules to source locally;</w:t>
      </w:r>
    </w:p>
    <w:p w:rsidR="008A491E" w:rsidRPr="00FF7D0D" w:rsidRDefault="008A491E" w:rsidP="006D6F95">
      <w:pPr>
        <w:jc w:val="both"/>
        <w:rPr>
          <w:i/>
          <w:sz w:val="24"/>
        </w:rPr>
      </w:pPr>
    </w:p>
    <w:p w:rsidR="008A491E" w:rsidRPr="00FF7D0D" w:rsidRDefault="008A491E" w:rsidP="006D6F95">
      <w:pPr>
        <w:numPr>
          <w:ilvl w:val="0"/>
          <w:numId w:val="3"/>
        </w:numPr>
        <w:tabs>
          <w:tab w:val="clear" w:pos="1080"/>
        </w:tabs>
        <w:ind w:left="1070" w:hanging="513"/>
        <w:jc w:val="both"/>
        <w:rPr>
          <w:i/>
          <w:sz w:val="24"/>
        </w:rPr>
      </w:pPr>
      <w:r w:rsidRPr="00FF7D0D">
        <w:rPr>
          <w:rFonts w:cs="Arial"/>
          <w:i/>
          <w:sz w:val="24"/>
          <w:szCs w:val="24"/>
        </w:rPr>
        <w:t>Protect the performance of Council services which come under particular strain;</w:t>
      </w:r>
    </w:p>
    <w:p w:rsidR="008A491E" w:rsidRPr="00FF7D0D" w:rsidRDefault="008A491E" w:rsidP="006D6F95">
      <w:pPr>
        <w:jc w:val="both"/>
        <w:rPr>
          <w:rFonts w:cs="Arial"/>
          <w:i/>
          <w:sz w:val="24"/>
          <w:szCs w:val="24"/>
        </w:rPr>
      </w:pPr>
    </w:p>
    <w:p w:rsidR="008A491E" w:rsidRPr="00FF7D0D" w:rsidRDefault="008A491E" w:rsidP="006D6F95">
      <w:pPr>
        <w:numPr>
          <w:ilvl w:val="0"/>
          <w:numId w:val="3"/>
        </w:numPr>
        <w:tabs>
          <w:tab w:val="clear" w:pos="1080"/>
        </w:tabs>
        <w:ind w:left="1070" w:hanging="513"/>
        <w:jc w:val="both"/>
        <w:rPr>
          <w:i/>
          <w:sz w:val="24"/>
        </w:rPr>
      </w:pPr>
      <w:r w:rsidRPr="00FF7D0D">
        <w:rPr>
          <w:rFonts w:cs="Arial"/>
          <w:i/>
          <w:sz w:val="24"/>
          <w:szCs w:val="24"/>
        </w:rPr>
        <w:t>Work closely with partners in the voluntary, public and private sectors, to ensure optimum efficiency.</w:t>
      </w:r>
    </w:p>
    <w:p w:rsidR="008A491E" w:rsidRPr="00A61773" w:rsidRDefault="008A491E" w:rsidP="006D6F95">
      <w:pPr>
        <w:ind w:left="567"/>
        <w:jc w:val="both"/>
        <w:rPr>
          <w:b/>
          <w:sz w:val="24"/>
        </w:rPr>
      </w:pPr>
      <w:r>
        <w:rPr>
          <w:b/>
          <w:sz w:val="24"/>
        </w:rPr>
        <w:t>Budget Containment Strategy:</w:t>
      </w:r>
    </w:p>
    <w:p w:rsidR="008A491E" w:rsidRPr="00FF7D0D" w:rsidRDefault="008A491E" w:rsidP="006D6F95">
      <w:pPr>
        <w:ind w:left="567"/>
        <w:jc w:val="both"/>
        <w:rPr>
          <w:i/>
          <w:sz w:val="24"/>
          <w:highlight w:val="red"/>
        </w:rPr>
      </w:pPr>
    </w:p>
    <w:p w:rsidR="008A491E" w:rsidRPr="00FF7D0D" w:rsidRDefault="008A491E" w:rsidP="006D6F95">
      <w:pPr>
        <w:numPr>
          <w:ilvl w:val="0"/>
          <w:numId w:val="8"/>
        </w:numPr>
        <w:tabs>
          <w:tab w:val="num" w:pos="1134"/>
        </w:tabs>
        <w:ind w:hanging="513"/>
        <w:jc w:val="both"/>
        <w:rPr>
          <w:rFonts w:cs="Arial"/>
          <w:bCs/>
          <w:i/>
          <w:sz w:val="24"/>
          <w:szCs w:val="24"/>
        </w:rPr>
      </w:pPr>
      <w:r w:rsidRPr="00FF7D0D">
        <w:rPr>
          <w:rFonts w:cs="Arial"/>
          <w:bCs/>
          <w:i/>
          <w:sz w:val="24"/>
          <w:szCs w:val="24"/>
        </w:rPr>
        <w:t>Where a specific grant which funds a specific service is withdrawn, the service stops;</w:t>
      </w:r>
    </w:p>
    <w:p w:rsidR="008A491E" w:rsidRPr="00FF7D0D" w:rsidRDefault="008A491E" w:rsidP="006D6F95">
      <w:pPr>
        <w:tabs>
          <w:tab w:val="num" w:pos="1134"/>
        </w:tabs>
        <w:ind w:left="567" w:hanging="513"/>
        <w:jc w:val="both"/>
        <w:rPr>
          <w:rFonts w:cs="Arial"/>
          <w:bCs/>
          <w:i/>
          <w:sz w:val="24"/>
          <w:szCs w:val="24"/>
        </w:rPr>
      </w:pPr>
    </w:p>
    <w:p w:rsidR="008A491E" w:rsidRPr="00FF7D0D" w:rsidRDefault="008A491E" w:rsidP="006D6F95">
      <w:pPr>
        <w:numPr>
          <w:ilvl w:val="0"/>
          <w:numId w:val="8"/>
        </w:numPr>
        <w:tabs>
          <w:tab w:val="num" w:pos="1134"/>
        </w:tabs>
        <w:ind w:hanging="513"/>
        <w:jc w:val="both"/>
        <w:rPr>
          <w:i/>
          <w:sz w:val="24"/>
        </w:rPr>
      </w:pPr>
      <w:r w:rsidRPr="00FF7D0D">
        <w:rPr>
          <w:rFonts w:cs="Arial"/>
          <w:bCs/>
          <w:i/>
          <w:sz w:val="24"/>
          <w:szCs w:val="24"/>
        </w:rPr>
        <w:t>Where grant funding reduces, which Kettering Borough Council passports through to another organisation, the reduced sum continues to be passported, providing the end recipient organisation feels it can still provide a value-added service at that funding point.</w:t>
      </w:r>
      <w:r w:rsidRPr="00FF7D0D">
        <w:rPr>
          <w:rFonts w:cs="Arial"/>
          <w:bCs/>
          <w:i/>
          <w:sz w:val="24"/>
          <w:szCs w:val="24"/>
        </w:rPr>
        <w:tab/>
      </w:r>
      <w:r w:rsidRPr="00FF7D0D">
        <w:rPr>
          <w:rFonts w:cs="Arial"/>
          <w:bCs/>
          <w:i/>
          <w:sz w:val="24"/>
          <w:szCs w:val="24"/>
        </w:rPr>
        <w:br/>
      </w:r>
    </w:p>
    <w:p w:rsidR="008A491E" w:rsidRPr="00FF7D0D" w:rsidRDefault="008A491E" w:rsidP="006D6F95">
      <w:pPr>
        <w:numPr>
          <w:ilvl w:val="0"/>
          <w:numId w:val="8"/>
        </w:numPr>
        <w:tabs>
          <w:tab w:val="num" w:pos="1134"/>
        </w:tabs>
        <w:ind w:hanging="513"/>
        <w:jc w:val="both"/>
        <w:rPr>
          <w:i/>
          <w:sz w:val="24"/>
        </w:rPr>
      </w:pPr>
      <w:r w:rsidRPr="00FF7D0D">
        <w:rPr>
          <w:rFonts w:cs="Arial"/>
          <w:bCs/>
          <w:i/>
          <w:sz w:val="24"/>
          <w:szCs w:val="24"/>
        </w:rPr>
        <w:t>Where a function is transferred to another provider, the Council leaves all service-provision discussions, including any top-up funding, with the new provider;</w:t>
      </w:r>
    </w:p>
    <w:p w:rsidR="008A491E" w:rsidRPr="00FF7D0D" w:rsidRDefault="008A491E" w:rsidP="006D6F95">
      <w:pPr>
        <w:tabs>
          <w:tab w:val="num" w:pos="1134"/>
        </w:tabs>
        <w:ind w:left="567"/>
        <w:jc w:val="both"/>
        <w:rPr>
          <w:i/>
          <w:sz w:val="24"/>
        </w:rPr>
      </w:pPr>
    </w:p>
    <w:p w:rsidR="008A491E" w:rsidRPr="00FF7D0D" w:rsidRDefault="008A491E" w:rsidP="006D6F95">
      <w:pPr>
        <w:numPr>
          <w:ilvl w:val="0"/>
          <w:numId w:val="8"/>
        </w:numPr>
        <w:tabs>
          <w:tab w:val="num" w:pos="1134"/>
        </w:tabs>
        <w:ind w:hanging="513"/>
        <w:jc w:val="both"/>
        <w:rPr>
          <w:i/>
          <w:sz w:val="24"/>
        </w:rPr>
      </w:pPr>
      <w:r w:rsidRPr="00FF7D0D">
        <w:rPr>
          <w:i/>
          <w:sz w:val="24"/>
        </w:rPr>
        <w:t xml:space="preserve">The Council would ordinarily neither seek to buffer nor profit from tax changes.  </w:t>
      </w:r>
    </w:p>
    <w:p w:rsidR="008A491E" w:rsidRPr="00FF7D0D" w:rsidRDefault="008A491E" w:rsidP="006D6F95">
      <w:pPr>
        <w:tabs>
          <w:tab w:val="num" w:pos="1134"/>
        </w:tabs>
        <w:jc w:val="both"/>
        <w:rPr>
          <w:i/>
          <w:sz w:val="24"/>
        </w:rPr>
      </w:pPr>
    </w:p>
    <w:p w:rsidR="008A491E" w:rsidRPr="00FF7D0D" w:rsidRDefault="008A491E" w:rsidP="006D6F95">
      <w:pPr>
        <w:numPr>
          <w:ilvl w:val="0"/>
          <w:numId w:val="8"/>
        </w:numPr>
        <w:tabs>
          <w:tab w:val="num" w:pos="1134"/>
        </w:tabs>
        <w:ind w:hanging="513"/>
        <w:jc w:val="both"/>
        <w:rPr>
          <w:rFonts w:cs="Arial"/>
          <w:i/>
          <w:sz w:val="24"/>
          <w:szCs w:val="24"/>
        </w:rPr>
      </w:pPr>
      <w:r w:rsidRPr="00FF7D0D">
        <w:rPr>
          <w:i/>
          <w:sz w:val="24"/>
        </w:rPr>
        <w:t>The Council should not substitute itself as a provider / funder of services when another public provider cuts such a service.</w:t>
      </w:r>
    </w:p>
    <w:p w:rsidR="008A491E" w:rsidRDefault="008A491E" w:rsidP="006D6F95">
      <w:pPr>
        <w:jc w:val="both"/>
        <w:rPr>
          <w:sz w:val="24"/>
        </w:rPr>
      </w:pPr>
    </w:p>
    <w:p w:rsidR="008A491E" w:rsidRDefault="008A491E" w:rsidP="006D6F95">
      <w:pPr>
        <w:ind w:left="567"/>
        <w:jc w:val="both"/>
        <w:rPr>
          <w:b/>
          <w:sz w:val="24"/>
        </w:rPr>
      </w:pPr>
      <w:r>
        <w:rPr>
          <w:b/>
          <w:sz w:val="24"/>
        </w:rPr>
        <w:t>Prioritisation ‘Golden Rules’:</w:t>
      </w:r>
    </w:p>
    <w:p w:rsidR="008A491E" w:rsidRDefault="008A491E" w:rsidP="006D6F95">
      <w:pPr>
        <w:ind w:left="567"/>
        <w:jc w:val="both"/>
        <w:rPr>
          <w:i/>
          <w:sz w:val="24"/>
          <w:highlight w:val="red"/>
        </w:rPr>
      </w:pPr>
    </w:p>
    <w:p w:rsidR="008A491E" w:rsidRDefault="008A491E" w:rsidP="006D6F95">
      <w:pPr>
        <w:numPr>
          <w:ilvl w:val="0"/>
          <w:numId w:val="35"/>
        </w:numPr>
        <w:tabs>
          <w:tab w:val="clear" w:pos="927"/>
          <w:tab w:val="num" w:pos="1134"/>
        </w:tabs>
        <w:ind w:left="1134" w:hanging="567"/>
        <w:jc w:val="both"/>
        <w:rPr>
          <w:i/>
          <w:iCs/>
          <w:sz w:val="24"/>
          <w:szCs w:val="24"/>
        </w:rPr>
      </w:pPr>
      <w:r>
        <w:rPr>
          <w:rFonts w:cs="Arial"/>
          <w:bCs/>
          <w:i/>
          <w:sz w:val="24"/>
          <w:szCs w:val="24"/>
        </w:rPr>
        <w:t xml:space="preserve">Revenue Impact – The item should have </w:t>
      </w:r>
      <w:r>
        <w:rPr>
          <w:i/>
          <w:iCs/>
          <w:sz w:val="24"/>
          <w:szCs w:val="24"/>
        </w:rPr>
        <w:t xml:space="preserve">a positive </w:t>
      </w:r>
      <w:r>
        <w:rPr>
          <w:b/>
          <w:i/>
          <w:iCs/>
          <w:sz w:val="24"/>
          <w:szCs w:val="24"/>
        </w:rPr>
        <w:t>material and causal</w:t>
      </w:r>
      <w:r>
        <w:rPr>
          <w:i/>
          <w:iCs/>
          <w:sz w:val="24"/>
          <w:szCs w:val="24"/>
        </w:rPr>
        <w:t xml:space="preserve"> impact on the Council’s revenue budget over the medium term. The impact should be material in nature.</w:t>
      </w:r>
    </w:p>
    <w:p w:rsidR="008A491E" w:rsidRDefault="008A491E" w:rsidP="006D6F95">
      <w:pPr>
        <w:tabs>
          <w:tab w:val="num" w:pos="1134"/>
        </w:tabs>
        <w:ind w:left="1134" w:hanging="567"/>
        <w:jc w:val="both"/>
        <w:rPr>
          <w:i/>
          <w:iCs/>
          <w:sz w:val="24"/>
          <w:szCs w:val="24"/>
        </w:rPr>
      </w:pPr>
    </w:p>
    <w:p w:rsidR="008A491E" w:rsidRDefault="008A491E" w:rsidP="006D6F95">
      <w:pPr>
        <w:numPr>
          <w:ilvl w:val="0"/>
          <w:numId w:val="35"/>
        </w:numPr>
        <w:tabs>
          <w:tab w:val="clear" w:pos="927"/>
          <w:tab w:val="num" w:pos="1134"/>
        </w:tabs>
        <w:ind w:left="1134" w:hanging="567"/>
        <w:jc w:val="both"/>
        <w:rPr>
          <w:i/>
          <w:iCs/>
          <w:sz w:val="24"/>
          <w:szCs w:val="24"/>
        </w:rPr>
      </w:pPr>
      <w:r>
        <w:rPr>
          <w:i/>
          <w:iCs/>
          <w:sz w:val="24"/>
          <w:szCs w:val="24"/>
        </w:rPr>
        <w:t>Fit with Key Priorities - There should be a direct and causal impact upon the achievement of the Council key priorities of;</w:t>
      </w:r>
    </w:p>
    <w:p w:rsidR="008A491E" w:rsidRDefault="008A491E" w:rsidP="006D6F95">
      <w:pPr>
        <w:tabs>
          <w:tab w:val="num" w:pos="1134"/>
        </w:tabs>
        <w:ind w:left="1134" w:hanging="567"/>
        <w:jc w:val="both"/>
        <w:rPr>
          <w:i/>
          <w:iCs/>
          <w:sz w:val="24"/>
          <w:szCs w:val="24"/>
        </w:rPr>
      </w:pPr>
    </w:p>
    <w:p w:rsidR="008A491E" w:rsidRDefault="008A491E" w:rsidP="006D6F95">
      <w:pPr>
        <w:numPr>
          <w:ilvl w:val="0"/>
          <w:numId w:val="36"/>
        </w:numPr>
        <w:tabs>
          <w:tab w:val="clear" w:pos="2466"/>
          <w:tab w:val="num" w:pos="1134"/>
          <w:tab w:val="num" w:pos="1560"/>
        </w:tabs>
        <w:ind w:left="1134" w:firstLine="0"/>
        <w:jc w:val="both"/>
        <w:rPr>
          <w:i/>
          <w:iCs/>
          <w:sz w:val="24"/>
          <w:szCs w:val="24"/>
        </w:rPr>
      </w:pPr>
      <w:r>
        <w:rPr>
          <w:i/>
          <w:iCs/>
          <w:sz w:val="24"/>
          <w:szCs w:val="24"/>
        </w:rPr>
        <w:t>Better Town Centres</w:t>
      </w:r>
    </w:p>
    <w:p w:rsidR="008A491E" w:rsidRDefault="008A491E" w:rsidP="006D6F95">
      <w:pPr>
        <w:numPr>
          <w:ilvl w:val="0"/>
          <w:numId w:val="36"/>
        </w:numPr>
        <w:tabs>
          <w:tab w:val="clear" w:pos="2466"/>
          <w:tab w:val="num" w:pos="1134"/>
          <w:tab w:val="num" w:pos="1560"/>
        </w:tabs>
        <w:ind w:left="1134" w:firstLine="0"/>
        <w:jc w:val="both"/>
        <w:rPr>
          <w:i/>
          <w:iCs/>
          <w:sz w:val="24"/>
          <w:szCs w:val="24"/>
        </w:rPr>
      </w:pPr>
      <w:r>
        <w:rPr>
          <w:i/>
          <w:iCs/>
          <w:sz w:val="24"/>
          <w:szCs w:val="24"/>
        </w:rPr>
        <w:t>Better Jobs</w:t>
      </w:r>
    </w:p>
    <w:p w:rsidR="008A491E" w:rsidRDefault="008A491E" w:rsidP="006D6F95">
      <w:pPr>
        <w:numPr>
          <w:ilvl w:val="0"/>
          <w:numId w:val="36"/>
        </w:numPr>
        <w:tabs>
          <w:tab w:val="clear" w:pos="2466"/>
          <w:tab w:val="num" w:pos="1134"/>
          <w:tab w:val="num" w:pos="1560"/>
        </w:tabs>
        <w:ind w:left="1134" w:firstLine="0"/>
        <w:jc w:val="both"/>
        <w:rPr>
          <w:i/>
          <w:iCs/>
          <w:sz w:val="24"/>
          <w:szCs w:val="24"/>
        </w:rPr>
      </w:pPr>
      <w:r>
        <w:rPr>
          <w:i/>
          <w:iCs/>
          <w:sz w:val="24"/>
          <w:szCs w:val="24"/>
        </w:rPr>
        <w:t>Better Educational Offer</w:t>
      </w:r>
    </w:p>
    <w:p w:rsidR="008A491E" w:rsidRDefault="008A491E" w:rsidP="006D6F95">
      <w:pPr>
        <w:tabs>
          <w:tab w:val="num" w:pos="1134"/>
        </w:tabs>
        <w:ind w:left="1134" w:hanging="567"/>
        <w:jc w:val="both"/>
        <w:rPr>
          <w:i/>
          <w:iCs/>
          <w:sz w:val="24"/>
          <w:szCs w:val="24"/>
        </w:rPr>
      </w:pPr>
    </w:p>
    <w:p w:rsidR="008A491E" w:rsidRDefault="008A491E" w:rsidP="006D6F95">
      <w:pPr>
        <w:numPr>
          <w:ilvl w:val="0"/>
          <w:numId w:val="35"/>
        </w:numPr>
        <w:tabs>
          <w:tab w:val="clear" w:pos="927"/>
          <w:tab w:val="num" w:pos="1134"/>
        </w:tabs>
        <w:ind w:left="1134" w:hanging="567"/>
        <w:jc w:val="both"/>
        <w:rPr>
          <w:i/>
          <w:iCs/>
          <w:sz w:val="24"/>
          <w:szCs w:val="24"/>
        </w:rPr>
      </w:pPr>
      <w:r>
        <w:rPr>
          <w:i/>
          <w:iCs/>
          <w:sz w:val="24"/>
          <w:szCs w:val="24"/>
        </w:rPr>
        <w:t>Risk and Return Profile - The item / project should fit the Council’s risk and return appetite and also complement the overall portfolio of investment / assets.</w:t>
      </w:r>
    </w:p>
    <w:p w:rsidR="008A491E" w:rsidRDefault="008A491E" w:rsidP="006D6F95">
      <w:pPr>
        <w:tabs>
          <w:tab w:val="num" w:pos="1134"/>
        </w:tabs>
        <w:ind w:left="1134" w:hanging="567"/>
        <w:jc w:val="both"/>
        <w:rPr>
          <w:i/>
          <w:iCs/>
          <w:sz w:val="24"/>
          <w:szCs w:val="24"/>
        </w:rPr>
      </w:pPr>
    </w:p>
    <w:p w:rsidR="008A491E" w:rsidRDefault="008A491E" w:rsidP="006D6F95">
      <w:pPr>
        <w:numPr>
          <w:ilvl w:val="0"/>
          <w:numId w:val="35"/>
        </w:numPr>
        <w:tabs>
          <w:tab w:val="clear" w:pos="927"/>
          <w:tab w:val="num" w:pos="1134"/>
        </w:tabs>
        <w:ind w:left="1134" w:hanging="567"/>
        <w:jc w:val="both"/>
        <w:rPr>
          <w:i/>
          <w:iCs/>
          <w:sz w:val="24"/>
          <w:szCs w:val="24"/>
        </w:rPr>
      </w:pPr>
      <w:r>
        <w:rPr>
          <w:i/>
          <w:iCs/>
          <w:sz w:val="24"/>
          <w:szCs w:val="24"/>
        </w:rPr>
        <w:t>Investment Leverage - The item / project should ideally act as either an ‘invest to save’ type project or one that ‘pump primes’ other significant investment into the borough.</w:t>
      </w:r>
    </w:p>
    <w:p w:rsidR="008A491E" w:rsidRDefault="008A491E" w:rsidP="006D6F95">
      <w:pPr>
        <w:tabs>
          <w:tab w:val="num" w:pos="1134"/>
        </w:tabs>
        <w:ind w:left="1134" w:hanging="567"/>
        <w:jc w:val="both"/>
        <w:rPr>
          <w:i/>
          <w:iCs/>
          <w:sz w:val="24"/>
          <w:szCs w:val="24"/>
        </w:rPr>
      </w:pPr>
    </w:p>
    <w:p w:rsidR="008A491E" w:rsidRDefault="008A491E" w:rsidP="006D6F95">
      <w:pPr>
        <w:numPr>
          <w:ilvl w:val="0"/>
          <w:numId w:val="35"/>
        </w:numPr>
        <w:tabs>
          <w:tab w:val="clear" w:pos="927"/>
          <w:tab w:val="num" w:pos="1134"/>
        </w:tabs>
        <w:ind w:left="1134" w:hanging="567"/>
        <w:jc w:val="both"/>
        <w:rPr>
          <w:i/>
          <w:iCs/>
          <w:sz w:val="24"/>
          <w:szCs w:val="24"/>
        </w:rPr>
      </w:pPr>
      <w:r>
        <w:rPr>
          <w:i/>
          <w:iCs/>
          <w:sz w:val="24"/>
          <w:szCs w:val="24"/>
        </w:rPr>
        <w:t>Self Sufficiency - Given the continuing trend of reduction in central government grants, priority will be given to projects that assist in the Council moving further towards financial self-sufficiency.</w:t>
      </w:r>
    </w:p>
    <w:p w:rsidR="008A491E" w:rsidRDefault="008A491E" w:rsidP="006D6F95">
      <w:pPr>
        <w:tabs>
          <w:tab w:val="num" w:pos="1134"/>
        </w:tabs>
        <w:ind w:left="1134" w:hanging="567"/>
        <w:jc w:val="both"/>
        <w:rPr>
          <w:i/>
          <w:iCs/>
          <w:sz w:val="24"/>
          <w:szCs w:val="24"/>
        </w:rPr>
      </w:pPr>
    </w:p>
    <w:p w:rsidR="008A491E" w:rsidRDefault="008A491E" w:rsidP="006D6F95">
      <w:pPr>
        <w:tabs>
          <w:tab w:val="num" w:pos="1134"/>
        </w:tabs>
        <w:ind w:left="1134" w:hanging="567"/>
        <w:jc w:val="both"/>
        <w:rPr>
          <w:i/>
          <w:iCs/>
          <w:sz w:val="24"/>
          <w:szCs w:val="24"/>
        </w:rPr>
      </w:pPr>
    </w:p>
    <w:p w:rsidR="008A491E" w:rsidRDefault="008A491E" w:rsidP="006D6F95">
      <w:pPr>
        <w:numPr>
          <w:ilvl w:val="0"/>
          <w:numId w:val="35"/>
        </w:numPr>
        <w:tabs>
          <w:tab w:val="clear" w:pos="927"/>
          <w:tab w:val="num" w:pos="1134"/>
        </w:tabs>
        <w:ind w:left="1134" w:hanging="567"/>
        <w:jc w:val="both"/>
        <w:rPr>
          <w:i/>
          <w:iCs/>
          <w:sz w:val="24"/>
          <w:szCs w:val="24"/>
        </w:rPr>
      </w:pPr>
      <w:r>
        <w:rPr>
          <w:i/>
          <w:iCs/>
          <w:sz w:val="24"/>
          <w:szCs w:val="24"/>
        </w:rPr>
        <w:t>Strategic Partnerships - The item should generally have a positive impact on the Council’s strategic partnerships and the Council’s long term strategic ambitions for the borough – eg, town centre development. In particular – items that support and help develop ‘scope’ rather than ‘scale’ will be prioritised.</w:t>
      </w:r>
    </w:p>
    <w:p w:rsidR="008A491E" w:rsidRDefault="008A491E" w:rsidP="006D6F95">
      <w:pPr>
        <w:tabs>
          <w:tab w:val="num" w:pos="709"/>
        </w:tabs>
        <w:jc w:val="both"/>
        <w:rPr>
          <w:iCs/>
          <w:sz w:val="24"/>
        </w:rPr>
      </w:pPr>
    </w:p>
    <w:p w:rsidR="008A491E" w:rsidRDefault="008A491E" w:rsidP="009C05B7">
      <w:pPr>
        <w:ind w:left="567" w:hanging="567"/>
        <w:jc w:val="both"/>
        <w:rPr>
          <w:sz w:val="24"/>
        </w:rPr>
      </w:pPr>
      <w:r>
        <w:rPr>
          <w:sz w:val="24"/>
        </w:rPr>
        <w:t xml:space="preserve">4.5 </w:t>
      </w:r>
      <w:r>
        <w:rPr>
          <w:sz w:val="24"/>
        </w:rPr>
        <w:tab/>
        <w:t xml:space="preserve">Whilst these principles provide a robust framework to work within, the Council’s success comes from an ability to deliver. The Budget Delivery Framework has provided the operational mechanism for delivering the savings required to balance the budget for the past five years. This will continue for maintaining a durable </w:t>
      </w:r>
      <w:r w:rsidRPr="001A0FCB">
        <w:rPr>
          <w:sz w:val="24"/>
        </w:rPr>
        <w:t>budget into the medium term.</w:t>
      </w:r>
    </w:p>
    <w:p w:rsidR="008A491E" w:rsidRDefault="008A491E" w:rsidP="006D6F95">
      <w:pPr>
        <w:jc w:val="both"/>
        <w:rPr>
          <w:sz w:val="24"/>
        </w:rPr>
      </w:pPr>
    </w:p>
    <w:p w:rsidR="008A491E" w:rsidRDefault="008A491E" w:rsidP="006D6F95">
      <w:pPr>
        <w:jc w:val="both"/>
        <w:rPr>
          <w:sz w:val="24"/>
        </w:rPr>
      </w:pPr>
    </w:p>
    <w:p w:rsidR="008A491E" w:rsidRDefault="008A491E" w:rsidP="006D6F95">
      <w:pPr>
        <w:jc w:val="both"/>
        <w:rPr>
          <w:sz w:val="24"/>
        </w:rPr>
      </w:pPr>
    </w:p>
    <w:p w:rsidR="008A491E" w:rsidRDefault="008A491E" w:rsidP="006D6F95">
      <w:pPr>
        <w:jc w:val="both"/>
        <w:rPr>
          <w:sz w:val="24"/>
        </w:rPr>
      </w:pPr>
    </w:p>
    <w:p w:rsidR="008A491E" w:rsidRDefault="008A491E" w:rsidP="006D6F95">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691ECE">
      <w:pPr>
        <w:jc w:val="both"/>
        <w:rPr>
          <w:sz w:val="24"/>
        </w:rPr>
      </w:pPr>
    </w:p>
    <w:p w:rsidR="008A491E" w:rsidRDefault="008A491E" w:rsidP="002E055D">
      <w:pPr>
        <w:jc w:val="both"/>
        <w:rPr>
          <w:sz w:val="24"/>
        </w:rPr>
      </w:pPr>
    </w:p>
    <w:p w:rsidR="008A491E" w:rsidRDefault="008A491E" w:rsidP="002E055D">
      <w:pPr>
        <w:jc w:val="both"/>
        <w:rPr>
          <w:sz w:val="24"/>
        </w:rPr>
      </w:pPr>
    </w:p>
    <w:p w:rsidR="008A491E" w:rsidRDefault="008A491E" w:rsidP="002E055D">
      <w:pPr>
        <w:jc w:val="both"/>
        <w:rPr>
          <w:sz w:val="24"/>
        </w:rPr>
      </w:pPr>
    </w:p>
    <w:p w:rsidR="008A491E" w:rsidRDefault="008A491E" w:rsidP="002E055D">
      <w:pPr>
        <w:jc w:val="both"/>
        <w:rPr>
          <w:sz w:val="24"/>
        </w:rPr>
      </w:pPr>
    </w:p>
    <w:p w:rsidR="008A491E" w:rsidRDefault="008A491E" w:rsidP="002E055D">
      <w:pPr>
        <w:jc w:val="both"/>
        <w:rPr>
          <w:sz w:val="24"/>
        </w:rPr>
      </w:pPr>
    </w:p>
    <w:p w:rsidR="008A491E" w:rsidRDefault="008A491E" w:rsidP="002E055D">
      <w:pPr>
        <w:jc w:val="both"/>
        <w:rPr>
          <w:sz w:val="24"/>
        </w:rPr>
      </w:pPr>
    </w:p>
    <w:p w:rsidR="008A491E" w:rsidRDefault="008A491E" w:rsidP="002E055D">
      <w:pPr>
        <w:jc w:val="both"/>
        <w:rPr>
          <w:sz w:val="24"/>
        </w:rPr>
      </w:pPr>
    </w:p>
    <w:p w:rsidR="008A491E" w:rsidRDefault="008A491E" w:rsidP="002E055D">
      <w:pPr>
        <w:jc w:val="both"/>
        <w:rPr>
          <w:sz w:val="24"/>
        </w:rPr>
      </w:pPr>
    </w:p>
    <w:p w:rsidR="008A491E" w:rsidRDefault="008A491E" w:rsidP="002E055D">
      <w:pPr>
        <w:jc w:val="both"/>
        <w:rPr>
          <w:sz w:val="24"/>
        </w:rPr>
      </w:pPr>
    </w:p>
    <w:p w:rsidR="008A491E" w:rsidRDefault="008A491E" w:rsidP="002E055D">
      <w:pPr>
        <w:jc w:val="both"/>
        <w:rPr>
          <w:sz w:val="24"/>
        </w:rPr>
      </w:pPr>
    </w:p>
    <w:p w:rsidR="008A491E" w:rsidRDefault="008A491E" w:rsidP="002E055D">
      <w:pPr>
        <w:jc w:val="both"/>
        <w:rPr>
          <w:sz w:val="24"/>
        </w:rPr>
      </w:pPr>
    </w:p>
    <w:p w:rsidR="008A491E" w:rsidRPr="00D71B89" w:rsidRDefault="008A491E" w:rsidP="003F07A1">
      <w:pPr>
        <w:rPr>
          <w:b/>
          <w:sz w:val="28"/>
          <w:szCs w:val="28"/>
          <w:u w:val="single"/>
        </w:rPr>
      </w:pPr>
      <w:r w:rsidRPr="00D71B89">
        <w:rPr>
          <w:b/>
          <w:sz w:val="28"/>
          <w:szCs w:val="28"/>
          <w:u w:val="single"/>
        </w:rPr>
        <w:t xml:space="preserve">Section </w:t>
      </w:r>
      <w:r>
        <w:rPr>
          <w:b/>
          <w:sz w:val="28"/>
          <w:szCs w:val="28"/>
          <w:u w:val="single"/>
        </w:rPr>
        <w:t xml:space="preserve">B: </w:t>
      </w:r>
      <w:r w:rsidRPr="003F07A1">
        <w:rPr>
          <w:b/>
          <w:sz w:val="28"/>
          <w:szCs w:val="28"/>
          <w:u w:val="single"/>
        </w:rPr>
        <w:t>The Current Year’s Budget Position (2014/15)</w:t>
      </w:r>
    </w:p>
    <w:p w:rsidR="008A491E" w:rsidRDefault="008A491E" w:rsidP="00157E9B">
      <w:pPr>
        <w:tabs>
          <w:tab w:val="num" w:pos="567"/>
        </w:tabs>
        <w:ind w:left="567" w:hanging="567"/>
        <w:jc w:val="both"/>
        <w:rPr>
          <w:i/>
          <w:iCs/>
          <w:sz w:val="24"/>
        </w:rPr>
      </w:pPr>
    </w:p>
    <w:p w:rsidR="008A491E" w:rsidRDefault="008A491E" w:rsidP="00157E9B">
      <w:pPr>
        <w:tabs>
          <w:tab w:val="num" w:pos="567"/>
        </w:tabs>
        <w:ind w:left="567" w:hanging="567"/>
        <w:jc w:val="both"/>
        <w:rPr>
          <w:i/>
          <w:iCs/>
          <w:sz w:val="24"/>
        </w:rPr>
      </w:pPr>
    </w:p>
    <w:p w:rsidR="008A491E" w:rsidRPr="00026ED7" w:rsidRDefault="008A491E" w:rsidP="009C05B7">
      <w:pPr>
        <w:tabs>
          <w:tab w:val="left" w:pos="567"/>
        </w:tabs>
        <w:jc w:val="both"/>
        <w:rPr>
          <w:b/>
          <w:sz w:val="24"/>
        </w:rPr>
      </w:pPr>
      <w:r w:rsidRPr="00026ED7">
        <w:rPr>
          <w:b/>
          <w:sz w:val="24"/>
        </w:rPr>
        <w:t>5</w:t>
      </w:r>
      <w:r w:rsidRPr="00026ED7">
        <w:rPr>
          <w:b/>
          <w:sz w:val="24"/>
        </w:rPr>
        <w:tab/>
      </w:r>
      <w:r w:rsidRPr="00026ED7">
        <w:rPr>
          <w:b/>
          <w:sz w:val="24"/>
          <w:u w:val="single"/>
        </w:rPr>
        <w:t>CURRENT YEAR’S BUDGET (2014/15) – LATEST ESTIMATE</w:t>
      </w:r>
    </w:p>
    <w:p w:rsidR="008A491E" w:rsidRPr="00026ED7" w:rsidRDefault="008A491E" w:rsidP="00026894">
      <w:pPr>
        <w:tabs>
          <w:tab w:val="left" w:pos="0"/>
        </w:tabs>
        <w:jc w:val="both"/>
        <w:rPr>
          <w:sz w:val="24"/>
        </w:rPr>
      </w:pPr>
    </w:p>
    <w:p w:rsidR="008A491E" w:rsidRPr="00026ED7" w:rsidRDefault="008A491E" w:rsidP="009C05B7">
      <w:pPr>
        <w:numPr>
          <w:ilvl w:val="1"/>
          <w:numId w:val="19"/>
        </w:numPr>
        <w:tabs>
          <w:tab w:val="clear" w:pos="465"/>
          <w:tab w:val="num" w:pos="567"/>
        </w:tabs>
        <w:ind w:left="567" w:hanging="567"/>
        <w:jc w:val="both"/>
        <w:rPr>
          <w:sz w:val="24"/>
        </w:rPr>
      </w:pPr>
      <w:r w:rsidRPr="00026ED7">
        <w:rPr>
          <w:sz w:val="24"/>
        </w:rPr>
        <w:t xml:space="preserve">The following section outlines the latest budget </w:t>
      </w:r>
      <w:r>
        <w:rPr>
          <w:sz w:val="24"/>
        </w:rPr>
        <w:t xml:space="preserve">estimates for each of the three </w:t>
      </w:r>
      <w:r w:rsidRPr="00026ED7">
        <w:rPr>
          <w:sz w:val="24"/>
        </w:rPr>
        <w:t>accounts:</w:t>
      </w:r>
    </w:p>
    <w:p w:rsidR="008A491E" w:rsidRPr="00026ED7" w:rsidRDefault="008A491E" w:rsidP="00B445C3">
      <w:pPr>
        <w:ind w:firstLine="567"/>
        <w:jc w:val="both"/>
        <w:rPr>
          <w:b/>
          <w:sz w:val="24"/>
        </w:rPr>
      </w:pPr>
    </w:p>
    <w:p w:rsidR="008A491E" w:rsidRPr="00026ED7" w:rsidRDefault="008A491E" w:rsidP="00B445C3">
      <w:pPr>
        <w:ind w:firstLine="567"/>
        <w:jc w:val="both"/>
        <w:rPr>
          <w:b/>
          <w:sz w:val="24"/>
        </w:rPr>
      </w:pPr>
      <w:r>
        <w:rPr>
          <w:b/>
          <w:sz w:val="24"/>
        </w:rPr>
        <w:t>GENERAL FUND REVENUE ACCOUNT</w:t>
      </w:r>
      <w:r w:rsidRPr="00026ED7">
        <w:rPr>
          <w:b/>
          <w:sz w:val="24"/>
        </w:rPr>
        <w:t xml:space="preserve"> – Latest Estimate</w:t>
      </w:r>
    </w:p>
    <w:p w:rsidR="008A491E" w:rsidRPr="00026ED7" w:rsidRDefault="008A491E" w:rsidP="00B445C3">
      <w:pPr>
        <w:ind w:firstLine="567"/>
        <w:jc w:val="both"/>
        <w:rPr>
          <w:sz w:val="24"/>
        </w:rPr>
      </w:pPr>
    </w:p>
    <w:p w:rsidR="008A491E" w:rsidRPr="00026ED7" w:rsidRDefault="008A491E" w:rsidP="009C05B7">
      <w:pPr>
        <w:numPr>
          <w:ilvl w:val="1"/>
          <w:numId w:val="19"/>
        </w:numPr>
        <w:tabs>
          <w:tab w:val="clear" w:pos="465"/>
          <w:tab w:val="num" w:pos="567"/>
        </w:tabs>
        <w:ind w:left="567" w:hanging="567"/>
        <w:jc w:val="both"/>
        <w:rPr>
          <w:sz w:val="24"/>
        </w:rPr>
      </w:pPr>
      <w:r w:rsidRPr="00026ED7">
        <w:rPr>
          <w:sz w:val="24"/>
        </w:rPr>
        <w:t>The projected outturn for the General Fund is shown in Table 2: -</w:t>
      </w:r>
    </w:p>
    <w:p w:rsidR="008A491E" w:rsidRPr="00026ED7" w:rsidRDefault="008A491E" w:rsidP="00B445C3">
      <w:pPr>
        <w:jc w:val="both"/>
        <w:rPr>
          <w:sz w:val="24"/>
        </w:rPr>
      </w:pPr>
    </w:p>
    <w:bookmarkStart w:id="0" w:name="_MON_1340443326"/>
    <w:bookmarkStart w:id="1" w:name="_MON_1344407516"/>
    <w:bookmarkStart w:id="2" w:name="_MON_1344415177"/>
    <w:bookmarkStart w:id="3" w:name="_MON_1344415611"/>
    <w:bookmarkStart w:id="4" w:name="_MON_1344415657"/>
    <w:bookmarkStart w:id="5" w:name="_MON_1347181469"/>
    <w:bookmarkStart w:id="6" w:name="_MON_1349767550"/>
    <w:bookmarkStart w:id="7" w:name="_MON_1349767736"/>
    <w:bookmarkStart w:id="8" w:name="_MON_1352534317"/>
    <w:bookmarkStart w:id="9" w:name="_MON_1355743283"/>
    <w:bookmarkStart w:id="10" w:name="_MON_1355837293"/>
    <w:bookmarkStart w:id="11" w:name="_MON_1355837423"/>
    <w:bookmarkStart w:id="12" w:name="_MON_1355837575"/>
    <w:bookmarkStart w:id="13" w:name="_MON_1355837594"/>
    <w:bookmarkStart w:id="14" w:name="_MON_1355837606"/>
    <w:bookmarkStart w:id="15" w:name="_MON_1356432904"/>
    <w:bookmarkStart w:id="16" w:name="_MON_1385993745"/>
    <w:bookmarkStart w:id="17" w:name="_MON_1387282068"/>
    <w:bookmarkStart w:id="18" w:name="_MON_1387282086"/>
    <w:bookmarkStart w:id="19" w:name="_MON_1387282124"/>
    <w:bookmarkStart w:id="20" w:name="_MON_1387345110"/>
    <w:bookmarkStart w:id="21" w:name="_MON_1387345148"/>
    <w:bookmarkStart w:id="22" w:name="_MON_1387606549"/>
    <w:bookmarkStart w:id="23" w:name="_MON_1387606960"/>
    <w:bookmarkStart w:id="24" w:name="_MON_1387607190"/>
    <w:bookmarkStart w:id="25" w:name="_MON_1387607205"/>
    <w:bookmarkStart w:id="26" w:name="_MON_1387607256"/>
    <w:bookmarkStart w:id="27" w:name="_MON_1387614867"/>
    <w:bookmarkStart w:id="28" w:name="_MON_1387625787"/>
    <w:bookmarkStart w:id="29" w:name="_MON_1387871787"/>
    <w:bookmarkStart w:id="30" w:name="_MON_1416923150"/>
    <w:bookmarkStart w:id="31" w:name="_MON_1416992299"/>
    <w:bookmarkStart w:id="32" w:name="_MON_1418722351"/>
    <w:bookmarkStart w:id="33" w:name="_MON_1446640481"/>
    <w:bookmarkStart w:id="34" w:name="_MON_1448690102"/>
    <w:bookmarkStart w:id="35" w:name="_MON_1479476785"/>
    <w:bookmarkStart w:id="36" w:name="_MON_1321171570"/>
    <w:bookmarkStart w:id="37" w:name="_MON_1321171590"/>
    <w:bookmarkStart w:id="38" w:name="_MON_1321171613"/>
    <w:bookmarkStart w:id="39" w:name="_MON_1321171677"/>
    <w:bookmarkStart w:id="40" w:name="_MON_1321171735"/>
    <w:bookmarkStart w:id="41" w:name="_MON_1321171739"/>
    <w:bookmarkStart w:id="42" w:name="_MON_1321171757"/>
    <w:bookmarkStart w:id="43" w:name="_MON_1321171776"/>
    <w:bookmarkStart w:id="44" w:name="_MON_1321171858"/>
    <w:bookmarkStart w:id="45" w:name="_MON_1321171867"/>
    <w:bookmarkStart w:id="46" w:name="_MON_1321171876"/>
    <w:bookmarkStart w:id="47" w:name="_MON_1321171891"/>
    <w:bookmarkStart w:id="48" w:name="_MON_1340105306"/>
    <w:bookmarkStart w:id="49" w:name="_MON_134044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8A491E" w:rsidRPr="00F05A03" w:rsidRDefault="008A491E" w:rsidP="00F05A03">
      <w:pPr>
        <w:ind w:left="465" w:firstLine="102"/>
        <w:jc w:val="both"/>
        <w:rPr>
          <w:sz w:val="24"/>
        </w:rPr>
      </w:pPr>
      <w:r w:rsidRPr="00026ED7">
        <w:rPr>
          <w:sz w:val="24"/>
        </w:rPr>
        <w:object w:dxaOrig="8700" w:dyaOrig="1565">
          <v:shape id="_x0000_i1026" type="#_x0000_t75" style="width:435pt;height:77.25pt" o:ole="">
            <v:imagedata r:id="rId8" o:title=""/>
          </v:shape>
          <o:OLEObject Type="Embed" ProgID="Excel.Sheet.8" ShapeID="_x0000_i1026" DrawAspect="Content" ObjectID="_1482236662" r:id="rId9"/>
        </w:object>
      </w:r>
    </w:p>
    <w:p w:rsidR="008A491E" w:rsidRDefault="008A491E" w:rsidP="00FB4A91">
      <w:pPr>
        <w:tabs>
          <w:tab w:val="num" w:pos="709"/>
          <w:tab w:val="num" w:pos="1440"/>
        </w:tabs>
        <w:ind w:left="465"/>
        <w:jc w:val="both"/>
        <w:rPr>
          <w:sz w:val="24"/>
        </w:rPr>
      </w:pPr>
    </w:p>
    <w:p w:rsidR="008A491E" w:rsidRDefault="008A491E" w:rsidP="009C05B7">
      <w:pPr>
        <w:numPr>
          <w:ilvl w:val="1"/>
          <w:numId w:val="19"/>
        </w:numPr>
        <w:tabs>
          <w:tab w:val="clear" w:pos="465"/>
          <w:tab w:val="num" w:pos="567"/>
          <w:tab w:val="num" w:pos="851"/>
          <w:tab w:val="num" w:pos="1440"/>
        </w:tabs>
        <w:ind w:left="567" w:hanging="567"/>
        <w:jc w:val="both"/>
        <w:rPr>
          <w:sz w:val="24"/>
        </w:rPr>
      </w:pPr>
      <w:r>
        <w:rPr>
          <w:sz w:val="24"/>
        </w:rPr>
        <w:t xml:space="preserve">From the most recent budget process, Members will recall that additional ongoing savings of £1,429,000 were required for this year (2014/15). </w:t>
      </w:r>
    </w:p>
    <w:p w:rsidR="008A491E" w:rsidRDefault="008A491E" w:rsidP="00026ED7">
      <w:pPr>
        <w:tabs>
          <w:tab w:val="num" w:pos="709"/>
          <w:tab w:val="num" w:pos="1440"/>
        </w:tabs>
        <w:jc w:val="both"/>
        <w:rPr>
          <w:sz w:val="24"/>
        </w:rPr>
      </w:pPr>
    </w:p>
    <w:p w:rsidR="008A491E" w:rsidRDefault="008A491E" w:rsidP="009C05B7">
      <w:pPr>
        <w:numPr>
          <w:ilvl w:val="1"/>
          <w:numId w:val="19"/>
        </w:numPr>
        <w:tabs>
          <w:tab w:val="clear" w:pos="465"/>
          <w:tab w:val="num" w:pos="567"/>
          <w:tab w:val="num" w:pos="1440"/>
        </w:tabs>
        <w:ind w:left="567" w:hanging="567"/>
        <w:jc w:val="both"/>
        <w:rPr>
          <w:sz w:val="24"/>
        </w:rPr>
      </w:pPr>
      <w:r>
        <w:rPr>
          <w:sz w:val="24"/>
        </w:rPr>
        <w:t xml:space="preserve">As previously reported to this Committee, the Council has identified ongoing budget savings of £1,329,000 and further in year savings of £100,000 were required. The budget delivery framework has continued to be used in order to identify where the £1,329,000 will be delivered from, the identified savings of £1,329,000 are summarised in Chart 1: </w:t>
      </w:r>
    </w:p>
    <w:p w:rsidR="008A491E" w:rsidRDefault="008A491E" w:rsidP="0078441B">
      <w:pPr>
        <w:pStyle w:val="ListParagraph"/>
        <w:rPr>
          <w:sz w:val="24"/>
        </w:rPr>
      </w:pPr>
    </w:p>
    <w:p w:rsidR="008A491E" w:rsidRDefault="008A491E" w:rsidP="00026ED7">
      <w:pPr>
        <w:tabs>
          <w:tab w:val="num" w:pos="709"/>
          <w:tab w:val="num" w:pos="1440"/>
        </w:tabs>
        <w:jc w:val="both"/>
        <w:rPr>
          <w:sz w:val="24"/>
        </w:rPr>
      </w:pPr>
      <w:r w:rsidRPr="00AE0350">
        <w:rPr>
          <w:noProof/>
          <w:sz w:val="24"/>
          <w:lang w:eastAsia="en-GB"/>
        </w:rPr>
        <w:object w:dxaOrig="7201" w:dyaOrig="4647">
          <v:shape id="Chart 90" o:spid="_x0000_i1027" type="#_x0000_t75" style="width:453.75pt;height:286.5pt;visibility:visible" o:ole="">
            <v:imagedata r:id="rId10" o:title="" croptop="-2708f" cropbottom="-13440f" cropleft="-14680f" cropright="-2348f"/>
            <o:lock v:ext="edit" aspectratio="f"/>
          </v:shape>
          <o:OLEObject Type="Embed" ProgID="Excel.Chart.8" ShapeID="Chart 90" DrawAspect="Content" ObjectID="_1482236663" r:id="rId11"/>
        </w:object>
      </w:r>
    </w:p>
    <w:p w:rsidR="008A491E" w:rsidRDefault="008A491E" w:rsidP="00026ED7">
      <w:pPr>
        <w:tabs>
          <w:tab w:val="num" w:pos="709"/>
          <w:tab w:val="num" w:pos="1440"/>
        </w:tabs>
        <w:jc w:val="both"/>
        <w:rPr>
          <w:sz w:val="24"/>
        </w:rPr>
      </w:pPr>
      <w:bookmarkStart w:id="50" w:name="_MON_1471327864"/>
      <w:bookmarkStart w:id="51" w:name="_MON_1471343662"/>
      <w:bookmarkStart w:id="52" w:name="_MON_1462881164"/>
      <w:bookmarkStart w:id="53" w:name="_MON_1465737353"/>
      <w:bookmarkStart w:id="54" w:name="_MON_1469625185"/>
      <w:bookmarkStart w:id="55" w:name="_MON_1469625538"/>
      <w:bookmarkEnd w:id="50"/>
      <w:bookmarkEnd w:id="51"/>
      <w:bookmarkEnd w:id="52"/>
      <w:bookmarkEnd w:id="53"/>
      <w:bookmarkEnd w:id="54"/>
      <w:bookmarkEnd w:id="55"/>
    </w:p>
    <w:p w:rsidR="008A491E" w:rsidRPr="00E36825" w:rsidRDefault="008A491E" w:rsidP="007B2E11">
      <w:pPr>
        <w:numPr>
          <w:ilvl w:val="1"/>
          <w:numId w:val="19"/>
        </w:numPr>
        <w:tabs>
          <w:tab w:val="clear" w:pos="465"/>
          <w:tab w:val="num" w:pos="142"/>
          <w:tab w:val="num" w:pos="567"/>
        </w:tabs>
        <w:ind w:left="567" w:hanging="567"/>
        <w:jc w:val="both"/>
        <w:rPr>
          <w:rFonts w:cs="Arial"/>
          <w:sz w:val="24"/>
          <w:szCs w:val="24"/>
        </w:rPr>
      </w:pPr>
      <w:r>
        <w:rPr>
          <w:sz w:val="24"/>
        </w:rPr>
        <w:t xml:space="preserve">During the budget process, members were informed of a number of ‘big ticket’ items. These are typically items of large value that could have a disproportionate impact on the Council's budget if they moved in an adverse fashion. Consequently these are monitored very closely and members and officers may </w:t>
      </w:r>
      <w:r w:rsidRPr="00E36825">
        <w:rPr>
          <w:sz w:val="24"/>
        </w:rPr>
        <w:t xml:space="preserve">occasionally try to influence (through lobbying) any changes that may take place especially when such changes are triggered through changes in national policy. </w:t>
      </w:r>
    </w:p>
    <w:p w:rsidR="008A491E" w:rsidRPr="00E36825" w:rsidRDefault="008A491E" w:rsidP="00E36825">
      <w:pPr>
        <w:ind w:left="567"/>
        <w:jc w:val="both"/>
        <w:rPr>
          <w:sz w:val="24"/>
        </w:rPr>
      </w:pPr>
    </w:p>
    <w:p w:rsidR="008A491E" w:rsidRDefault="008A491E" w:rsidP="00155901">
      <w:pPr>
        <w:numPr>
          <w:ilvl w:val="1"/>
          <w:numId w:val="19"/>
        </w:numPr>
        <w:tabs>
          <w:tab w:val="clear" w:pos="465"/>
          <w:tab w:val="num" w:pos="567"/>
        </w:tabs>
        <w:ind w:left="567" w:hanging="567"/>
        <w:jc w:val="both"/>
        <w:rPr>
          <w:sz w:val="24"/>
        </w:rPr>
      </w:pPr>
      <w:r w:rsidRPr="00E36825">
        <w:rPr>
          <w:sz w:val="24"/>
        </w:rPr>
        <w:t xml:space="preserve">A direct consequence of the early delivery of savings for 2015/16 and </w:t>
      </w:r>
      <w:r>
        <w:rPr>
          <w:sz w:val="24"/>
        </w:rPr>
        <w:t xml:space="preserve">a number of </w:t>
      </w:r>
      <w:r w:rsidRPr="00E36825">
        <w:rPr>
          <w:sz w:val="24"/>
        </w:rPr>
        <w:t>one-off items is that the Council has some flexibility</w:t>
      </w:r>
      <w:r>
        <w:rPr>
          <w:sz w:val="24"/>
        </w:rPr>
        <w:t xml:space="preserve"> to help deal with specific risks that are identified in the medium term. </w:t>
      </w:r>
      <w:r w:rsidRPr="00E36825">
        <w:rPr>
          <w:sz w:val="24"/>
        </w:rPr>
        <w:t xml:space="preserve">The Executive have previously approved that further budget savings (either of a one off nature or from the early delivery of framework savings) be used to increase earmarked reserves to help provide additional flexibility and protection against business risks / threats. This approach has previously been endorsed by the Council’s external auditors, KPMG. Accordingly, the smoothing reserves do help provide some protection against key business risks, including business rates income / welfare reform and providing continued opportunity for ‘invest to save’ type schemes. </w:t>
      </w:r>
    </w:p>
    <w:p w:rsidR="008A491E" w:rsidRDefault="008A491E" w:rsidP="00F05A03">
      <w:pPr>
        <w:pStyle w:val="ListParagraph"/>
        <w:rPr>
          <w:sz w:val="24"/>
        </w:rPr>
      </w:pPr>
    </w:p>
    <w:p w:rsidR="008A491E" w:rsidRPr="00E36825" w:rsidRDefault="008A491E" w:rsidP="00155901">
      <w:pPr>
        <w:numPr>
          <w:ilvl w:val="1"/>
          <w:numId w:val="19"/>
        </w:numPr>
        <w:tabs>
          <w:tab w:val="clear" w:pos="465"/>
          <w:tab w:val="num" w:pos="567"/>
        </w:tabs>
        <w:ind w:left="567" w:hanging="567"/>
        <w:jc w:val="both"/>
        <w:rPr>
          <w:sz w:val="24"/>
        </w:rPr>
      </w:pPr>
      <w:r>
        <w:rPr>
          <w:sz w:val="24"/>
        </w:rPr>
        <w:t>The search for savings is a continuous process, as is their implementation. They are implemented once resilience tested and the trend over the past number of years is that the Council has been successful in delivering savings early.</w:t>
      </w:r>
    </w:p>
    <w:p w:rsidR="008A491E" w:rsidRPr="00E36825" w:rsidRDefault="008A491E" w:rsidP="008864F2">
      <w:pPr>
        <w:pStyle w:val="ListParagraph"/>
        <w:rPr>
          <w:sz w:val="24"/>
        </w:rPr>
      </w:pPr>
    </w:p>
    <w:p w:rsidR="008A491E" w:rsidRPr="00026ED7" w:rsidRDefault="008A491E" w:rsidP="00155901">
      <w:pPr>
        <w:numPr>
          <w:ilvl w:val="1"/>
          <w:numId w:val="19"/>
        </w:numPr>
        <w:tabs>
          <w:tab w:val="clear" w:pos="465"/>
          <w:tab w:val="num" w:pos="567"/>
        </w:tabs>
        <w:ind w:left="567" w:hanging="567"/>
        <w:jc w:val="both"/>
        <w:rPr>
          <w:sz w:val="24"/>
        </w:rPr>
      </w:pPr>
      <w:r w:rsidRPr="00026ED7">
        <w:rPr>
          <w:sz w:val="24"/>
        </w:rPr>
        <w:t>The General Fund working balance is estimated to be £1.5m at 31</w:t>
      </w:r>
      <w:r w:rsidRPr="00026ED7">
        <w:rPr>
          <w:sz w:val="24"/>
          <w:vertAlign w:val="superscript"/>
        </w:rPr>
        <w:t>st</w:t>
      </w:r>
      <w:r w:rsidRPr="00026ED7">
        <w:rPr>
          <w:sz w:val="24"/>
        </w:rPr>
        <w:t xml:space="preserve"> March 201</w:t>
      </w:r>
      <w:r>
        <w:rPr>
          <w:sz w:val="24"/>
        </w:rPr>
        <w:t>5</w:t>
      </w:r>
      <w:r w:rsidRPr="00026ED7">
        <w:rPr>
          <w:sz w:val="24"/>
        </w:rPr>
        <w:t xml:space="preserve">. </w:t>
      </w:r>
      <w:r>
        <w:rPr>
          <w:sz w:val="24"/>
        </w:rPr>
        <w:t>This is in line with best practice and in line with the current policy position.</w:t>
      </w:r>
    </w:p>
    <w:p w:rsidR="008A491E" w:rsidRPr="00026ED7" w:rsidRDefault="008A491E" w:rsidP="00BC7924">
      <w:pPr>
        <w:jc w:val="both"/>
        <w:rPr>
          <w:sz w:val="24"/>
        </w:rPr>
      </w:pPr>
    </w:p>
    <w:p w:rsidR="008A491E" w:rsidRPr="00026ED7" w:rsidRDefault="008A491E" w:rsidP="00155901">
      <w:pPr>
        <w:numPr>
          <w:ilvl w:val="1"/>
          <w:numId w:val="19"/>
        </w:numPr>
        <w:tabs>
          <w:tab w:val="clear" w:pos="465"/>
          <w:tab w:val="num" w:pos="567"/>
        </w:tabs>
        <w:ind w:left="567" w:hanging="567"/>
        <w:jc w:val="both"/>
        <w:rPr>
          <w:sz w:val="24"/>
        </w:rPr>
      </w:pPr>
      <w:r w:rsidRPr="00026ED7">
        <w:rPr>
          <w:sz w:val="24"/>
        </w:rPr>
        <w:t xml:space="preserve">Through its proactive approach, the Council is delivering a balanced budget and is also able to have a </w:t>
      </w:r>
      <w:r>
        <w:rPr>
          <w:sz w:val="24"/>
        </w:rPr>
        <w:t>r</w:t>
      </w:r>
      <w:r w:rsidRPr="00026ED7">
        <w:rPr>
          <w:sz w:val="24"/>
        </w:rPr>
        <w:t>esilient reserve position. Many local authorities are using their reserves to help set a balanced budget, something which is unsustainable in the medium term. This is not the ca</w:t>
      </w:r>
      <w:r>
        <w:rPr>
          <w:sz w:val="24"/>
        </w:rPr>
        <w:t>se at Kettering Borough Council where budget savings are identified in full. The Council does however use any in-year flexibility to supplement its earmarked reserves when specific risks are identified – to this end the council’s reserves will be supplemented to deal with the specific current risks of (a) Business Rates Appeals, and (b) possible future national changes in New Homes Bonus funding – both these are discussed later in the report.</w:t>
      </w:r>
    </w:p>
    <w:p w:rsidR="008A491E" w:rsidRPr="00026ED7" w:rsidRDefault="008A491E" w:rsidP="00B445C3">
      <w:pPr>
        <w:jc w:val="both"/>
        <w:rPr>
          <w:sz w:val="24"/>
          <w:szCs w:val="24"/>
        </w:rPr>
      </w:pPr>
    </w:p>
    <w:p w:rsidR="008A491E" w:rsidRPr="00026ED7" w:rsidRDefault="008A491E" w:rsidP="00155901">
      <w:pPr>
        <w:numPr>
          <w:ilvl w:val="1"/>
          <w:numId w:val="19"/>
        </w:numPr>
        <w:tabs>
          <w:tab w:val="clear" w:pos="465"/>
          <w:tab w:val="num" w:pos="567"/>
        </w:tabs>
        <w:ind w:left="567" w:hanging="567"/>
        <w:jc w:val="both"/>
        <w:rPr>
          <w:sz w:val="24"/>
        </w:rPr>
      </w:pPr>
      <w:r w:rsidRPr="00026ED7">
        <w:rPr>
          <w:sz w:val="24"/>
        </w:rPr>
        <w:t>Whilst the principles and strategies continue to provide a robust framework to work within the success comes from an ability to deliver.  The Council has an excellent track record of driving efficiency savings, successfully lobbying on national policies and attracting external funding</w:t>
      </w:r>
      <w:r>
        <w:rPr>
          <w:sz w:val="24"/>
        </w:rPr>
        <w:t>.</w:t>
      </w:r>
      <w:r w:rsidRPr="00026ED7">
        <w:rPr>
          <w:sz w:val="24"/>
        </w:rPr>
        <w:t xml:space="preserve"> These have been key in the Council achieving the financial standing it currently enjoys. However, it is important the Council continues with the same level of commitment and momentum as there is much uncertainty and significant challenges facing local government in the years ahead.</w:t>
      </w:r>
    </w:p>
    <w:p w:rsidR="008A491E" w:rsidRPr="00026ED7" w:rsidRDefault="008A491E" w:rsidP="008C5042">
      <w:pPr>
        <w:jc w:val="both"/>
        <w:rPr>
          <w:sz w:val="24"/>
        </w:rPr>
      </w:pPr>
    </w:p>
    <w:p w:rsidR="008A491E" w:rsidRPr="00F31610" w:rsidRDefault="008A491E" w:rsidP="0033067A">
      <w:pPr>
        <w:numPr>
          <w:ilvl w:val="1"/>
          <w:numId w:val="19"/>
        </w:numPr>
        <w:ind w:left="567" w:hanging="567"/>
        <w:jc w:val="both"/>
        <w:rPr>
          <w:sz w:val="24"/>
        </w:rPr>
      </w:pPr>
      <w:r w:rsidRPr="00026ED7">
        <w:rPr>
          <w:sz w:val="24"/>
        </w:rPr>
        <w:t xml:space="preserve">The Council’s impressive record in identifying and delivering efficiency savings </w:t>
      </w:r>
      <w:r>
        <w:rPr>
          <w:sz w:val="24"/>
        </w:rPr>
        <w:t>over the past six years</w:t>
      </w:r>
      <w:r w:rsidRPr="008864F2">
        <w:rPr>
          <w:sz w:val="24"/>
        </w:rPr>
        <w:t xml:space="preserve">, including the year under consideration (2015/16), are around </w:t>
      </w:r>
      <w:r w:rsidRPr="008864F2">
        <w:rPr>
          <w:b/>
          <w:sz w:val="24"/>
        </w:rPr>
        <w:t>£8.360m</w:t>
      </w:r>
      <w:r w:rsidRPr="008864F2">
        <w:rPr>
          <w:sz w:val="24"/>
        </w:rPr>
        <w:t xml:space="preserve"> -</w:t>
      </w:r>
      <w:r w:rsidRPr="00026ED7">
        <w:rPr>
          <w:sz w:val="24"/>
        </w:rPr>
        <w:t xml:space="preserve"> as illustrated in Table 3;</w:t>
      </w:r>
    </w:p>
    <w:p w:rsidR="008A491E" w:rsidRPr="00026ED7" w:rsidRDefault="008A491E" w:rsidP="0033067A">
      <w:pPr>
        <w:jc w:val="both"/>
        <w:rPr>
          <w:sz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985"/>
      </w:tblGrid>
      <w:tr w:rsidR="008A491E" w:rsidRPr="00551C27" w:rsidTr="00551C27">
        <w:trPr>
          <w:trHeight w:val="876"/>
        </w:trPr>
        <w:tc>
          <w:tcPr>
            <w:tcW w:w="3969" w:type="dxa"/>
          </w:tcPr>
          <w:p w:rsidR="008A491E" w:rsidRPr="00551C27" w:rsidRDefault="008A491E" w:rsidP="00551C27">
            <w:pPr>
              <w:tabs>
                <w:tab w:val="num" w:pos="709"/>
              </w:tabs>
              <w:jc w:val="both"/>
              <w:rPr>
                <w:b/>
                <w:sz w:val="24"/>
              </w:rPr>
            </w:pPr>
            <w:r w:rsidRPr="00551C27">
              <w:rPr>
                <w:b/>
                <w:sz w:val="24"/>
              </w:rPr>
              <w:t>Table 3 – Efficiency Savings</w:t>
            </w:r>
          </w:p>
        </w:tc>
        <w:tc>
          <w:tcPr>
            <w:tcW w:w="1985" w:type="dxa"/>
          </w:tcPr>
          <w:p w:rsidR="008A491E" w:rsidRPr="00551C27" w:rsidRDefault="008A491E" w:rsidP="00551C27">
            <w:pPr>
              <w:tabs>
                <w:tab w:val="num" w:pos="709"/>
              </w:tabs>
              <w:jc w:val="center"/>
              <w:rPr>
                <w:b/>
                <w:sz w:val="24"/>
              </w:rPr>
            </w:pPr>
            <w:r w:rsidRPr="00551C27">
              <w:rPr>
                <w:b/>
                <w:sz w:val="24"/>
              </w:rPr>
              <w:t>£000</w:t>
            </w:r>
          </w:p>
          <w:p w:rsidR="008A491E" w:rsidRPr="00551C27" w:rsidRDefault="008A491E" w:rsidP="00551C27">
            <w:pPr>
              <w:tabs>
                <w:tab w:val="num" w:pos="709"/>
              </w:tabs>
              <w:jc w:val="center"/>
              <w:rPr>
                <w:b/>
                <w:sz w:val="24"/>
              </w:rPr>
            </w:pPr>
          </w:p>
        </w:tc>
      </w:tr>
      <w:tr w:rsidR="008A491E" w:rsidRPr="00551C27" w:rsidTr="00551C27">
        <w:trPr>
          <w:trHeight w:val="462"/>
        </w:trPr>
        <w:tc>
          <w:tcPr>
            <w:tcW w:w="3969" w:type="dxa"/>
          </w:tcPr>
          <w:p w:rsidR="008A491E" w:rsidRPr="00551C27" w:rsidRDefault="008A491E" w:rsidP="00551C27">
            <w:pPr>
              <w:tabs>
                <w:tab w:val="num" w:pos="709"/>
              </w:tabs>
              <w:jc w:val="both"/>
              <w:rPr>
                <w:sz w:val="24"/>
              </w:rPr>
            </w:pPr>
            <w:r w:rsidRPr="00551C27">
              <w:rPr>
                <w:sz w:val="24"/>
              </w:rPr>
              <w:t>2010/11</w:t>
            </w:r>
          </w:p>
        </w:tc>
        <w:tc>
          <w:tcPr>
            <w:tcW w:w="1985" w:type="dxa"/>
          </w:tcPr>
          <w:p w:rsidR="008A491E" w:rsidRPr="00551C27" w:rsidRDefault="008A491E" w:rsidP="00551C27">
            <w:pPr>
              <w:tabs>
                <w:tab w:val="num" w:pos="709"/>
              </w:tabs>
              <w:jc w:val="right"/>
              <w:rPr>
                <w:sz w:val="24"/>
              </w:rPr>
            </w:pPr>
            <w:r w:rsidRPr="00551C27">
              <w:rPr>
                <w:sz w:val="24"/>
              </w:rPr>
              <w:t>1,260</w:t>
            </w:r>
          </w:p>
        </w:tc>
      </w:tr>
      <w:tr w:rsidR="008A491E" w:rsidRPr="00551C27" w:rsidTr="00551C27">
        <w:trPr>
          <w:trHeight w:val="438"/>
        </w:trPr>
        <w:tc>
          <w:tcPr>
            <w:tcW w:w="3969" w:type="dxa"/>
          </w:tcPr>
          <w:p w:rsidR="008A491E" w:rsidRPr="00551C27" w:rsidRDefault="008A491E" w:rsidP="00551C27">
            <w:pPr>
              <w:tabs>
                <w:tab w:val="num" w:pos="709"/>
              </w:tabs>
              <w:jc w:val="both"/>
              <w:rPr>
                <w:sz w:val="24"/>
              </w:rPr>
            </w:pPr>
            <w:r w:rsidRPr="00551C27">
              <w:rPr>
                <w:sz w:val="24"/>
              </w:rPr>
              <w:t>2011/12</w:t>
            </w:r>
          </w:p>
        </w:tc>
        <w:tc>
          <w:tcPr>
            <w:tcW w:w="1985" w:type="dxa"/>
          </w:tcPr>
          <w:p w:rsidR="008A491E" w:rsidRPr="00551C27" w:rsidRDefault="008A491E" w:rsidP="00551C27">
            <w:pPr>
              <w:tabs>
                <w:tab w:val="num" w:pos="709"/>
              </w:tabs>
              <w:jc w:val="right"/>
              <w:rPr>
                <w:sz w:val="24"/>
              </w:rPr>
            </w:pPr>
            <w:r w:rsidRPr="00551C27">
              <w:rPr>
                <w:sz w:val="24"/>
              </w:rPr>
              <w:t>1,910</w:t>
            </w:r>
          </w:p>
        </w:tc>
      </w:tr>
      <w:tr w:rsidR="008A491E" w:rsidRPr="00551C27" w:rsidTr="00551C27">
        <w:trPr>
          <w:trHeight w:val="438"/>
        </w:trPr>
        <w:tc>
          <w:tcPr>
            <w:tcW w:w="3969" w:type="dxa"/>
          </w:tcPr>
          <w:p w:rsidR="008A491E" w:rsidRPr="00551C27" w:rsidRDefault="008A491E" w:rsidP="00551C27">
            <w:pPr>
              <w:tabs>
                <w:tab w:val="num" w:pos="709"/>
              </w:tabs>
              <w:jc w:val="both"/>
              <w:rPr>
                <w:sz w:val="24"/>
              </w:rPr>
            </w:pPr>
            <w:r w:rsidRPr="00551C27">
              <w:rPr>
                <w:sz w:val="24"/>
              </w:rPr>
              <w:t>2012/13</w:t>
            </w:r>
          </w:p>
        </w:tc>
        <w:tc>
          <w:tcPr>
            <w:tcW w:w="1985" w:type="dxa"/>
          </w:tcPr>
          <w:p w:rsidR="008A491E" w:rsidRPr="00551C27" w:rsidRDefault="008A491E" w:rsidP="00551C27">
            <w:pPr>
              <w:tabs>
                <w:tab w:val="num" w:pos="709"/>
              </w:tabs>
              <w:jc w:val="right"/>
              <w:rPr>
                <w:sz w:val="24"/>
              </w:rPr>
            </w:pPr>
            <w:r w:rsidRPr="00551C27">
              <w:rPr>
                <w:sz w:val="24"/>
              </w:rPr>
              <w:t>1,330</w:t>
            </w:r>
          </w:p>
        </w:tc>
      </w:tr>
      <w:tr w:rsidR="008A491E" w:rsidRPr="00551C27" w:rsidTr="00551C27">
        <w:trPr>
          <w:trHeight w:val="438"/>
        </w:trPr>
        <w:tc>
          <w:tcPr>
            <w:tcW w:w="3969" w:type="dxa"/>
          </w:tcPr>
          <w:p w:rsidR="008A491E" w:rsidRPr="00551C27" w:rsidRDefault="008A491E" w:rsidP="00551C27">
            <w:pPr>
              <w:tabs>
                <w:tab w:val="num" w:pos="709"/>
              </w:tabs>
              <w:jc w:val="both"/>
              <w:rPr>
                <w:i/>
                <w:sz w:val="24"/>
              </w:rPr>
            </w:pPr>
            <w:r w:rsidRPr="00551C27">
              <w:rPr>
                <w:i/>
                <w:sz w:val="24"/>
              </w:rPr>
              <w:t>2013/14</w:t>
            </w:r>
          </w:p>
        </w:tc>
        <w:tc>
          <w:tcPr>
            <w:tcW w:w="1985" w:type="dxa"/>
          </w:tcPr>
          <w:p w:rsidR="008A491E" w:rsidRPr="00551C27" w:rsidRDefault="008A491E" w:rsidP="00551C27">
            <w:pPr>
              <w:tabs>
                <w:tab w:val="num" w:pos="709"/>
              </w:tabs>
              <w:jc w:val="right"/>
              <w:rPr>
                <w:i/>
                <w:sz w:val="24"/>
              </w:rPr>
            </w:pPr>
            <w:r w:rsidRPr="00551C27">
              <w:rPr>
                <w:i/>
                <w:sz w:val="24"/>
              </w:rPr>
              <w:t>950</w:t>
            </w:r>
          </w:p>
        </w:tc>
      </w:tr>
      <w:tr w:rsidR="008A491E" w:rsidRPr="00551C27" w:rsidTr="00551C27">
        <w:trPr>
          <w:trHeight w:val="438"/>
        </w:trPr>
        <w:tc>
          <w:tcPr>
            <w:tcW w:w="3969" w:type="dxa"/>
          </w:tcPr>
          <w:p w:rsidR="008A491E" w:rsidRPr="00551C27" w:rsidRDefault="008A491E" w:rsidP="00551C27">
            <w:pPr>
              <w:tabs>
                <w:tab w:val="num" w:pos="709"/>
              </w:tabs>
              <w:jc w:val="both"/>
              <w:rPr>
                <w:sz w:val="24"/>
              </w:rPr>
            </w:pPr>
            <w:r w:rsidRPr="00551C27">
              <w:rPr>
                <w:sz w:val="24"/>
              </w:rPr>
              <w:t>2014/15</w:t>
            </w:r>
          </w:p>
        </w:tc>
        <w:tc>
          <w:tcPr>
            <w:tcW w:w="1985" w:type="dxa"/>
          </w:tcPr>
          <w:p w:rsidR="008A491E" w:rsidRPr="00551C27" w:rsidRDefault="008A491E" w:rsidP="00551C27">
            <w:pPr>
              <w:tabs>
                <w:tab w:val="num" w:pos="709"/>
              </w:tabs>
              <w:jc w:val="right"/>
              <w:rPr>
                <w:sz w:val="24"/>
              </w:rPr>
            </w:pPr>
            <w:r w:rsidRPr="00551C27">
              <w:rPr>
                <w:sz w:val="24"/>
              </w:rPr>
              <w:t>1,330</w:t>
            </w:r>
          </w:p>
        </w:tc>
      </w:tr>
      <w:tr w:rsidR="008A491E" w:rsidRPr="008864F2" w:rsidTr="00551C27">
        <w:trPr>
          <w:trHeight w:val="438"/>
        </w:trPr>
        <w:tc>
          <w:tcPr>
            <w:tcW w:w="3969" w:type="dxa"/>
          </w:tcPr>
          <w:p w:rsidR="008A491E" w:rsidRPr="00551C27" w:rsidRDefault="008A491E" w:rsidP="00551C27">
            <w:pPr>
              <w:tabs>
                <w:tab w:val="num" w:pos="709"/>
              </w:tabs>
              <w:jc w:val="both"/>
              <w:rPr>
                <w:b/>
                <w:sz w:val="24"/>
              </w:rPr>
            </w:pPr>
            <w:r w:rsidRPr="00551C27">
              <w:rPr>
                <w:b/>
                <w:sz w:val="24"/>
              </w:rPr>
              <w:t>Total</w:t>
            </w:r>
          </w:p>
        </w:tc>
        <w:tc>
          <w:tcPr>
            <w:tcW w:w="1985" w:type="dxa"/>
          </w:tcPr>
          <w:p w:rsidR="008A491E" w:rsidRPr="008864F2" w:rsidRDefault="008A491E" w:rsidP="00551C27">
            <w:pPr>
              <w:tabs>
                <w:tab w:val="num" w:pos="709"/>
              </w:tabs>
              <w:jc w:val="right"/>
              <w:rPr>
                <w:b/>
                <w:sz w:val="24"/>
              </w:rPr>
            </w:pPr>
            <w:r w:rsidRPr="008864F2">
              <w:rPr>
                <w:b/>
                <w:sz w:val="24"/>
              </w:rPr>
              <w:t>6,780</w:t>
            </w:r>
          </w:p>
        </w:tc>
      </w:tr>
      <w:tr w:rsidR="008A491E" w:rsidRPr="008864F2" w:rsidTr="00551C27">
        <w:trPr>
          <w:trHeight w:val="438"/>
        </w:trPr>
        <w:tc>
          <w:tcPr>
            <w:tcW w:w="3969" w:type="dxa"/>
          </w:tcPr>
          <w:p w:rsidR="008A491E" w:rsidRPr="00551C27" w:rsidRDefault="008A491E" w:rsidP="00551C27">
            <w:pPr>
              <w:tabs>
                <w:tab w:val="num" w:pos="709"/>
              </w:tabs>
              <w:jc w:val="both"/>
              <w:rPr>
                <w:i/>
                <w:sz w:val="24"/>
              </w:rPr>
            </w:pPr>
            <w:r w:rsidRPr="00551C27">
              <w:rPr>
                <w:i/>
                <w:sz w:val="24"/>
              </w:rPr>
              <w:t>2015/16</w:t>
            </w:r>
          </w:p>
        </w:tc>
        <w:tc>
          <w:tcPr>
            <w:tcW w:w="1985" w:type="dxa"/>
          </w:tcPr>
          <w:p w:rsidR="008A491E" w:rsidRPr="008864F2" w:rsidRDefault="008A491E" w:rsidP="008864F2">
            <w:pPr>
              <w:tabs>
                <w:tab w:val="num" w:pos="709"/>
              </w:tabs>
              <w:jc w:val="right"/>
              <w:rPr>
                <w:i/>
                <w:sz w:val="24"/>
              </w:rPr>
            </w:pPr>
            <w:r w:rsidRPr="008864F2">
              <w:rPr>
                <w:i/>
                <w:sz w:val="24"/>
              </w:rPr>
              <w:t>1.580</w:t>
            </w:r>
          </w:p>
        </w:tc>
      </w:tr>
      <w:tr w:rsidR="008A491E" w:rsidRPr="008864F2" w:rsidTr="00551C27">
        <w:trPr>
          <w:trHeight w:val="438"/>
        </w:trPr>
        <w:tc>
          <w:tcPr>
            <w:tcW w:w="3969" w:type="dxa"/>
          </w:tcPr>
          <w:p w:rsidR="008A491E" w:rsidRPr="00551C27" w:rsidRDefault="008A491E" w:rsidP="00551C27">
            <w:pPr>
              <w:tabs>
                <w:tab w:val="num" w:pos="709"/>
              </w:tabs>
              <w:jc w:val="both"/>
              <w:rPr>
                <w:b/>
                <w:i/>
                <w:sz w:val="24"/>
              </w:rPr>
            </w:pPr>
            <w:r w:rsidRPr="00551C27">
              <w:rPr>
                <w:b/>
                <w:i/>
                <w:sz w:val="24"/>
              </w:rPr>
              <w:t>Total</w:t>
            </w:r>
          </w:p>
          <w:p w:rsidR="008A491E" w:rsidRPr="00551C27" w:rsidRDefault="008A491E" w:rsidP="00551C27">
            <w:pPr>
              <w:tabs>
                <w:tab w:val="num" w:pos="709"/>
              </w:tabs>
              <w:jc w:val="both"/>
              <w:rPr>
                <w:b/>
                <w:i/>
                <w:sz w:val="24"/>
              </w:rPr>
            </w:pPr>
          </w:p>
          <w:p w:rsidR="008A491E" w:rsidRPr="00551C27" w:rsidRDefault="008A491E" w:rsidP="00551C27">
            <w:pPr>
              <w:tabs>
                <w:tab w:val="num" w:pos="709"/>
              </w:tabs>
              <w:jc w:val="both"/>
              <w:rPr>
                <w:b/>
                <w:i/>
                <w:sz w:val="24"/>
              </w:rPr>
            </w:pPr>
            <w:r w:rsidRPr="00551C27">
              <w:rPr>
                <w:b/>
                <w:i/>
                <w:sz w:val="24"/>
              </w:rPr>
              <w:t>% Cash Savings (Net Budget)</w:t>
            </w:r>
          </w:p>
        </w:tc>
        <w:tc>
          <w:tcPr>
            <w:tcW w:w="1985" w:type="dxa"/>
          </w:tcPr>
          <w:p w:rsidR="008A491E" w:rsidRPr="008864F2" w:rsidRDefault="008A491E" w:rsidP="00551C27">
            <w:pPr>
              <w:tabs>
                <w:tab w:val="num" w:pos="709"/>
              </w:tabs>
              <w:jc w:val="right"/>
              <w:rPr>
                <w:b/>
                <w:i/>
                <w:sz w:val="24"/>
              </w:rPr>
            </w:pPr>
            <w:r w:rsidRPr="008864F2">
              <w:rPr>
                <w:b/>
                <w:i/>
                <w:sz w:val="24"/>
              </w:rPr>
              <w:t>8,360</w:t>
            </w:r>
          </w:p>
          <w:p w:rsidR="008A491E" w:rsidRPr="008864F2" w:rsidRDefault="008A491E" w:rsidP="00551C27">
            <w:pPr>
              <w:tabs>
                <w:tab w:val="num" w:pos="709"/>
              </w:tabs>
              <w:jc w:val="right"/>
              <w:rPr>
                <w:b/>
                <w:i/>
                <w:sz w:val="24"/>
              </w:rPr>
            </w:pPr>
          </w:p>
          <w:p w:rsidR="008A491E" w:rsidRPr="008864F2" w:rsidRDefault="008A491E" w:rsidP="008864F2">
            <w:pPr>
              <w:tabs>
                <w:tab w:val="num" w:pos="709"/>
              </w:tabs>
              <w:jc w:val="right"/>
              <w:rPr>
                <w:b/>
                <w:i/>
                <w:sz w:val="24"/>
              </w:rPr>
            </w:pPr>
            <w:r w:rsidRPr="008864F2">
              <w:rPr>
                <w:b/>
                <w:i/>
                <w:sz w:val="24"/>
              </w:rPr>
              <w:t>82%</w:t>
            </w:r>
          </w:p>
        </w:tc>
      </w:tr>
    </w:tbl>
    <w:p w:rsidR="008A491E" w:rsidRPr="00026ED7" w:rsidRDefault="008A491E" w:rsidP="00D012D8">
      <w:pPr>
        <w:jc w:val="both"/>
        <w:rPr>
          <w:sz w:val="24"/>
        </w:rPr>
      </w:pPr>
    </w:p>
    <w:p w:rsidR="008A491E" w:rsidRPr="00026ED7" w:rsidRDefault="008A491E" w:rsidP="00886DF1">
      <w:pPr>
        <w:jc w:val="both"/>
        <w:rPr>
          <w:rFonts w:cs="Arial"/>
          <w:sz w:val="24"/>
          <w:szCs w:val="24"/>
        </w:rPr>
      </w:pPr>
    </w:p>
    <w:p w:rsidR="008A491E" w:rsidRPr="00026ED7" w:rsidRDefault="008A491E" w:rsidP="009C05B7">
      <w:pPr>
        <w:numPr>
          <w:ilvl w:val="1"/>
          <w:numId w:val="19"/>
        </w:numPr>
        <w:tabs>
          <w:tab w:val="clear" w:pos="465"/>
          <w:tab w:val="num" w:pos="567"/>
        </w:tabs>
        <w:ind w:left="567" w:hanging="567"/>
        <w:jc w:val="both"/>
        <w:rPr>
          <w:rFonts w:cs="Arial"/>
          <w:sz w:val="24"/>
          <w:szCs w:val="24"/>
        </w:rPr>
      </w:pPr>
      <w:r w:rsidRPr="00026ED7">
        <w:rPr>
          <w:sz w:val="24"/>
        </w:rPr>
        <w:t xml:space="preserve">The scale and delivery of this level of </w:t>
      </w:r>
      <w:r w:rsidRPr="00026ED7">
        <w:rPr>
          <w:b/>
          <w:sz w:val="24"/>
          <w:u w:val="single"/>
        </w:rPr>
        <w:t>efficiency savings is particularly impressive given that there has been no detrimental impact on the delivery of front line services</w:t>
      </w:r>
      <w:r w:rsidRPr="00026ED7">
        <w:rPr>
          <w:sz w:val="24"/>
        </w:rPr>
        <w:t xml:space="preserve"> and when considering the increased costs of utilities and inflation</w:t>
      </w:r>
      <w:r>
        <w:rPr>
          <w:sz w:val="24"/>
        </w:rPr>
        <w:t xml:space="preserve"> levels. Over the six </w:t>
      </w:r>
      <w:r w:rsidRPr="00026ED7">
        <w:rPr>
          <w:sz w:val="24"/>
        </w:rPr>
        <w:t xml:space="preserve">year period (as detailed in Table 3) the efficiency savings will be equivalent to </w:t>
      </w:r>
      <w:r w:rsidRPr="008864F2">
        <w:rPr>
          <w:sz w:val="24"/>
        </w:rPr>
        <w:t xml:space="preserve">approximately </w:t>
      </w:r>
      <w:r w:rsidRPr="008864F2">
        <w:rPr>
          <w:b/>
          <w:sz w:val="24"/>
        </w:rPr>
        <w:t>82%</w:t>
      </w:r>
      <w:r w:rsidRPr="008864F2">
        <w:rPr>
          <w:sz w:val="24"/>
        </w:rPr>
        <w:t xml:space="preserve"> of the Council’s draft net budget (which stands at £10.1m for 2015/16</w:t>
      </w:r>
      <w:r w:rsidRPr="00026ED7">
        <w:rPr>
          <w:sz w:val="24"/>
        </w:rPr>
        <w:t xml:space="preserve">). </w:t>
      </w:r>
    </w:p>
    <w:p w:rsidR="008A491E" w:rsidRPr="00026ED7" w:rsidRDefault="008A491E" w:rsidP="00D012D8">
      <w:pPr>
        <w:jc w:val="both"/>
        <w:rPr>
          <w:rFonts w:cs="Arial"/>
          <w:sz w:val="24"/>
          <w:szCs w:val="24"/>
        </w:rPr>
      </w:pPr>
    </w:p>
    <w:p w:rsidR="008A491E" w:rsidRPr="00026ED7" w:rsidRDefault="008A491E" w:rsidP="009C05B7">
      <w:pPr>
        <w:numPr>
          <w:ilvl w:val="1"/>
          <w:numId w:val="19"/>
        </w:numPr>
        <w:tabs>
          <w:tab w:val="clear" w:pos="465"/>
          <w:tab w:val="num" w:pos="567"/>
        </w:tabs>
        <w:ind w:left="567" w:hanging="567"/>
        <w:jc w:val="both"/>
        <w:rPr>
          <w:rFonts w:cs="Arial"/>
          <w:sz w:val="24"/>
          <w:szCs w:val="24"/>
        </w:rPr>
      </w:pPr>
      <w:r w:rsidRPr="00026ED7">
        <w:rPr>
          <w:rFonts w:cs="Arial"/>
          <w:sz w:val="24"/>
          <w:szCs w:val="24"/>
        </w:rPr>
        <w:t xml:space="preserve">Members are reminded that </w:t>
      </w:r>
      <w:r w:rsidRPr="00026ED7">
        <w:rPr>
          <w:rFonts w:cs="Arial"/>
          <w:b/>
          <w:sz w:val="24"/>
          <w:szCs w:val="24"/>
          <w:u w:val="single"/>
        </w:rPr>
        <w:t>before the efficiency programme</w:t>
      </w:r>
      <w:r w:rsidRPr="00026ED7">
        <w:rPr>
          <w:rFonts w:cs="Arial"/>
          <w:sz w:val="24"/>
          <w:szCs w:val="24"/>
        </w:rPr>
        <w:t xml:space="preserve"> commenced a number of years ago, the Council was charging a level of </w:t>
      </w:r>
      <w:r w:rsidRPr="00026ED7">
        <w:rPr>
          <w:rFonts w:cs="Arial"/>
          <w:b/>
          <w:sz w:val="24"/>
          <w:szCs w:val="24"/>
          <w:u w:val="single"/>
        </w:rPr>
        <w:t>Council tax below the national average yet delivering a level of performance that was above the national average.</w:t>
      </w:r>
      <w:r w:rsidRPr="00026ED7">
        <w:rPr>
          <w:rFonts w:cs="Arial"/>
          <w:sz w:val="24"/>
          <w:szCs w:val="24"/>
        </w:rPr>
        <w:t xml:space="preserve"> Despite having to </w:t>
      </w:r>
      <w:r w:rsidRPr="000D6B7A">
        <w:rPr>
          <w:rFonts w:cs="Arial"/>
          <w:sz w:val="24"/>
          <w:szCs w:val="24"/>
        </w:rPr>
        <w:t>deliver efficiency savings of £8.360m</w:t>
      </w:r>
      <w:r w:rsidRPr="00026ED7">
        <w:rPr>
          <w:rFonts w:cs="Arial"/>
          <w:sz w:val="24"/>
          <w:szCs w:val="24"/>
        </w:rPr>
        <w:t xml:space="preserve"> in the past </w:t>
      </w:r>
      <w:r>
        <w:rPr>
          <w:rFonts w:cs="Arial"/>
          <w:sz w:val="24"/>
          <w:szCs w:val="24"/>
        </w:rPr>
        <w:t>six</w:t>
      </w:r>
      <w:r w:rsidRPr="00026ED7">
        <w:rPr>
          <w:rFonts w:cs="Arial"/>
          <w:sz w:val="24"/>
          <w:szCs w:val="24"/>
        </w:rPr>
        <w:t xml:space="preserve"> years, the Council’s level of council tax charged remains below the national average and performance remains above average.</w:t>
      </w:r>
    </w:p>
    <w:p w:rsidR="008A491E" w:rsidRPr="00026ED7" w:rsidRDefault="008A491E" w:rsidP="000D696B">
      <w:pPr>
        <w:jc w:val="both"/>
        <w:rPr>
          <w:sz w:val="24"/>
        </w:rPr>
      </w:pPr>
    </w:p>
    <w:p w:rsidR="008A491E" w:rsidRDefault="008A491E" w:rsidP="009C05B7">
      <w:pPr>
        <w:numPr>
          <w:ilvl w:val="1"/>
          <w:numId w:val="19"/>
        </w:numPr>
        <w:ind w:left="567" w:hanging="567"/>
        <w:jc w:val="both"/>
        <w:rPr>
          <w:sz w:val="24"/>
        </w:rPr>
      </w:pPr>
      <w:r w:rsidRPr="00026ED7">
        <w:rPr>
          <w:sz w:val="24"/>
        </w:rPr>
        <w:t>Members will recall the following illustration that summarises the Council’s overall position as being a ‘high performing / low cost’ local authority.</w:t>
      </w:r>
    </w:p>
    <w:p w:rsidR="008A491E" w:rsidRDefault="008A491E" w:rsidP="006F5AB2">
      <w:pPr>
        <w:pStyle w:val="ListParagraph"/>
        <w:ind w:left="0"/>
        <w:rPr>
          <w:sz w:val="24"/>
        </w:rPr>
      </w:pPr>
    </w:p>
    <w:p w:rsidR="008A491E" w:rsidRPr="00026ED7" w:rsidRDefault="008A491E" w:rsidP="000D6B7A">
      <w:pPr>
        <w:ind w:left="709"/>
        <w:jc w:val="both"/>
        <w:rPr>
          <w:sz w:val="24"/>
        </w:rPr>
      </w:pPr>
    </w:p>
    <w:p w:rsidR="008A491E" w:rsidRPr="00026ED7" w:rsidRDefault="008A491E" w:rsidP="00605E6A">
      <w:pPr>
        <w:jc w:val="both"/>
        <w:rPr>
          <w:sz w:val="24"/>
        </w:rPr>
      </w:pPr>
      <w:r>
        <w:rPr>
          <w:noProof/>
          <w:lang w:eastAsia="en-GB"/>
        </w:rPr>
        <w:pict>
          <v:shape id="_x0000_s1067" type="#_x0000_t75" style="position:absolute;left:0;text-align:left;margin-left:81pt;margin-top:5.9pt;width:297pt;height:286.85pt;z-index:251658240">
            <v:imagedata r:id="rId12" o:title=""/>
          </v:shape>
          <o:OLEObject Type="Embed" ProgID="Excel.Sheet.8" ShapeID="_x0000_s1067" DrawAspect="Content" ObjectID="_1482236674" r:id="rId13"/>
        </w:pict>
      </w:r>
    </w:p>
    <w:p w:rsidR="008A491E" w:rsidRPr="00026ED7" w:rsidRDefault="008A491E" w:rsidP="000D696B">
      <w:pPr>
        <w:ind w:left="709"/>
        <w:jc w:val="both"/>
        <w:rPr>
          <w:sz w:val="24"/>
        </w:rPr>
      </w:pPr>
    </w:p>
    <w:p w:rsidR="008A491E" w:rsidRPr="00026ED7" w:rsidRDefault="008A491E" w:rsidP="000D696B">
      <w:pPr>
        <w:ind w:left="709"/>
        <w:jc w:val="both"/>
        <w:rPr>
          <w:sz w:val="24"/>
        </w:rPr>
      </w:pPr>
    </w:p>
    <w:p w:rsidR="008A491E" w:rsidRPr="00026ED7" w:rsidRDefault="008A491E" w:rsidP="000D696B">
      <w:pPr>
        <w:ind w:left="709"/>
        <w:jc w:val="both"/>
        <w:rPr>
          <w:sz w:val="24"/>
        </w:rPr>
      </w:pPr>
    </w:p>
    <w:p w:rsidR="008A491E" w:rsidRPr="00026ED7" w:rsidRDefault="008A491E" w:rsidP="000D696B">
      <w:pPr>
        <w:ind w:left="709"/>
        <w:jc w:val="both"/>
        <w:rPr>
          <w:sz w:val="24"/>
        </w:rPr>
      </w:pPr>
    </w:p>
    <w:p w:rsidR="008A491E" w:rsidRPr="00026ED7" w:rsidRDefault="008A491E" w:rsidP="000D696B">
      <w:pPr>
        <w:ind w:left="709"/>
        <w:jc w:val="both"/>
        <w:rPr>
          <w:sz w:val="24"/>
        </w:rPr>
      </w:pPr>
    </w:p>
    <w:p w:rsidR="008A491E" w:rsidRPr="00026ED7" w:rsidRDefault="008A491E" w:rsidP="000D696B">
      <w:pPr>
        <w:ind w:left="709"/>
        <w:jc w:val="both"/>
        <w:rPr>
          <w:sz w:val="24"/>
        </w:rPr>
      </w:pPr>
    </w:p>
    <w:p w:rsidR="008A491E" w:rsidRPr="00026ED7" w:rsidRDefault="008A491E" w:rsidP="000D696B">
      <w:pPr>
        <w:ind w:left="709"/>
        <w:jc w:val="both"/>
        <w:rPr>
          <w:sz w:val="24"/>
        </w:rPr>
      </w:pPr>
    </w:p>
    <w:p w:rsidR="008A491E" w:rsidRPr="00026ED7" w:rsidRDefault="008A491E" w:rsidP="000D696B">
      <w:pPr>
        <w:ind w:left="709"/>
        <w:jc w:val="both"/>
        <w:rPr>
          <w:sz w:val="24"/>
        </w:rPr>
      </w:pPr>
    </w:p>
    <w:p w:rsidR="008A491E" w:rsidRPr="00026ED7" w:rsidRDefault="008A491E" w:rsidP="000D696B">
      <w:pPr>
        <w:ind w:left="709"/>
        <w:jc w:val="both"/>
        <w:rPr>
          <w:sz w:val="24"/>
        </w:rPr>
      </w:pPr>
    </w:p>
    <w:p w:rsidR="008A491E" w:rsidRPr="00026ED7" w:rsidRDefault="008A491E" w:rsidP="000D696B">
      <w:pPr>
        <w:jc w:val="both"/>
        <w:rPr>
          <w:sz w:val="24"/>
        </w:rPr>
      </w:pPr>
    </w:p>
    <w:p w:rsidR="008A491E" w:rsidRPr="00026ED7" w:rsidRDefault="008A491E" w:rsidP="000D696B">
      <w:pPr>
        <w:jc w:val="both"/>
        <w:rPr>
          <w:sz w:val="24"/>
        </w:rPr>
      </w:pPr>
    </w:p>
    <w:p w:rsidR="008A491E" w:rsidRPr="00026ED7" w:rsidRDefault="008A491E" w:rsidP="000D696B">
      <w:pPr>
        <w:jc w:val="both"/>
        <w:rPr>
          <w:sz w:val="24"/>
        </w:rPr>
      </w:pPr>
    </w:p>
    <w:p w:rsidR="008A491E" w:rsidRPr="00026ED7" w:rsidRDefault="008A491E" w:rsidP="000D696B">
      <w:pPr>
        <w:jc w:val="both"/>
        <w:rPr>
          <w:sz w:val="24"/>
        </w:rPr>
      </w:pPr>
    </w:p>
    <w:p w:rsidR="008A491E" w:rsidRPr="00026ED7" w:rsidRDefault="008A491E" w:rsidP="000D696B">
      <w:pPr>
        <w:jc w:val="both"/>
        <w:rPr>
          <w:sz w:val="24"/>
        </w:rPr>
      </w:pPr>
    </w:p>
    <w:p w:rsidR="008A491E" w:rsidRPr="00026ED7" w:rsidRDefault="008A491E" w:rsidP="00D012D8">
      <w:pPr>
        <w:jc w:val="both"/>
        <w:rPr>
          <w:sz w:val="24"/>
        </w:rPr>
      </w:pPr>
    </w:p>
    <w:p w:rsidR="008A491E" w:rsidRPr="00026ED7" w:rsidRDefault="008A491E" w:rsidP="00D012D8">
      <w:pPr>
        <w:jc w:val="both"/>
        <w:rPr>
          <w:sz w:val="24"/>
        </w:rPr>
      </w:pPr>
    </w:p>
    <w:p w:rsidR="008A491E" w:rsidRPr="00026ED7" w:rsidRDefault="008A491E" w:rsidP="00D012D8">
      <w:pPr>
        <w:jc w:val="both"/>
        <w:rPr>
          <w:sz w:val="24"/>
        </w:rPr>
      </w:pPr>
    </w:p>
    <w:p w:rsidR="008A491E" w:rsidRPr="00026ED7" w:rsidRDefault="008A491E" w:rsidP="00D012D8">
      <w:pPr>
        <w:jc w:val="both"/>
        <w:rPr>
          <w:sz w:val="24"/>
        </w:rPr>
      </w:pPr>
    </w:p>
    <w:p w:rsidR="008A491E" w:rsidRPr="00026ED7" w:rsidRDefault="008A491E" w:rsidP="00D012D8">
      <w:pPr>
        <w:jc w:val="both"/>
        <w:rPr>
          <w:sz w:val="24"/>
        </w:rPr>
      </w:pPr>
    </w:p>
    <w:p w:rsidR="008A491E" w:rsidRPr="00026ED7" w:rsidRDefault="008A491E" w:rsidP="00605E6A">
      <w:pPr>
        <w:jc w:val="both"/>
        <w:rPr>
          <w:sz w:val="24"/>
        </w:rPr>
      </w:pPr>
    </w:p>
    <w:p w:rsidR="008A491E" w:rsidRPr="00026ED7" w:rsidRDefault="008A491E" w:rsidP="00605E6A">
      <w:pPr>
        <w:jc w:val="both"/>
        <w:rPr>
          <w:sz w:val="24"/>
        </w:rPr>
      </w:pPr>
    </w:p>
    <w:p w:rsidR="008A491E" w:rsidRPr="006F5AB2" w:rsidRDefault="008A491E" w:rsidP="009C05B7">
      <w:pPr>
        <w:numPr>
          <w:ilvl w:val="1"/>
          <w:numId w:val="19"/>
        </w:numPr>
        <w:ind w:left="567" w:hanging="567"/>
        <w:jc w:val="both"/>
        <w:rPr>
          <w:sz w:val="24"/>
        </w:rPr>
      </w:pPr>
      <w:r w:rsidRPr="00026ED7">
        <w:rPr>
          <w:sz w:val="24"/>
        </w:rPr>
        <w:t>The above position was achieved before the Council decided to have no increase in Council Tax in 2011/12 (and before any aspirations for subsequent Council Tax freezes). Members are reminded that despite having no increase in Council Tax in 2011/12 and despite having to deliver the level of efficiency savings (as outlined in Table 3), the Council’s performance in key priority areas remains ‘above average’. Given this context, to maintain the Council’s position as a high performing whilst being</w:t>
      </w:r>
      <w:r>
        <w:rPr>
          <w:sz w:val="24"/>
        </w:rPr>
        <w:t xml:space="preserve"> a</w:t>
      </w:r>
      <w:r w:rsidRPr="00026ED7">
        <w:rPr>
          <w:sz w:val="24"/>
        </w:rPr>
        <w:t xml:space="preserve"> low cost local authority has been a </w:t>
      </w:r>
      <w:r w:rsidRPr="006F5AB2">
        <w:rPr>
          <w:sz w:val="24"/>
        </w:rPr>
        <w:t>significant achievement and has not happened by accident.</w:t>
      </w:r>
    </w:p>
    <w:p w:rsidR="008A491E" w:rsidRPr="006F5AB2" w:rsidRDefault="008A491E" w:rsidP="00233428">
      <w:pPr>
        <w:jc w:val="both"/>
        <w:rPr>
          <w:sz w:val="24"/>
        </w:rPr>
      </w:pPr>
    </w:p>
    <w:p w:rsidR="008A491E" w:rsidRPr="00026ED7" w:rsidRDefault="008A491E" w:rsidP="009C05B7">
      <w:pPr>
        <w:numPr>
          <w:ilvl w:val="1"/>
          <w:numId w:val="19"/>
        </w:numPr>
        <w:ind w:left="567" w:hanging="567"/>
        <w:jc w:val="both"/>
        <w:rPr>
          <w:b/>
          <w:sz w:val="24"/>
          <w:u w:val="single"/>
        </w:rPr>
      </w:pPr>
      <w:r w:rsidRPr="00026ED7">
        <w:rPr>
          <w:b/>
          <w:sz w:val="24"/>
          <w:u w:val="single"/>
        </w:rPr>
        <w:t>To achieve this position with no reduction in front line services is an extraordinary effort - one of which both officers and members should be extremely proud.</w:t>
      </w:r>
    </w:p>
    <w:p w:rsidR="008A491E" w:rsidRPr="00026ED7" w:rsidRDefault="008A491E" w:rsidP="00782CDE">
      <w:pPr>
        <w:jc w:val="both"/>
        <w:rPr>
          <w:sz w:val="24"/>
        </w:rPr>
      </w:pPr>
    </w:p>
    <w:p w:rsidR="008A491E" w:rsidRPr="00026ED7" w:rsidRDefault="008A491E" w:rsidP="000D696B">
      <w:pPr>
        <w:jc w:val="both"/>
        <w:rPr>
          <w:sz w:val="24"/>
        </w:rPr>
      </w:pPr>
    </w:p>
    <w:p w:rsidR="008A491E" w:rsidRPr="00026ED7" w:rsidRDefault="008A491E" w:rsidP="00B445C3">
      <w:pPr>
        <w:ind w:firstLine="567"/>
        <w:jc w:val="both"/>
        <w:rPr>
          <w:b/>
          <w:sz w:val="24"/>
        </w:rPr>
      </w:pPr>
      <w:r>
        <w:rPr>
          <w:b/>
          <w:sz w:val="24"/>
        </w:rPr>
        <w:t>CAPITAL PROGRAMME</w:t>
      </w:r>
      <w:r w:rsidRPr="00026ED7">
        <w:rPr>
          <w:b/>
          <w:sz w:val="24"/>
        </w:rPr>
        <w:t xml:space="preserve"> – Latest Estimate</w:t>
      </w:r>
    </w:p>
    <w:p w:rsidR="008A491E" w:rsidRPr="00026ED7" w:rsidRDefault="008A491E" w:rsidP="00B445C3">
      <w:pPr>
        <w:ind w:firstLine="567"/>
        <w:jc w:val="both"/>
        <w:rPr>
          <w:sz w:val="24"/>
        </w:rPr>
      </w:pPr>
    </w:p>
    <w:p w:rsidR="008A491E" w:rsidRPr="00026ED7" w:rsidRDefault="008A491E" w:rsidP="00155901">
      <w:pPr>
        <w:numPr>
          <w:ilvl w:val="1"/>
          <w:numId w:val="19"/>
        </w:numPr>
        <w:ind w:left="567" w:hanging="567"/>
        <w:jc w:val="both"/>
        <w:rPr>
          <w:sz w:val="24"/>
        </w:rPr>
      </w:pPr>
      <w:r w:rsidRPr="00026ED7">
        <w:rPr>
          <w:sz w:val="24"/>
        </w:rPr>
        <w:t>The updated projected outturn for the Capital Programme is shown in Table 4;</w:t>
      </w:r>
    </w:p>
    <w:p w:rsidR="008A491E" w:rsidRPr="00026ED7" w:rsidRDefault="008A491E" w:rsidP="00B445C3">
      <w:pPr>
        <w:ind w:left="567"/>
        <w:jc w:val="both"/>
        <w:rPr>
          <w:sz w:val="24"/>
        </w:rPr>
      </w:pPr>
      <w:r w:rsidRPr="00026ED7">
        <w:rPr>
          <w:sz w:val="24"/>
        </w:rPr>
        <w:br/>
      </w:r>
      <w:bookmarkStart w:id="56" w:name="_MON_1355743256"/>
      <w:bookmarkStart w:id="57" w:name="_MON_1355837270"/>
      <w:bookmarkStart w:id="58" w:name="_MON_1356346089"/>
      <w:bookmarkStart w:id="59" w:name="_MON_1385993689"/>
      <w:bookmarkStart w:id="60" w:name="_MON_1387093853"/>
      <w:bookmarkStart w:id="61" w:name="_MON_1387095506"/>
      <w:bookmarkStart w:id="62" w:name="_MON_1387202657"/>
      <w:bookmarkStart w:id="63" w:name="_MON_1387282537"/>
      <w:bookmarkStart w:id="64" w:name="_MON_1387282580"/>
      <w:bookmarkStart w:id="65" w:name="_MON_1387345880"/>
      <w:bookmarkStart w:id="66" w:name="_MON_1387345902"/>
      <w:bookmarkStart w:id="67" w:name="_MON_1387614907"/>
      <w:bookmarkStart w:id="68" w:name="_MON_1387614974"/>
      <w:bookmarkStart w:id="69" w:name="_MON_1387780623"/>
      <w:bookmarkStart w:id="70" w:name="_MON_1387781013"/>
      <w:bookmarkStart w:id="71" w:name="_MON_1387870030"/>
      <w:bookmarkStart w:id="72" w:name="_MON_1387871269"/>
      <w:bookmarkStart w:id="73" w:name="_MON_1387884818"/>
      <w:bookmarkStart w:id="74" w:name="_MON_1387884829"/>
      <w:bookmarkStart w:id="75" w:name="_MON_1387884843"/>
      <w:bookmarkStart w:id="76" w:name="_MON_1416923986"/>
      <w:bookmarkStart w:id="77" w:name="_MON_1418715678"/>
      <w:bookmarkStart w:id="78" w:name="_MON_1418715744"/>
      <w:bookmarkStart w:id="79" w:name="_MON_1418736705"/>
      <w:bookmarkStart w:id="80" w:name="_MON_1418801220"/>
      <w:bookmarkStart w:id="81" w:name="_MON_1419420344"/>
      <w:bookmarkStart w:id="82" w:name="_MON_1419420374"/>
      <w:bookmarkStart w:id="83" w:name="_MON_1419420435"/>
      <w:bookmarkStart w:id="84" w:name="_MON_1419420453"/>
      <w:bookmarkStart w:id="85" w:name="_MON_1419658307"/>
      <w:bookmarkStart w:id="86" w:name="_MON_1446640767"/>
      <w:bookmarkStart w:id="87" w:name="_MON_1448443737"/>
      <w:bookmarkStart w:id="88" w:name="_MON_1448888739"/>
      <w:bookmarkStart w:id="89" w:name="_MON_1448888748"/>
      <w:bookmarkStart w:id="90" w:name="_MON_1448888793"/>
      <w:bookmarkStart w:id="91" w:name="_MON_1448889088"/>
      <w:bookmarkStart w:id="92" w:name="_MON_1450529668"/>
      <w:bookmarkStart w:id="93" w:name="_MON_1450529699"/>
      <w:bookmarkStart w:id="94" w:name="_MON_1450601627"/>
      <w:bookmarkStart w:id="95" w:name="_MON_1450688123"/>
      <w:bookmarkStart w:id="96" w:name="_MON_1450767503"/>
      <w:bookmarkStart w:id="97" w:name="_MON_1479477679"/>
      <w:bookmarkStart w:id="98" w:name="_MON_1321173441"/>
      <w:bookmarkStart w:id="99" w:name="_MON_1321174360"/>
      <w:bookmarkStart w:id="100" w:name="_MON_1321174701"/>
      <w:bookmarkStart w:id="101" w:name="_MON_1340117683"/>
      <w:bookmarkStart w:id="102" w:name="_MON_1340448146"/>
      <w:bookmarkStart w:id="103" w:name="_MON_1340448407"/>
      <w:bookmarkStart w:id="104" w:name="_MON_1340638172"/>
      <w:bookmarkStart w:id="105" w:name="_MON_1344333109"/>
      <w:bookmarkStart w:id="106" w:name="_MON_1347443160"/>
      <w:bookmarkStart w:id="107" w:name="_MON_1349764548"/>
      <w:bookmarkStart w:id="108" w:name="_MON_1349764846"/>
      <w:bookmarkStart w:id="109" w:name="_MON_1349764863"/>
      <w:bookmarkStart w:id="110" w:name="_MON_1349765587"/>
      <w:bookmarkStart w:id="111" w:name="_MON_135253368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026ED7">
        <w:rPr>
          <w:sz w:val="24"/>
        </w:rPr>
        <w:object w:dxaOrig="8565" w:dyaOrig="4185">
          <v:shape id="_x0000_i1030" type="#_x0000_t75" style="width:428.25pt;height:209.25pt" o:ole="">
            <v:imagedata r:id="rId14" o:title=""/>
          </v:shape>
          <o:OLEObject Type="Embed" ProgID="Excel.Sheet.8" ShapeID="_x0000_i1030" DrawAspect="Content" ObjectID="_1482236664" r:id="rId15"/>
        </w:object>
      </w:r>
    </w:p>
    <w:p w:rsidR="008A491E" w:rsidRDefault="008A491E" w:rsidP="00862DC0">
      <w:pPr>
        <w:numPr>
          <w:ilvl w:val="1"/>
          <w:numId w:val="19"/>
        </w:numPr>
        <w:ind w:left="567" w:hanging="567"/>
        <w:jc w:val="both"/>
        <w:rPr>
          <w:sz w:val="24"/>
        </w:rPr>
      </w:pPr>
      <w:r w:rsidRPr="000D1699">
        <w:rPr>
          <w:sz w:val="24"/>
        </w:rPr>
        <w:t xml:space="preserve">The detailed composition of the capital programme can be seen by reference to Appendix A – Section 2. </w:t>
      </w:r>
    </w:p>
    <w:p w:rsidR="008A491E" w:rsidRPr="000D1699" w:rsidRDefault="008A491E" w:rsidP="000D1699">
      <w:pPr>
        <w:ind w:left="567"/>
        <w:jc w:val="both"/>
        <w:rPr>
          <w:sz w:val="24"/>
        </w:rPr>
      </w:pPr>
    </w:p>
    <w:p w:rsidR="008A491E" w:rsidRDefault="008A491E" w:rsidP="006F5AB2">
      <w:pPr>
        <w:numPr>
          <w:ilvl w:val="1"/>
          <w:numId w:val="19"/>
        </w:numPr>
        <w:ind w:left="567" w:hanging="567"/>
        <w:jc w:val="both"/>
        <w:rPr>
          <w:sz w:val="24"/>
        </w:rPr>
      </w:pPr>
      <w:r w:rsidRPr="006F5AB2">
        <w:rPr>
          <w:sz w:val="24"/>
        </w:rPr>
        <w:t>As previously reported</w:t>
      </w:r>
      <w:r>
        <w:rPr>
          <w:sz w:val="24"/>
        </w:rPr>
        <w:t>,</w:t>
      </w:r>
      <w:r w:rsidRPr="006F5AB2">
        <w:rPr>
          <w:sz w:val="24"/>
        </w:rPr>
        <w:t xml:space="preserve"> the HRA variance results from the average property price for the Empty Homes project being less than anticipated and the main Gen</w:t>
      </w:r>
      <w:r>
        <w:rPr>
          <w:sz w:val="24"/>
        </w:rPr>
        <w:t xml:space="preserve">eral Fund variances relate to </w:t>
      </w:r>
      <w:r w:rsidRPr="006F5AB2">
        <w:rPr>
          <w:sz w:val="24"/>
        </w:rPr>
        <w:t>the timing for the delivery of the Fleet maintenance facility being later than anticipated</w:t>
      </w:r>
      <w:r>
        <w:rPr>
          <w:sz w:val="24"/>
        </w:rPr>
        <w:t>.</w:t>
      </w:r>
    </w:p>
    <w:p w:rsidR="008A491E" w:rsidRDefault="008A491E" w:rsidP="006F5AB2">
      <w:pPr>
        <w:pStyle w:val="ListParagraph"/>
        <w:rPr>
          <w:sz w:val="24"/>
        </w:rPr>
      </w:pPr>
    </w:p>
    <w:p w:rsidR="008A491E" w:rsidRPr="006F5AB2" w:rsidRDefault="008A491E" w:rsidP="006F5AB2">
      <w:pPr>
        <w:numPr>
          <w:ilvl w:val="1"/>
          <w:numId w:val="19"/>
        </w:numPr>
        <w:ind w:left="567" w:hanging="567"/>
        <w:jc w:val="both"/>
        <w:rPr>
          <w:sz w:val="24"/>
        </w:rPr>
      </w:pPr>
      <w:r>
        <w:rPr>
          <w:sz w:val="24"/>
        </w:rPr>
        <w:t xml:space="preserve">In line with the Council’s prioritisation guiding principles, a global capital budget sum of </w:t>
      </w:r>
      <w:r w:rsidRPr="006F5AB2">
        <w:rPr>
          <w:sz w:val="24"/>
        </w:rPr>
        <w:t xml:space="preserve">£1,000,000 </w:t>
      </w:r>
      <w:r>
        <w:rPr>
          <w:sz w:val="24"/>
        </w:rPr>
        <w:t xml:space="preserve">has been included in the Capital Programme – this will provide a source of funding for the Council to use when pursuing commercial property deals or investments </w:t>
      </w:r>
      <w:r w:rsidRPr="006F5AB2">
        <w:rPr>
          <w:sz w:val="24"/>
        </w:rPr>
        <w:t>that yield a positive revenue return</w:t>
      </w:r>
      <w:r>
        <w:rPr>
          <w:sz w:val="24"/>
        </w:rPr>
        <w:t>. Individual project approvals will of course be subject to the normal approval process.</w:t>
      </w:r>
    </w:p>
    <w:p w:rsidR="008A491E" w:rsidRPr="00026ED7" w:rsidRDefault="008A491E" w:rsidP="00EE0C92">
      <w:pPr>
        <w:ind w:left="1800"/>
        <w:jc w:val="both"/>
        <w:rPr>
          <w:i/>
          <w:color w:val="FF0000"/>
          <w:sz w:val="24"/>
        </w:rPr>
      </w:pPr>
    </w:p>
    <w:p w:rsidR="008A491E" w:rsidRPr="004B4C83" w:rsidRDefault="008A491E" w:rsidP="00D22021">
      <w:pPr>
        <w:numPr>
          <w:ilvl w:val="1"/>
          <w:numId w:val="19"/>
        </w:numPr>
        <w:ind w:left="567" w:hanging="567"/>
        <w:jc w:val="both"/>
        <w:rPr>
          <w:rFonts w:cs="Arial"/>
          <w:sz w:val="24"/>
          <w:szCs w:val="24"/>
        </w:rPr>
      </w:pPr>
      <w:r w:rsidRPr="004B4C83">
        <w:rPr>
          <w:sz w:val="24"/>
        </w:rPr>
        <w:t xml:space="preserve">Table 4 illustrates that based upon the latest estimates for 2014/15; borrowing of £1,404,000 will be required to finance the programme. This is in accordance with the Council’s guiding principles and Members are reminded that although in the past the Council has not had to borrow from external sources for this funding, it has in effect borrowed the money ‘from itself’ from other cash holdings that the Council has. The borrowing that the Council undertakes to finance its capital programme is required to deliver the Council’s three key objectives and results not only in improvements being made to the locality but also increases the asset valuations that the Council holds on its balance sheet that is published annually in the Statement of Accounts. </w:t>
      </w:r>
    </w:p>
    <w:p w:rsidR="008A491E" w:rsidRPr="00844B3C" w:rsidRDefault="008A491E" w:rsidP="00D22021">
      <w:pPr>
        <w:ind w:left="567"/>
        <w:jc w:val="both"/>
        <w:rPr>
          <w:rFonts w:cs="Arial"/>
          <w:sz w:val="24"/>
          <w:szCs w:val="24"/>
          <w:highlight w:val="yellow"/>
        </w:rPr>
      </w:pPr>
    </w:p>
    <w:p w:rsidR="008A491E" w:rsidRPr="00026ED7" w:rsidRDefault="008A491E" w:rsidP="004E1289">
      <w:pPr>
        <w:ind w:firstLine="567"/>
        <w:jc w:val="both"/>
        <w:rPr>
          <w:sz w:val="24"/>
        </w:rPr>
      </w:pPr>
      <w:r w:rsidRPr="00026ED7">
        <w:rPr>
          <w:b/>
          <w:sz w:val="24"/>
        </w:rPr>
        <w:t>Housing Revenue Account – Latest Estimate</w:t>
      </w:r>
      <w:r w:rsidRPr="00026ED7">
        <w:rPr>
          <w:sz w:val="24"/>
        </w:rPr>
        <w:tab/>
      </w:r>
      <w:r w:rsidRPr="00026ED7">
        <w:rPr>
          <w:sz w:val="24"/>
        </w:rPr>
        <w:br/>
      </w:r>
    </w:p>
    <w:p w:rsidR="008A491E" w:rsidRPr="000D6B7A" w:rsidRDefault="008A491E" w:rsidP="00155901">
      <w:pPr>
        <w:numPr>
          <w:ilvl w:val="1"/>
          <w:numId w:val="19"/>
        </w:numPr>
        <w:ind w:left="567" w:hanging="567"/>
        <w:jc w:val="both"/>
        <w:rPr>
          <w:sz w:val="24"/>
        </w:rPr>
      </w:pPr>
      <w:r w:rsidRPr="000D6B7A">
        <w:rPr>
          <w:sz w:val="24"/>
        </w:rPr>
        <w:t>The updated projected outturn for the Housing Revenue Account is shown in Table 5.  The Housing Revenue Account is currently projected to come in on budget.</w:t>
      </w:r>
    </w:p>
    <w:p w:rsidR="008A491E" w:rsidRDefault="008A491E" w:rsidP="007B0D8A">
      <w:pPr>
        <w:ind w:left="567"/>
        <w:jc w:val="both"/>
        <w:rPr>
          <w:sz w:val="24"/>
        </w:rPr>
      </w:pPr>
    </w:p>
    <w:bookmarkStart w:id="112" w:name="_MON_1480761800"/>
    <w:bookmarkEnd w:id="112"/>
    <w:p w:rsidR="008A491E" w:rsidRDefault="008A491E" w:rsidP="007B0D8A">
      <w:pPr>
        <w:ind w:left="567"/>
        <w:jc w:val="both"/>
        <w:rPr>
          <w:sz w:val="24"/>
        </w:rPr>
      </w:pPr>
      <w:r w:rsidRPr="00DB132A">
        <w:rPr>
          <w:sz w:val="24"/>
        </w:rPr>
        <w:object w:dxaOrig="8619" w:dyaOrig="1901">
          <v:shape id="_x0000_i1031" type="#_x0000_t75" style="width:431.25pt;height:95.25pt" o:ole="">
            <v:imagedata r:id="rId16" o:title=""/>
          </v:shape>
          <o:OLEObject Type="Embed" ProgID="Excel.Sheet.12" ShapeID="_x0000_i1031" DrawAspect="Content" ObjectID="_1482236665" r:id="rId17"/>
        </w:object>
      </w:r>
    </w:p>
    <w:p w:rsidR="008A491E" w:rsidRPr="00026ED7" w:rsidRDefault="008A491E" w:rsidP="00155901">
      <w:pPr>
        <w:numPr>
          <w:ilvl w:val="1"/>
          <w:numId w:val="19"/>
        </w:numPr>
        <w:ind w:left="567" w:hanging="567"/>
        <w:jc w:val="both"/>
        <w:rPr>
          <w:rFonts w:cs="Arial"/>
          <w:sz w:val="24"/>
          <w:szCs w:val="24"/>
        </w:rPr>
      </w:pPr>
      <w:bookmarkStart w:id="113" w:name="_MON_1376381280"/>
      <w:bookmarkStart w:id="114" w:name="_MON_1402493621"/>
      <w:bookmarkStart w:id="115" w:name="_MON_1402494414"/>
      <w:bookmarkStart w:id="116" w:name="_MON_1402494482"/>
      <w:bookmarkStart w:id="117" w:name="_MON_1402494538"/>
      <w:bookmarkStart w:id="118" w:name="_MON_1402746950"/>
      <w:bookmarkStart w:id="119" w:name="_MON_1403530428"/>
      <w:bookmarkStart w:id="120" w:name="_MON_1431854579"/>
      <w:bookmarkStart w:id="121" w:name="_MON_1434292816"/>
      <w:bookmarkStart w:id="122" w:name="_MON_1434440404"/>
      <w:bookmarkStart w:id="123" w:name="_MON_1434796664"/>
      <w:bookmarkStart w:id="124" w:name="_MON_1437827182"/>
      <w:bookmarkStart w:id="125" w:name="_MON_1439716073"/>
      <w:bookmarkStart w:id="126" w:name="_MON_1441720827"/>
      <w:bookmarkStart w:id="127" w:name="_MON_1444732254"/>
      <w:bookmarkStart w:id="128" w:name="_MON_1447678630"/>
      <w:bookmarkStart w:id="129" w:name="_MON_1448443837"/>
      <w:bookmarkStart w:id="130" w:name="_MON_1448443859"/>
      <w:bookmarkStart w:id="131" w:name="_MON_1448443872"/>
      <w:bookmarkStart w:id="132" w:name="_MON_1448692324"/>
      <w:bookmarkStart w:id="133" w:name="_MON_1448692424"/>
      <w:bookmarkStart w:id="134" w:name="_MON_147947782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026ED7">
        <w:rPr>
          <w:sz w:val="24"/>
        </w:rPr>
        <w:t xml:space="preserve">The detailed composition of the Housing Revenue Account can be seen by reference to Appendix A – Section 3. </w:t>
      </w:r>
    </w:p>
    <w:p w:rsidR="008A491E" w:rsidRPr="00026ED7" w:rsidRDefault="008A491E" w:rsidP="00A7300A">
      <w:pPr>
        <w:jc w:val="both"/>
        <w:rPr>
          <w:rFonts w:cs="Arial"/>
          <w:sz w:val="24"/>
          <w:szCs w:val="24"/>
        </w:rPr>
      </w:pPr>
    </w:p>
    <w:p w:rsidR="008A491E" w:rsidRPr="00A908B4" w:rsidRDefault="008A491E" w:rsidP="00155901">
      <w:pPr>
        <w:numPr>
          <w:ilvl w:val="1"/>
          <w:numId w:val="19"/>
        </w:numPr>
        <w:ind w:left="567" w:hanging="567"/>
        <w:jc w:val="both"/>
        <w:rPr>
          <w:rFonts w:cs="Arial"/>
          <w:sz w:val="24"/>
          <w:szCs w:val="24"/>
        </w:rPr>
      </w:pPr>
      <w:r w:rsidRPr="00A908B4">
        <w:rPr>
          <w:sz w:val="24"/>
        </w:rPr>
        <w:t>Members are reminded that in 2012/13 the housing subsidy system was replaced with a new ‘self-financing’ system of housing finance that was introduced across the Country. The Executive Committee at its meeting of 15</w:t>
      </w:r>
      <w:r w:rsidRPr="00A908B4">
        <w:rPr>
          <w:sz w:val="24"/>
          <w:vertAlign w:val="superscript"/>
        </w:rPr>
        <w:t>th</w:t>
      </w:r>
      <w:r w:rsidRPr="00A908B4">
        <w:rPr>
          <w:sz w:val="24"/>
        </w:rPr>
        <w:t xml:space="preserve"> February 2012 approved the strategy for </w:t>
      </w:r>
      <w:r w:rsidRPr="00A908B4">
        <w:rPr>
          <w:rFonts w:cs="Arial"/>
          <w:sz w:val="24"/>
          <w:szCs w:val="24"/>
        </w:rPr>
        <w:t>financing the housing debt;</w:t>
      </w:r>
    </w:p>
    <w:p w:rsidR="008A491E" w:rsidRPr="00A908B4" w:rsidRDefault="008A491E" w:rsidP="00A7300A">
      <w:pPr>
        <w:tabs>
          <w:tab w:val="num" w:pos="4046"/>
        </w:tabs>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5014"/>
      </w:tblGrid>
      <w:tr w:rsidR="008A491E" w:rsidRPr="00551C27" w:rsidTr="00551C27">
        <w:tc>
          <w:tcPr>
            <w:tcW w:w="2680" w:type="dxa"/>
          </w:tcPr>
          <w:p w:rsidR="008A491E" w:rsidRPr="00551C27" w:rsidRDefault="008A491E" w:rsidP="00551C27">
            <w:pPr>
              <w:tabs>
                <w:tab w:val="num" w:pos="709"/>
              </w:tabs>
              <w:ind w:left="567" w:hanging="567"/>
              <w:jc w:val="both"/>
              <w:rPr>
                <w:rFonts w:cs="Arial"/>
                <w:sz w:val="22"/>
                <w:szCs w:val="22"/>
              </w:rPr>
            </w:pPr>
            <w:r w:rsidRPr="00551C27">
              <w:rPr>
                <w:rFonts w:cs="Arial"/>
                <w:sz w:val="22"/>
                <w:szCs w:val="22"/>
              </w:rPr>
              <w:t xml:space="preserve">The amount to borrow </w:t>
            </w:r>
          </w:p>
          <w:p w:rsidR="008A491E" w:rsidRPr="00551C27" w:rsidRDefault="008A491E" w:rsidP="00551C27">
            <w:pPr>
              <w:tabs>
                <w:tab w:val="num" w:pos="709"/>
              </w:tabs>
              <w:ind w:left="567" w:hanging="567"/>
              <w:jc w:val="both"/>
              <w:rPr>
                <w:rFonts w:cs="Arial"/>
                <w:sz w:val="22"/>
                <w:szCs w:val="22"/>
              </w:rPr>
            </w:pPr>
          </w:p>
        </w:tc>
        <w:tc>
          <w:tcPr>
            <w:tcW w:w="5014" w:type="dxa"/>
          </w:tcPr>
          <w:p w:rsidR="008A491E" w:rsidRPr="00551C27" w:rsidRDefault="008A491E" w:rsidP="00551C27">
            <w:pPr>
              <w:tabs>
                <w:tab w:val="num" w:pos="709"/>
              </w:tabs>
              <w:ind w:left="567" w:hanging="567"/>
              <w:jc w:val="both"/>
              <w:rPr>
                <w:rFonts w:cs="Arial"/>
                <w:sz w:val="22"/>
                <w:szCs w:val="22"/>
              </w:rPr>
            </w:pPr>
            <w:r w:rsidRPr="00551C27">
              <w:rPr>
                <w:rFonts w:cs="Arial"/>
                <w:sz w:val="22"/>
                <w:szCs w:val="22"/>
              </w:rPr>
              <w:t>£72.9m</w:t>
            </w:r>
          </w:p>
          <w:p w:rsidR="008A491E" w:rsidRPr="00551C27" w:rsidRDefault="008A491E" w:rsidP="00551C27">
            <w:pPr>
              <w:tabs>
                <w:tab w:val="num" w:pos="709"/>
              </w:tabs>
              <w:ind w:left="567" w:hanging="567"/>
              <w:jc w:val="both"/>
              <w:rPr>
                <w:rFonts w:cs="Arial"/>
                <w:sz w:val="22"/>
                <w:szCs w:val="22"/>
              </w:rPr>
            </w:pPr>
          </w:p>
        </w:tc>
      </w:tr>
      <w:tr w:rsidR="008A491E" w:rsidRPr="00551C27" w:rsidTr="00551C27">
        <w:tc>
          <w:tcPr>
            <w:tcW w:w="2680" w:type="dxa"/>
          </w:tcPr>
          <w:p w:rsidR="008A491E" w:rsidRPr="00551C27" w:rsidRDefault="008A491E" w:rsidP="00551C27">
            <w:pPr>
              <w:tabs>
                <w:tab w:val="num" w:pos="709"/>
              </w:tabs>
              <w:ind w:left="567" w:hanging="567"/>
              <w:jc w:val="both"/>
              <w:rPr>
                <w:rFonts w:cs="Arial"/>
                <w:sz w:val="22"/>
                <w:szCs w:val="22"/>
              </w:rPr>
            </w:pPr>
            <w:r w:rsidRPr="00551C27">
              <w:rPr>
                <w:rFonts w:cs="Arial"/>
                <w:sz w:val="22"/>
                <w:szCs w:val="22"/>
              </w:rPr>
              <w:t xml:space="preserve">Who to borrow from </w:t>
            </w:r>
          </w:p>
          <w:p w:rsidR="008A491E" w:rsidRPr="00551C27" w:rsidRDefault="008A491E" w:rsidP="00551C27">
            <w:pPr>
              <w:tabs>
                <w:tab w:val="num" w:pos="709"/>
              </w:tabs>
              <w:ind w:left="567" w:hanging="567"/>
              <w:jc w:val="both"/>
              <w:rPr>
                <w:rFonts w:cs="Arial"/>
                <w:sz w:val="22"/>
                <w:szCs w:val="22"/>
              </w:rPr>
            </w:pPr>
          </w:p>
        </w:tc>
        <w:tc>
          <w:tcPr>
            <w:tcW w:w="5014" w:type="dxa"/>
          </w:tcPr>
          <w:p w:rsidR="008A491E" w:rsidRPr="00551C27" w:rsidRDefault="008A491E" w:rsidP="00551C27">
            <w:pPr>
              <w:tabs>
                <w:tab w:val="num" w:pos="709"/>
              </w:tabs>
              <w:ind w:left="567" w:hanging="567"/>
              <w:jc w:val="both"/>
              <w:rPr>
                <w:rFonts w:cs="Arial"/>
                <w:sz w:val="22"/>
                <w:szCs w:val="22"/>
              </w:rPr>
            </w:pPr>
            <w:r w:rsidRPr="00551C27">
              <w:rPr>
                <w:rFonts w:cs="Arial"/>
                <w:sz w:val="22"/>
                <w:szCs w:val="22"/>
              </w:rPr>
              <w:t>Public Works Loan Board (preferential rates)</w:t>
            </w:r>
          </w:p>
          <w:p w:rsidR="008A491E" w:rsidRPr="00551C27" w:rsidRDefault="008A491E" w:rsidP="00551C27">
            <w:pPr>
              <w:tabs>
                <w:tab w:val="num" w:pos="709"/>
              </w:tabs>
              <w:ind w:left="567" w:hanging="567"/>
              <w:jc w:val="both"/>
              <w:rPr>
                <w:rFonts w:cs="Arial"/>
                <w:sz w:val="22"/>
                <w:szCs w:val="22"/>
              </w:rPr>
            </w:pPr>
          </w:p>
        </w:tc>
      </w:tr>
      <w:tr w:rsidR="008A491E" w:rsidRPr="00551C27" w:rsidTr="00551C27">
        <w:tc>
          <w:tcPr>
            <w:tcW w:w="2680" w:type="dxa"/>
          </w:tcPr>
          <w:p w:rsidR="008A491E" w:rsidRPr="00551C27" w:rsidRDefault="008A491E" w:rsidP="00551C27">
            <w:pPr>
              <w:tabs>
                <w:tab w:val="num" w:pos="23"/>
              </w:tabs>
              <w:ind w:left="23"/>
              <w:jc w:val="both"/>
              <w:rPr>
                <w:rFonts w:cs="Arial"/>
                <w:sz w:val="22"/>
                <w:szCs w:val="22"/>
              </w:rPr>
            </w:pPr>
            <w:r w:rsidRPr="00551C27">
              <w:rPr>
                <w:rFonts w:cs="Arial"/>
                <w:sz w:val="22"/>
                <w:szCs w:val="22"/>
              </w:rPr>
              <w:t>A fixed or variable rate loan</w:t>
            </w:r>
          </w:p>
          <w:p w:rsidR="008A491E" w:rsidRPr="00551C27" w:rsidRDefault="008A491E" w:rsidP="00551C27">
            <w:pPr>
              <w:tabs>
                <w:tab w:val="num" w:pos="709"/>
              </w:tabs>
              <w:ind w:left="567" w:hanging="567"/>
              <w:jc w:val="both"/>
              <w:rPr>
                <w:rFonts w:cs="Arial"/>
                <w:sz w:val="22"/>
                <w:szCs w:val="22"/>
              </w:rPr>
            </w:pPr>
          </w:p>
        </w:tc>
        <w:tc>
          <w:tcPr>
            <w:tcW w:w="5014" w:type="dxa"/>
          </w:tcPr>
          <w:p w:rsidR="008A491E" w:rsidRPr="00551C27" w:rsidRDefault="008A491E" w:rsidP="00551C27">
            <w:pPr>
              <w:tabs>
                <w:tab w:val="num" w:pos="709"/>
              </w:tabs>
              <w:ind w:left="567" w:hanging="567"/>
              <w:jc w:val="both"/>
              <w:rPr>
                <w:rFonts w:cs="Arial"/>
                <w:sz w:val="22"/>
                <w:szCs w:val="22"/>
              </w:rPr>
            </w:pPr>
            <w:r w:rsidRPr="00551C27">
              <w:rPr>
                <w:rFonts w:cs="Arial"/>
                <w:sz w:val="22"/>
                <w:szCs w:val="22"/>
              </w:rPr>
              <w:t>Fixed rates</w:t>
            </w:r>
          </w:p>
          <w:p w:rsidR="008A491E" w:rsidRPr="00551C27" w:rsidRDefault="008A491E" w:rsidP="00551C27">
            <w:pPr>
              <w:tabs>
                <w:tab w:val="num" w:pos="709"/>
              </w:tabs>
              <w:ind w:left="567" w:hanging="567"/>
              <w:jc w:val="both"/>
              <w:rPr>
                <w:rFonts w:cs="Arial"/>
                <w:sz w:val="22"/>
                <w:szCs w:val="22"/>
              </w:rPr>
            </w:pPr>
          </w:p>
        </w:tc>
      </w:tr>
      <w:tr w:rsidR="008A491E" w:rsidRPr="00551C27" w:rsidTr="00551C27">
        <w:tc>
          <w:tcPr>
            <w:tcW w:w="2680" w:type="dxa"/>
          </w:tcPr>
          <w:p w:rsidR="008A491E" w:rsidRPr="00551C27" w:rsidRDefault="008A491E" w:rsidP="00551C27">
            <w:pPr>
              <w:tabs>
                <w:tab w:val="num" w:pos="709"/>
              </w:tabs>
              <w:ind w:left="567" w:hanging="567"/>
              <w:jc w:val="both"/>
              <w:rPr>
                <w:rFonts w:cs="Arial"/>
                <w:sz w:val="22"/>
                <w:szCs w:val="22"/>
              </w:rPr>
            </w:pPr>
            <w:r w:rsidRPr="00551C27">
              <w:rPr>
                <w:rFonts w:cs="Arial"/>
                <w:sz w:val="22"/>
                <w:szCs w:val="22"/>
              </w:rPr>
              <w:t xml:space="preserve">What type of loan(s) </w:t>
            </w:r>
          </w:p>
          <w:p w:rsidR="008A491E" w:rsidRPr="00551C27" w:rsidRDefault="008A491E" w:rsidP="00551C27">
            <w:pPr>
              <w:tabs>
                <w:tab w:val="num" w:pos="709"/>
              </w:tabs>
              <w:ind w:left="567" w:hanging="567"/>
              <w:jc w:val="both"/>
              <w:rPr>
                <w:rFonts w:cs="Arial"/>
                <w:sz w:val="22"/>
                <w:szCs w:val="22"/>
              </w:rPr>
            </w:pPr>
          </w:p>
        </w:tc>
        <w:tc>
          <w:tcPr>
            <w:tcW w:w="5014" w:type="dxa"/>
          </w:tcPr>
          <w:p w:rsidR="008A491E" w:rsidRPr="00551C27" w:rsidRDefault="008A491E" w:rsidP="00551C27">
            <w:pPr>
              <w:tabs>
                <w:tab w:val="num" w:pos="709"/>
              </w:tabs>
              <w:ind w:left="567" w:hanging="567"/>
              <w:jc w:val="both"/>
              <w:rPr>
                <w:rFonts w:cs="Arial"/>
                <w:sz w:val="22"/>
                <w:szCs w:val="22"/>
              </w:rPr>
            </w:pPr>
            <w:r w:rsidRPr="00551C27">
              <w:rPr>
                <w:rFonts w:cs="Arial"/>
                <w:sz w:val="22"/>
                <w:szCs w:val="22"/>
              </w:rPr>
              <w:t>Maturity loans</w:t>
            </w:r>
          </w:p>
          <w:p w:rsidR="008A491E" w:rsidRPr="00551C27" w:rsidRDefault="008A491E" w:rsidP="00551C27">
            <w:pPr>
              <w:tabs>
                <w:tab w:val="num" w:pos="709"/>
              </w:tabs>
              <w:ind w:left="567" w:hanging="567"/>
              <w:jc w:val="both"/>
              <w:rPr>
                <w:rFonts w:cs="Arial"/>
                <w:sz w:val="22"/>
                <w:szCs w:val="22"/>
              </w:rPr>
            </w:pPr>
          </w:p>
        </w:tc>
      </w:tr>
      <w:tr w:rsidR="008A491E" w:rsidRPr="00551C27" w:rsidTr="00551C27">
        <w:tc>
          <w:tcPr>
            <w:tcW w:w="2680" w:type="dxa"/>
          </w:tcPr>
          <w:p w:rsidR="008A491E" w:rsidRPr="00551C27" w:rsidRDefault="008A491E" w:rsidP="00551C27">
            <w:pPr>
              <w:tabs>
                <w:tab w:val="num" w:pos="709"/>
              </w:tabs>
              <w:ind w:left="567" w:hanging="567"/>
              <w:jc w:val="both"/>
              <w:rPr>
                <w:rFonts w:cs="Arial"/>
                <w:sz w:val="22"/>
                <w:szCs w:val="22"/>
              </w:rPr>
            </w:pPr>
            <w:r w:rsidRPr="00551C27">
              <w:rPr>
                <w:rFonts w:cs="Arial"/>
                <w:sz w:val="22"/>
                <w:szCs w:val="22"/>
              </w:rPr>
              <w:t>What period of loan(s)</w:t>
            </w:r>
          </w:p>
          <w:p w:rsidR="008A491E" w:rsidRPr="00551C27" w:rsidRDefault="008A491E" w:rsidP="00551C27">
            <w:pPr>
              <w:tabs>
                <w:tab w:val="num" w:pos="709"/>
              </w:tabs>
              <w:ind w:left="567" w:hanging="567"/>
              <w:jc w:val="both"/>
              <w:rPr>
                <w:rFonts w:cs="Arial"/>
                <w:sz w:val="22"/>
                <w:szCs w:val="22"/>
              </w:rPr>
            </w:pPr>
          </w:p>
        </w:tc>
        <w:tc>
          <w:tcPr>
            <w:tcW w:w="5014" w:type="dxa"/>
          </w:tcPr>
          <w:p w:rsidR="008A491E" w:rsidRPr="00551C27" w:rsidRDefault="008A491E" w:rsidP="00551C27">
            <w:pPr>
              <w:tabs>
                <w:tab w:val="num" w:pos="36"/>
              </w:tabs>
              <w:ind w:left="36" w:hanging="36"/>
              <w:jc w:val="both"/>
              <w:rPr>
                <w:rFonts w:cs="Arial"/>
                <w:sz w:val="22"/>
                <w:szCs w:val="22"/>
              </w:rPr>
            </w:pPr>
            <w:r w:rsidRPr="00551C27">
              <w:rPr>
                <w:rFonts w:cs="Arial"/>
                <w:sz w:val="22"/>
                <w:szCs w:val="22"/>
              </w:rPr>
              <w:t>A number of fixed term loans at different maturity dates (to provide the Council with the flexibility required)</w:t>
            </w:r>
          </w:p>
        </w:tc>
      </w:tr>
    </w:tbl>
    <w:p w:rsidR="008A491E" w:rsidRPr="00553EA6" w:rsidRDefault="008A491E" w:rsidP="00553EA6">
      <w:pPr>
        <w:tabs>
          <w:tab w:val="num" w:pos="567"/>
          <w:tab w:val="num" w:pos="4046"/>
        </w:tabs>
        <w:ind w:left="567"/>
        <w:jc w:val="both"/>
        <w:rPr>
          <w:rFonts w:cs="Arial"/>
          <w:sz w:val="24"/>
          <w:szCs w:val="24"/>
        </w:rPr>
      </w:pPr>
    </w:p>
    <w:p w:rsidR="008A491E" w:rsidRPr="00A908B4" w:rsidRDefault="008A491E" w:rsidP="00155901">
      <w:pPr>
        <w:numPr>
          <w:ilvl w:val="1"/>
          <w:numId w:val="19"/>
        </w:numPr>
        <w:tabs>
          <w:tab w:val="num" w:pos="567"/>
          <w:tab w:val="num" w:pos="4046"/>
        </w:tabs>
        <w:ind w:left="567" w:hanging="567"/>
        <w:jc w:val="both"/>
        <w:rPr>
          <w:rFonts w:cs="Arial"/>
          <w:sz w:val="24"/>
          <w:szCs w:val="24"/>
        </w:rPr>
      </w:pPr>
      <w:r w:rsidRPr="00A908B4">
        <w:rPr>
          <w:sz w:val="24"/>
        </w:rPr>
        <w:t>It was previously reported to Members that by using ‘maturity loans’, the Council has retained</w:t>
      </w:r>
      <w:r w:rsidRPr="00A908B4">
        <w:rPr>
          <w:rFonts w:cs="Arial"/>
          <w:sz w:val="24"/>
          <w:szCs w:val="24"/>
        </w:rPr>
        <w:t xml:space="preserve"> the maximum flexibility that it can. In essence, maturity loans are serviced annually (throughout the duration of the loan) by paying interest to the Public Works Loan Board (PWLB). No principal repayment of the loan takes place throughout the duration of the loan. The Council will however each year make a provision for principal repayment and can then decide at the maturity of each loan whether it wishes to fully repay the outstanding principle or re-finance the loan. </w:t>
      </w:r>
    </w:p>
    <w:p w:rsidR="008A491E" w:rsidRPr="00A908B4" w:rsidRDefault="008A491E" w:rsidP="005A0AE8">
      <w:pPr>
        <w:tabs>
          <w:tab w:val="num" w:pos="567"/>
          <w:tab w:val="num" w:pos="4046"/>
        </w:tabs>
        <w:jc w:val="both"/>
        <w:rPr>
          <w:rFonts w:cs="Arial"/>
          <w:sz w:val="24"/>
          <w:szCs w:val="24"/>
        </w:rPr>
      </w:pPr>
    </w:p>
    <w:p w:rsidR="008A491E" w:rsidRPr="00A908B4" w:rsidRDefault="008A491E" w:rsidP="00155901">
      <w:pPr>
        <w:numPr>
          <w:ilvl w:val="1"/>
          <w:numId w:val="19"/>
        </w:numPr>
        <w:tabs>
          <w:tab w:val="num" w:pos="567"/>
          <w:tab w:val="num" w:pos="4046"/>
        </w:tabs>
        <w:ind w:left="567" w:hanging="567"/>
        <w:jc w:val="both"/>
        <w:rPr>
          <w:rFonts w:cs="Arial"/>
          <w:sz w:val="24"/>
          <w:szCs w:val="24"/>
        </w:rPr>
      </w:pPr>
      <w:r w:rsidRPr="00A908B4">
        <w:rPr>
          <w:sz w:val="24"/>
        </w:rPr>
        <w:t>The Council has a well-balanced borrowing portfolio and was able to take advantage of both the preferential short and long term rates that were made available from the PWLB to finance the self-financing transaction.</w:t>
      </w: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Default="008A491E" w:rsidP="004E1289">
      <w:pPr>
        <w:ind w:firstLine="567"/>
        <w:jc w:val="both"/>
        <w:rPr>
          <w:sz w:val="24"/>
        </w:rPr>
      </w:pPr>
    </w:p>
    <w:p w:rsidR="008A491E" w:rsidRPr="00026ED7" w:rsidRDefault="008A491E" w:rsidP="00342B5E">
      <w:pPr>
        <w:rPr>
          <w:b/>
          <w:sz w:val="28"/>
          <w:szCs w:val="28"/>
          <w:u w:val="single"/>
        </w:rPr>
      </w:pPr>
      <w:r>
        <w:rPr>
          <w:b/>
          <w:sz w:val="28"/>
          <w:szCs w:val="28"/>
          <w:u w:val="single"/>
        </w:rPr>
        <w:t>Section C</w:t>
      </w:r>
      <w:r w:rsidRPr="00026ED7">
        <w:rPr>
          <w:b/>
          <w:sz w:val="28"/>
          <w:szCs w:val="28"/>
          <w:u w:val="single"/>
        </w:rPr>
        <w:t>: Next Year’s Budget Position (201</w:t>
      </w:r>
      <w:r>
        <w:rPr>
          <w:b/>
          <w:sz w:val="28"/>
          <w:szCs w:val="28"/>
          <w:u w:val="single"/>
        </w:rPr>
        <w:t>5/16</w:t>
      </w:r>
      <w:r w:rsidRPr="00026ED7">
        <w:rPr>
          <w:b/>
          <w:sz w:val="28"/>
          <w:szCs w:val="28"/>
          <w:u w:val="single"/>
        </w:rPr>
        <w:t>)</w:t>
      </w:r>
    </w:p>
    <w:p w:rsidR="008A491E" w:rsidRPr="00026ED7" w:rsidRDefault="008A491E" w:rsidP="00342B5E">
      <w:pPr>
        <w:rPr>
          <w:b/>
          <w:sz w:val="28"/>
          <w:szCs w:val="28"/>
          <w:u w:val="single"/>
        </w:rPr>
      </w:pPr>
    </w:p>
    <w:p w:rsidR="008A491E" w:rsidRPr="00026ED7" w:rsidRDefault="008A491E" w:rsidP="009C05B7">
      <w:pPr>
        <w:numPr>
          <w:ilvl w:val="0"/>
          <w:numId w:val="5"/>
        </w:numPr>
        <w:tabs>
          <w:tab w:val="clear" w:pos="360"/>
          <w:tab w:val="num" w:pos="567"/>
        </w:tabs>
        <w:jc w:val="both"/>
        <w:rPr>
          <w:b/>
          <w:sz w:val="24"/>
          <w:u w:val="single"/>
        </w:rPr>
      </w:pPr>
      <w:r w:rsidRPr="00026ED7">
        <w:rPr>
          <w:b/>
          <w:sz w:val="24"/>
          <w:u w:val="single"/>
        </w:rPr>
        <w:t>DRAFT BUDGET – 201</w:t>
      </w:r>
      <w:r>
        <w:rPr>
          <w:b/>
          <w:sz w:val="24"/>
          <w:u w:val="single"/>
        </w:rPr>
        <w:t>5</w:t>
      </w:r>
      <w:r w:rsidRPr="00026ED7">
        <w:rPr>
          <w:b/>
          <w:sz w:val="24"/>
          <w:u w:val="single"/>
        </w:rPr>
        <w:t>/1</w:t>
      </w:r>
      <w:r>
        <w:rPr>
          <w:b/>
          <w:sz w:val="24"/>
          <w:u w:val="single"/>
        </w:rPr>
        <w:t>6</w:t>
      </w:r>
    </w:p>
    <w:p w:rsidR="008A491E" w:rsidRPr="00026ED7" w:rsidRDefault="008A491E" w:rsidP="00592BD6">
      <w:pPr>
        <w:tabs>
          <w:tab w:val="num" w:pos="567"/>
        </w:tabs>
        <w:rPr>
          <w:sz w:val="24"/>
        </w:rPr>
      </w:pPr>
    </w:p>
    <w:p w:rsidR="008A491E" w:rsidRPr="00026ED7" w:rsidRDefault="008A491E" w:rsidP="007B2E11">
      <w:pPr>
        <w:numPr>
          <w:ilvl w:val="1"/>
          <w:numId w:val="5"/>
        </w:numPr>
        <w:tabs>
          <w:tab w:val="clear" w:pos="360"/>
          <w:tab w:val="num" w:pos="567"/>
        </w:tabs>
        <w:ind w:left="567" w:hanging="567"/>
        <w:jc w:val="both"/>
        <w:rPr>
          <w:sz w:val="24"/>
          <w:szCs w:val="24"/>
        </w:rPr>
      </w:pPr>
      <w:r w:rsidRPr="00026ED7">
        <w:rPr>
          <w:bCs/>
          <w:sz w:val="24"/>
        </w:rPr>
        <w:t>The consideration of the draft budgets for 201</w:t>
      </w:r>
      <w:r>
        <w:rPr>
          <w:bCs/>
          <w:sz w:val="24"/>
        </w:rPr>
        <w:t>5/16</w:t>
      </w:r>
      <w:r w:rsidRPr="00026ED7">
        <w:rPr>
          <w:bCs/>
          <w:sz w:val="24"/>
        </w:rPr>
        <w:t xml:space="preserve"> is the statutory responsibility that Members will start to discharge when considering this report.</w:t>
      </w:r>
    </w:p>
    <w:p w:rsidR="008A491E" w:rsidRPr="00026ED7" w:rsidRDefault="008A491E" w:rsidP="00C43E79">
      <w:pPr>
        <w:jc w:val="both"/>
        <w:rPr>
          <w:sz w:val="24"/>
          <w:szCs w:val="24"/>
        </w:rPr>
      </w:pPr>
    </w:p>
    <w:p w:rsidR="008A491E" w:rsidRPr="00026ED7" w:rsidRDefault="008A491E" w:rsidP="007B2E11">
      <w:pPr>
        <w:numPr>
          <w:ilvl w:val="1"/>
          <w:numId w:val="5"/>
        </w:numPr>
        <w:tabs>
          <w:tab w:val="clear" w:pos="360"/>
          <w:tab w:val="num" w:pos="567"/>
        </w:tabs>
        <w:ind w:left="567" w:hanging="567"/>
        <w:jc w:val="both"/>
        <w:rPr>
          <w:sz w:val="24"/>
          <w:szCs w:val="24"/>
        </w:rPr>
      </w:pPr>
      <w:r w:rsidRPr="00026ED7">
        <w:rPr>
          <w:bCs/>
          <w:sz w:val="24"/>
        </w:rPr>
        <w:t>The detailed draft budget figures are contained in the budget booklet at Appendix A. The booklet contains:</w:t>
      </w:r>
      <w:r w:rsidRPr="00026ED7">
        <w:rPr>
          <w:sz w:val="24"/>
          <w:szCs w:val="24"/>
        </w:rPr>
        <w:t xml:space="preserve"> </w:t>
      </w:r>
    </w:p>
    <w:p w:rsidR="008A491E" w:rsidRPr="00026ED7" w:rsidRDefault="008A491E" w:rsidP="00C43E79">
      <w:pPr>
        <w:jc w:val="both"/>
        <w:rPr>
          <w:sz w:val="24"/>
          <w:szCs w:val="24"/>
        </w:rPr>
      </w:pPr>
    </w:p>
    <w:p w:rsidR="008A491E" w:rsidRPr="00026ED7" w:rsidRDefault="008A491E" w:rsidP="00E5654C">
      <w:pPr>
        <w:numPr>
          <w:ilvl w:val="0"/>
          <w:numId w:val="6"/>
        </w:numPr>
        <w:tabs>
          <w:tab w:val="num" w:pos="1800"/>
        </w:tabs>
        <w:ind w:left="2160"/>
        <w:jc w:val="both"/>
        <w:rPr>
          <w:sz w:val="24"/>
          <w:szCs w:val="24"/>
        </w:rPr>
      </w:pPr>
      <w:r w:rsidRPr="00026ED7">
        <w:rPr>
          <w:sz w:val="24"/>
          <w:szCs w:val="24"/>
        </w:rPr>
        <w:t>Section 1 -</w:t>
      </w:r>
      <w:r w:rsidRPr="00026ED7">
        <w:rPr>
          <w:sz w:val="24"/>
          <w:szCs w:val="24"/>
        </w:rPr>
        <w:tab/>
        <w:t>General Fund</w:t>
      </w:r>
    </w:p>
    <w:p w:rsidR="008A491E" w:rsidRPr="00026ED7" w:rsidRDefault="008A491E" w:rsidP="00E5654C">
      <w:pPr>
        <w:numPr>
          <w:ilvl w:val="0"/>
          <w:numId w:val="6"/>
        </w:numPr>
        <w:tabs>
          <w:tab w:val="num" w:pos="1800"/>
        </w:tabs>
        <w:ind w:left="2160"/>
        <w:jc w:val="both"/>
        <w:rPr>
          <w:sz w:val="24"/>
          <w:szCs w:val="24"/>
        </w:rPr>
      </w:pPr>
      <w:r w:rsidRPr="00026ED7">
        <w:rPr>
          <w:sz w:val="24"/>
          <w:szCs w:val="24"/>
        </w:rPr>
        <w:t>Section 2 -</w:t>
      </w:r>
      <w:r w:rsidRPr="00026ED7">
        <w:rPr>
          <w:sz w:val="24"/>
          <w:szCs w:val="24"/>
        </w:rPr>
        <w:tab/>
        <w:t>Capital Programme</w:t>
      </w:r>
    </w:p>
    <w:p w:rsidR="008A491E" w:rsidRPr="00026ED7" w:rsidRDefault="008A491E" w:rsidP="00E5654C">
      <w:pPr>
        <w:numPr>
          <w:ilvl w:val="0"/>
          <w:numId w:val="6"/>
        </w:numPr>
        <w:tabs>
          <w:tab w:val="num" w:pos="1800"/>
        </w:tabs>
        <w:ind w:left="2160"/>
        <w:jc w:val="both"/>
        <w:rPr>
          <w:sz w:val="24"/>
          <w:szCs w:val="24"/>
        </w:rPr>
      </w:pPr>
      <w:r w:rsidRPr="00026ED7">
        <w:rPr>
          <w:sz w:val="24"/>
          <w:szCs w:val="24"/>
        </w:rPr>
        <w:t>Section 3 -</w:t>
      </w:r>
      <w:r w:rsidRPr="00026ED7">
        <w:rPr>
          <w:sz w:val="24"/>
          <w:szCs w:val="24"/>
        </w:rPr>
        <w:tab/>
        <w:t>Housing Revenue Account</w:t>
      </w:r>
    </w:p>
    <w:p w:rsidR="008A491E" w:rsidRPr="00026ED7" w:rsidRDefault="008A491E" w:rsidP="00C43E79">
      <w:pPr>
        <w:jc w:val="both"/>
        <w:rPr>
          <w:sz w:val="24"/>
          <w:szCs w:val="24"/>
        </w:rPr>
      </w:pPr>
    </w:p>
    <w:p w:rsidR="008A491E" w:rsidRPr="00026ED7" w:rsidRDefault="008A491E" w:rsidP="00C43E79">
      <w:pPr>
        <w:jc w:val="both"/>
        <w:rPr>
          <w:sz w:val="24"/>
          <w:szCs w:val="24"/>
        </w:rPr>
      </w:pPr>
    </w:p>
    <w:p w:rsidR="008A491E" w:rsidRPr="00026ED7" w:rsidRDefault="008A491E" w:rsidP="00737269">
      <w:pPr>
        <w:ind w:left="567"/>
        <w:jc w:val="both"/>
        <w:rPr>
          <w:bCs/>
          <w:sz w:val="24"/>
        </w:rPr>
      </w:pPr>
      <w:r w:rsidRPr="004C7FA2">
        <w:rPr>
          <w:b/>
          <w:bCs/>
          <w:sz w:val="24"/>
          <w:u w:val="single"/>
        </w:rPr>
        <w:t>DRAFT</w:t>
      </w:r>
      <w:r w:rsidRPr="004C7FA2">
        <w:rPr>
          <w:bCs/>
          <w:sz w:val="24"/>
          <w:u w:val="single"/>
        </w:rPr>
        <w:t xml:space="preserve"> </w:t>
      </w:r>
      <w:r w:rsidRPr="004C7FA2">
        <w:rPr>
          <w:b/>
          <w:sz w:val="24"/>
          <w:u w:val="single"/>
        </w:rPr>
        <w:t>GENERAL FUND BUDGET 201</w:t>
      </w:r>
      <w:r>
        <w:rPr>
          <w:b/>
          <w:sz w:val="24"/>
          <w:u w:val="single"/>
        </w:rPr>
        <w:t>5/16</w:t>
      </w:r>
      <w:r w:rsidRPr="00026ED7">
        <w:rPr>
          <w:b/>
          <w:sz w:val="24"/>
        </w:rPr>
        <w:tab/>
      </w:r>
      <w:r w:rsidRPr="00026ED7">
        <w:rPr>
          <w:b/>
          <w:sz w:val="24"/>
          <w:u w:val="single"/>
        </w:rPr>
        <w:br/>
      </w:r>
    </w:p>
    <w:p w:rsidR="008A491E" w:rsidRPr="00BE761C" w:rsidRDefault="008A491E" w:rsidP="007B2E11">
      <w:pPr>
        <w:numPr>
          <w:ilvl w:val="1"/>
          <w:numId w:val="5"/>
        </w:numPr>
        <w:tabs>
          <w:tab w:val="clear" w:pos="360"/>
          <w:tab w:val="num" w:pos="567"/>
          <w:tab w:val="num" w:pos="709"/>
        </w:tabs>
        <w:ind w:left="567" w:hanging="567"/>
        <w:jc w:val="both"/>
        <w:rPr>
          <w:sz w:val="24"/>
        </w:rPr>
      </w:pPr>
      <w:r w:rsidRPr="00BE761C">
        <w:rPr>
          <w:sz w:val="24"/>
        </w:rPr>
        <w:t xml:space="preserve">As well as monitoring framework savings identified for 2014/15 work has continued throughout the year on identifying savings for the following year – 2015/16.  </w:t>
      </w:r>
      <w:r>
        <w:rPr>
          <w:sz w:val="24"/>
        </w:rPr>
        <w:t xml:space="preserve">The detailed work on the budget has now been completed and the total savings required to deliver a balanced budget has increased slightly from £1,564,000 to £1,579,000. The savings target </w:t>
      </w:r>
      <w:r w:rsidRPr="00BE761C">
        <w:rPr>
          <w:sz w:val="24"/>
        </w:rPr>
        <w:t>inc</w:t>
      </w:r>
      <w:r>
        <w:rPr>
          <w:sz w:val="24"/>
        </w:rPr>
        <w:t xml:space="preserve">orporates the additional £100,000 of savings required </w:t>
      </w:r>
      <w:r w:rsidRPr="00BE761C">
        <w:rPr>
          <w:sz w:val="24"/>
        </w:rPr>
        <w:t xml:space="preserve">following the Executives decision late in the </w:t>
      </w:r>
      <w:r>
        <w:rPr>
          <w:sz w:val="24"/>
        </w:rPr>
        <w:t xml:space="preserve">2014/15 </w:t>
      </w:r>
      <w:r w:rsidRPr="00BE761C">
        <w:rPr>
          <w:sz w:val="24"/>
        </w:rPr>
        <w:t xml:space="preserve">budget process to implement a </w:t>
      </w:r>
      <w:r>
        <w:rPr>
          <w:sz w:val="24"/>
        </w:rPr>
        <w:t xml:space="preserve">revised </w:t>
      </w:r>
      <w:r w:rsidRPr="00BE761C">
        <w:rPr>
          <w:sz w:val="24"/>
        </w:rPr>
        <w:t>car parking strategy</w:t>
      </w:r>
      <w:r>
        <w:rPr>
          <w:sz w:val="24"/>
        </w:rPr>
        <w:t>.</w:t>
      </w:r>
      <w:r w:rsidRPr="00BE761C">
        <w:rPr>
          <w:sz w:val="24"/>
        </w:rPr>
        <w:t xml:space="preserve"> </w:t>
      </w:r>
    </w:p>
    <w:p w:rsidR="008A491E" w:rsidRDefault="008A491E" w:rsidP="00BE761C">
      <w:pPr>
        <w:tabs>
          <w:tab w:val="num" w:pos="709"/>
        </w:tabs>
        <w:ind w:left="567"/>
        <w:jc w:val="both"/>
        <w:rPr>
          <w:sz w:val="24"/>
        </w:rPr>
      </w:pPr>
    </w:p>
    <w:p w:rsidR="008A491E" w:rsidRPr="00BE761C" w:rsidRDefault="008A491E" w:rsidP="007B2E11">
      <w:pPr>
        <w:numPr>
          <w:ilvl w:val="1"/>
          <w:numId w:val="5"/>
        </w:numPr>
        <w:tabs>
          <w:tab w:val="clear" w:pos="360"/>
          <w:tab w:val="num" w:pos="567"/>
          <w:tab w:val="num" w:pos="709"/>
        </w:tabs>
        <w:ind w:left="567" w:hanging="567"/>
        <w:jc w:val="both"/>
        <w:rPr>
          <w:sz w:val="24"/>
          <w:szCs w:val="24"/>
        </w:rPr>
      </w:pPr>
      <w:r w:rsidRPr="00BE761C">
        <w:rPr>
          <w:sz w:val="24"/>
        </w:rPr>
        <w:t xml:space="preserve">The previous budget report to this Committee in December outlined that savings of £1,314,000 had already been identified – </w:t>
      </w:r>
      <w:r>
        <w:rPr>
          <w:sz w:val="24"/>
        </w:rPr>
        <w:t xml:space="preserve">at the time this meant that </w:t>
      </w:r>
      <w:r w:rsidRPr="00BE761C">
        <w:rPr>
          <w:sz w:val="24"/>
        </w:rPr>
        <w:t xml:space="preserve"> additional on-going savings of £250,000 were required to ‘balance the budget’</w:t>
      </w:r>
      <w:r>
        <w:rPr>
          <w:sz w:val="24"/>
        </w:rPr>
        <w:t>. Following the completion of the detailed draft budget process this was further increased by £15,000. It</w:t>
      </w:r>
      <w:r w:rsidRPr="00BE761C">
        <w:rPr>
          <w:sz w:val="24"/>
        </w:rPr>
        <w:t xml:space="preserve"> is pleasing to report that </w:t>
      </w:r>
      <w:r>
        <w:rPr>
          <w:sz w:val="24"/>
        </w:rPr>
        <w:t>additional on-going savings of</w:t>
      </w:r>
      <w:r w:rsidRPr="00BE761C">
        <w:rPr>
          <w:sz w:val="24"/>
        </w:rPr>
        <w:t xml:space="preserve"> £2</w:t>
      </w:r>
      <w:r>
        <w:rPr>
          <w:sz w:val="24"/>
        </w:rPr>
        <w:t>65</w:t>
      </w:r>
      <w:r w:rsidRPr="00BE761C">
        <w:rPr>
          <w:sz w:val="24"/>
        </w:rPr>
        <w:t xml:space="preserve">,000 have been identified - meaning that the </w:t>
      </w:r>
      <w:r>
        <w:rPr>
          <w:sz w:val="24"/>
        </w:rPr>
        <w:t>Council will be able to have a balanced draft budget for 2015/16</w:t>
      </w:r>
      <w:bookmarkStart w:id="135" w:name="_MON_1453726888"/>
      <w:bookmarkStart w:id="136" w:name="_MON_1453726897"/>
      <w:bookmarkStart w:id="137" w:name="_MON_1453726910"/>
      <w:bookmarkStart w:id="138" w:name="_MON_1453727737"/>
      <w:bookmarkStart w:id="139" w:name="_MON_1453732829"/>
      <w:bookmarkStart w:id="140" w:name="_MON_1453874443"/>
      <w:bookmarkStart w:id="141" w:name="_MON_1453874465"/>
      <w:bookmarkStart w:id="142" w:name="_MON_1453874485"/>
      <w:bookmarkStart w:id="143" w:name="_MON_1454230889"/>
      <w:bookmarkStart w:id="144" w:name="_MON_1458474482"/>
      <w:bookmarkStart w:id="145" w:name="_MON_1462275796"/>
      <w:bookmarkStart w:id="146" w:name="_MON_1462275951"/>
      <w:bookmarkStart w:id="147" w:name="_MON_1462877820"/>
      <w:bookmarkStart w:id="148" w:name="_MON_1465310349"/>
      <w:bookmarkStart w:id="149" w:name="_MON_1465643978"/>
      <w:bookmarkStart w:id="150" w:name="_MON_1465738963"/>
      <w:bookmarkStart w:id="151" w:name="_MON_1465738984"/>
      <w:bookmarkStart w:id="152" w:name="_MON_1466241207"/>
      <w:bookmarkStart w:id="153" w:name="_MON_1467105885"/>
      <w:bookmarkStart w:id="154" w:name="_MON_1467106410"/>
      <w:bookmarkStart w:id="155" w:name="_MON_1467106844"/>
      <w:bookmarkStart w:id="156" w:name="_MON_1467107044"/>
      <w:bookmarkStart w:id="157" w:name="_MON_1467115973"/>
      <w:bookmarkStart w:id="158" w:name="_MON_1467116049"/>
      <w:bookmarkStart w:id="159" w:name="_MON_1467116231"/>
      <w:bookmarkStart w:id="160" w:name="_MON_1469456926"/>
      <w:bookmarkStart w:id="161" w:name="_MON_1469625946"/>
      <w:bookmarkStart w:id="162" w:name="_MON_1471165540"/>
      <w:bookmarkStart w:id="163" w:name="_MON_1471270218"/>
      <w:bookmarkStart w:id="164" w:name="_MON_1473497927"/>
      <w:bookmarkStart w:id="165" w:name="_MON_1474258651"/>
      <w:bookmarkStart w:id="166" w:name="_MON_1476524282"/>
      <w:bookmarkStart w:id="167" w:name="_MON_1476693274"/>
      <w:bookmarkStart w:id="168" w:name="_MON_1476693286"/>
      <w:bookmarkStart w:id="169" w:name="_MON_1476694006"/>
      <w:bookmarkStart w:id="170" w:name="_MON_1476694019"/>
      <w:bookmarkStart w:id="171" w:name="_MON_1476694049"/>
      <w:bookmarkStart w:id="172" w:name="_MON_1476702966"/>
      <w:bookmarkStart w:id="173" w:name="_MON_1477130639"/>
      <w:bookmarkStart w:id="174" w:name="_MON_1477988509"/>
      <w:bookmarkStart w:id="175" w:name="_MON_1478437838"/>
      <w:bookmarkStart w:id="176" w:name="_MON_1478512120"/>
      <w:bookmarkStart w:id="177" w:name="_MON_1479113660"/>
      <w:bookmarkStart w:id="178" w:name="_MON_1479905013"/>
      <w:bookmarkStart w:id="179" w:name="_MON_1479905218"/>
      <w:bookmarkStart w:id="180" w:name="_MON_1479905228"/>
      <w:bookmarkStart w:id="181" w:name="_MON_1479905235"/>
      <w:bookmarkStart w:id="182" w:name="_MON_1479905261"/>
      <w:bookmarkStart w:id="183" w:name="_MON_1480506029"/>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sz w:val="24"/>
        </w:rPr>
        <w:t xml:space="preserve">, </w:t>
      </w:r>
      <w:r w:rsidRPr="00167AA4">
        <w:rPr>
          <w:b/>
          <w:sz w:val="24"/>
          <w:u w:val="single"/>
        </w:rPr>
        <w:t>(subject to successfully delivering those savings).</w:t>
      </w:r>
      <w:r w:rsidRPr="00167AA4">
        <w:rPr>
          <w:b/>
          <w:bCs/>
          <w:sz w:val="24"/>
          <w:u w:val="single"/>
        </w:rPr>
        <w:t xml:space="preserve"> </w:t>
      </w:r>
    </w:p>
    <w:p w:rsidR="008A491E" w:rsidRDefault="008A491E" w:rsidP="00BE761C">
      <w:pPr>
        <w:pStyle w:val="ListParagraph"/>
        <w:rPr>
          <w:bCs/>
          <w:sz w:val="24"/>
        </w:rPr>
      </w:pPr>
    </w:p>
    <w:p w:rsidR="008A491E" w:rsidRPr="00B04AAC" w:rsidRDefault="008A491E" w:rsidP="007B2E11">
      <w:pPr>
        <w:numPr>
          <w:ilvl w:val="1"/>
          <w:numId w:val="5"/>
        </w:numPr>
        <w:tabs>
          <w:tab w:val="clear" w:pos="360"/>
          <w:tab w:val="num" w:pos="567"/>
          <w:tab w:val="num" w:pos="709"/>
        </w:tabs>
        <w:ind w:left="567" w:hanging="567"/>
        <w:jc w:val="both"/>
        <w:rPr>
          <w:sz w:val="24"/>
          <w:szCs w:val="24"/>
        </w:rPr>
      </w:pPr>
      <w:r w:rsidRPr="00B04AAC">
        <w:rPr>
          <w:bCs/>
          <w:sz w:val="24"/>
        </w:rPr>
        <w:t xml:space="preserve">Following on from the successful delivery of the required framework savings for 2014/15, and the early delivery of some additional savings during the year – Table 6 summarises the estimated financial position for the period to the end of March 2016. </w:t>
      </w:r>
    </w:p>
    <w:p w:rsidR="008A491E" w:rsidRPr="00BE761C" w:rsidRDefault="008A491E" w:rsidP="00BE761C">
      <w:pPr>
        <w:tabs>
          <w:tab w:val="num" w:pos="709"/>
          <w:tab w:val="num" w:pos="4046"/>
        </w:tabs>
        <w:ind w:left="360"/>
        <w:jc w:val="both"/>
        <w:rPr>
          <w:bCs/>
          <w:sz w:val="24"/>
        </w:rPr>
      </w:pPr>
    </w:p>
    <w:p w:rsidR="008A491E" w:rsidRDefault="008A491E" w:rsidP="00BE761C">
      <w:pPr>
        <w:pStyle w:val="ListParagraph"/>
        <w:rPr>
          <w:bCs/>
          <w:sz w:val="24"/>
        </w:rPr>
      </w:pPr>
    </w:p>
    <w:p w:rsidR="008A491E" w:rsidRPr="00026ED7" w:rsidRDefault="008A491E" w:rsidP="00B338AC">
      <w:pPr>
        <w:tabs>
          <w:tab w:val="num" w:pos="709"/>
        </w:tabs>
        <w:ind w:left="360"/>
        <w:jc w:val="both"/>
        <w:rPr>
          <w:bCs/>
          <w:sz w:val="24"/>
        </w:rPr>
      </w:pPr>
      <w:r>
        <w:rPr>
          <w:bCs/>
          <w:sz w:val="24"/>
        </w:rPr>
        <w:tab/>
      </w:r>
      <w:r>
        <w:rPr>
          <w:bCs/>
          <w:sz w:val="24"/>
        </w:rPr>
        <w:tab/>
      </w:r>
      <w:r>
        <w:rPr>
          <w:bCs/>
          <w:sz w:val="24"/>
        </w:rPr>
        <w:tab/>
        <w:t xml:space="preserve"> </w:t>
      </w:r>
      <w:bookmarkStart w:id="184" w:name="_MON_1453726727"/>
      <w:bookmarkEnd w:id="184"/>
      <w:r w:rsidRPr="00DB132A">
        <w:rPr>
          <w:bCs/>
          <w:sz w:val="24"/>
        </w:rPr>
        <w:object w:dxaOrig="6708" w:dyaOrig="10198">
          <v:shape id="_x0000_i1032" type="#_x0000_t75" style="width:335.25pt;height:510pt" o:ole="">
            <v:imagedata r:id="rId18" o:title=""/>
          </v:shape>
          <o:OLEObject Type="Embed" ProgID="Excel.Sheet.12" ShapeID="_x0000_i1032" DrawAspect="Content" ObjectID="_1482236666" r:id="rId19"/>
        </w:object>
      </w:r>
    </w:p>
    <w:p w:rsidR="008A491E" w:rsidRPr="00026ED7" w:rsidRDefault="008A491E" w:rsidP="003C53C3">
      <w:pPr>
        <w:ind w:left="1440"/>
        <w:jc w:val="both"/>
        <w:rPr>
          <w:bCs/>
          <w:sz w:val="24"/>
        </w:rPr>
      </w:pPr>
    </w:p>
    <w:p w:rsidR="008A491E" w:rsidRPr="00026ED7" w:rsidRDefault="008A491E" w:rsidP="007B2E11">
      <w:pPr>
        <w:numPr>
          <w:ilvl w:val="1"/>
          <w:numId w:val="5"/>
        </w:numPr>
        <w:tabs>
          <w:tab w:val="clear" w:pos="360"/>
          <w:tab w:val="num" w:pos="567"/>
        </w:tabs>
        <w:ind w:left="567" w:hanging="567"/>
        <w:jc w:val="both"/>
        <w:rPr>
          <w:bCs/>
          <w:sz w:val="24"/>
        </w:rPr>
      </w:pPr>
      <w:r w:rsidRPr="00026ED7">
        <w:rPr>
          <w:bCs/>
          <w:sz w:val="24"/>
        </w:rPr>
        <w:t>The Council has a statutory duty to consider the medium term financial projections when setting its budget for 201</w:t>
      </w:r>
      <w:r>
        <w:rPr>
          <w:bCs/>
          <w:sz w:val="24"/>
        </w:rPr>
        <w:t>5/16</w:t>
      </w:r>
      <w:r w:rsidRPr="00026ED7">
        <w:rPr>
          <w:bCs/>
          <w:sz w:val="24"/>
        </w:rPr>
        <w:t>.</w:t>
      </w:r>
    </w:p>
    <w:p w:rsidR="008A491E" w:rsidRPr="00026ED7" w:rsidRDefault="008A491E" w:rsidP="005010AC">
      <w:pPr>
        <w:jc w:val="both"/>
        <w:rPr>
          <w:bCs/>
          <w:sz w:val="24"/>
        </w:rPr>
      </w:pPr>
    </w:p>
    <w:p w:rsidR="008A491E" w:rsidRPr="00026ED7" w:rsidRDefault="008A491E" w:rsidP="007B2E11">
      <w:pPr>
        <w:numPr>
          <w:ilvl w:val="1"/>
          <w:numId w:val="5"/>
        </w:numPr>
        <w:tabs>
          <w:tab w:val="clear" w:pos="360"/>
          <w:tab w:val="num" w:pos="567"/>
          <w:tab w:val="num" w:pos="709"/>
        </w:tabs>
        <w:ind w:left="567" w:hanging="567"/>
        <w:jc w:val="both"/>
        <w:rPr>
          <w:bCs/>
          <w:sz w:val="24"/>
        </w:rPr>
      </w:pPr>
      <w:r w:rsidRPr="00026ED7">
        <w:rPr>
          <w:bCs/>
          <w:sz w:val="24"/>
        </w:rPr>
        <w:t xml:space="preserve">From Table 6 </w:t>
      </w:r>
      <w:r w:rsidRPr="00D32F33">
        <w:rPr>
          <w:bCs/>
          <w:sz w:val="24"/>
        </w:rPr>
        <w:t>it can be seen that the Council’s budget delivery framework will need to deliver £1,</w:t>
      </w:r>
      <w:r>
        <w:rPr>
          <w:bCs/>
          <w:sz w:val="24"/>
        </w:rPr>
        <w:t>579</w:t>
      </w:r>
      <w:r w:rsidRPr="00D32F33">
        <w:rPr>
          <w:bCs/>
          <w:sz w:val="24"/>
        </w:rPr>
        <w:t>,000 of savings in</w:t>
      </w:r>
      <w:r w:rsidRPr="00026ED7">
        <w:rPr>
          <w:bCs/>
          <w:sz w:val="24"/>
        </w:rPr>
        <w:t xml:space="preserve"> 201</w:t>
      </w:r>
      <w:r>
        <w:rPr>
          <w:bCs/>
          <w:sz w:val="24"/>
        </w:rPr>
        <w:t>5/16</w:t>
      </w:r>
      <w:r w:rsidRPr="00026ED7">
        <w:rPr>
          <w:bCs/>
          <w:sz w:val="24"/>
        </w:rPr>
        <w:t xml:space="preserve"> to maintain a balanced budget. The assumptions will need to be kept under close review during 201</w:t>
      </w:r>
      <w:r>
        <w:rPr>
          <w:bCs/>
          <w:sz w:val="24"/>
        </w:rPr>
        <w:t>5/16</w:t>
      </w:r>
      <w:r w:rsidRPr="00026ED7">
        <w:rPr>
          <w:bCs/>
          <w:sz w:val="24"/>
        </w:rPr>
        <w:t xml:space="preserve">. The </w:t>
      </w:r>
      <w:r>
        <w:rPr>
          <w:bCs/>
          <w:sz w:val="24"/>
        </w:rPr>
        <w:t xml:space="preserve">identified </w:t>
      </w:r>
      <w:r w:rsidRPr="00026ED7">
        <w:rPr>
          <w:bCs/>
          <w:sz w:val="24"/>
        </w:rPr>
        <w:t xml:space="preserve">savings are </w:t>
      </w:r>
      <w:r>
        <w:rPr>
          <w:bCs/>
          <w:sz w:val="24"/>
        </w:rPr>
        <w:t>summarised in C</w:t>
      </w:r>
      <w:r w:rsidRPr="00026ED7">
        <w:rPr>
          <w:bCs/>
          <w:sz w:val="24"/>
        </w:rPr>
        <w:t xml:space="preserve">hart </w:t>
      </w:r>
      <w:r>
        <w:rPr>
          <w:bCs/>
          <w:sz w:val="24"/>
        </w:rPr>
        <w:t>2</w:t>
      </w:r>
      <w:r w:rsidRPr="00026ED7">
        <w:rPr>
          <w:bCs/>
          <w:sz w:val="24"/>
        </w:rPr>
        <w:t>:</w:t>
      </w:r>
    </w:p>
    <w:p w:rsidR="008A491E" w:rsidRPr="00026ED7" w:rsidRDefault="008A491E" w:rsidP="00373129">
      <w:pPr>
        <w:tabs>
          <w:tab w:val="num" w:pos="709"/>
        </w:tabs>
        <w:jc w:val="both"/>
        <w:rPr>
          <w:bCs/>
          <w:sz w:val="24"/>
        </w:rPr>
      </w:pPr>
      <w:r>
        <w:rPr>
          <w:rFonts w:cs="Arial"/>
          <w:sz w:val="24"/>
          <w:szCs w:val="24"/>
        </w:rPr>
        <w:tab/>
      </w:r>
    </w:p>
    <w:p w:rsidR="008A491E" w:rsidRDefault="008A491E" w:rsidP="003A27A5">
      <w:pPr>
        <w:tabs>
          <w:tab w:val="num" w:pos="709"/>
          <w:tab w:val="num" w:pos="4046"/>
        </w:tabs>
        <w:jc w:val="both"/>
        <w:rPr>
          <w:noProof/>
          <w:sz w:val="24"/>
          <w:lang w:eastAsia="en-GB"/>
        </w:rPr>
      </w:pPr>
      <w:bookmarkStart w:id="185" w:name="_MON_1402752831"/>
      <w:bookmarkStart w:id="186" w:name="_MON_1402822716"/>
      <w:bookmarkStart w:id="187" w:name="_MON_1431854518"/>
      <w:bookmarkStart w:id="188" w:name="_MON_1434292575"/>
      <w:bookmarkStart w:id="189" w:name="_MON_1434439610"/>
      <w:bookmarkStart w:id="190" w:name="_MON_1434951644"/>
      <w:bookmarkStart w:id="191" w:name="_MON_1437827041"/>
      <w:bookmarkStart w:id="192" w:name="_MON_1438163567"/>
      <w:bookmarkStart w:id="193" w:name="_MON_1438163611"/>
      <w:bookmarkStart w:id="194" w:name="_MON_1438163630"/>
      <w:bookmarkStart w:id="195" w:name="_MON_1438163647"/>
      <w:bookmarkStart w:id="196" w:name="_MON_1438163725"/>
      <w:bookmarkStart w:id="197" w:name="_MON_1438163733"/>
      <w:bookmarkStart w:id="198" w:name="_MON_1441707357"/>
      <w:bookmarkStart w:id="199" w:name="_MON_1441707474"/>
      <w:bookmarkStart w:id="200" w:name="_MON_1441720804"/>
      <w:bookmarkStart w:id="201" w:name="_MON_1444732187"/>
      <w:bookmarkStart w:id="202" w:name="_MON_1444732223"/>
      <w:bookmarkStart w:id="203" w:name="_MON_1447565412"/>
      <w:bookmarkStart w:id="204" w:name="_MON_1447566010"/>
      <w:bookmarkStart w:id="205" w:name="_MON_1447566215"/>
      <w:bookmarkStart w:id="206" w:name="_MON_1447566239"/>
      <w:bookmarkStart w:id="207" w:name="_MON_1447679635"/>
      <w:bookmarkStart w:id="208" w:name="_MON_1447680060"/>
      <w:bookmarkStart w:id="209" w:name="_MON_1447680220"/>
      <w:bookmarkStart w:id="210" w:name="_MON_1447680333"/>
      <w:bookmarkStart w:id="211" w:name="_MON_1447682196"/>
      <w:bookmarkStart w:id="212" w:name="_MON_1447755727"/>
      <w:bookmarkStart w:id="213" w:name="_MON_1448459823"/>
      <w:bookmarkStart w:id="214" w:name="_MON_1448460065"/>
      <w:bookmarkStart w:id="215" w:name="_MON_1448460177"/>
      <w:bookmarkStart w:id="216" w:name="_MON_1448715560"/>
      <w:bookmarkStart w:id="217" w:name="_MON_1471343469"/>
      <w:bookmarkStart w:id="218" w:name="_MON_140274639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8A491E" w:rsidRPr="00026ED7" w:rsidRDefault="008A491E" w:rsidP="003A27A5">
      <w:pPr>
        <w:tabs>
          <w:tab w:val="num" w:pos="709"/>
          <w:tab w:val="num" w:pos="4046"/>
        </w:tabs>
        <w:jc w:val="both"/>
        <w:rPr>
          <w:bCs/>
          <w:sz w:val="24"/>
        </w:rPr>
      </w:pPr>
      <w:r w:rsidRPr="00AE0350">
        <w:rPr>
          <w:noProof/>
          <w:sz w:val="24"/>
          <w:lang w:eastAsia="en-GB"/>
        </w:rPr>
        <w:object w:dxaOrig="7537" w:dyaOrig="4743">
          <v:shape id="Chart 89" o:spid="_x0000_i1033" type="#_x0000_t75" style="width:441pt;height:301.5pt;visibility:visible" o:ole="">
            <v:imagedata r:id="rId20" o:title="" croptop="-2791f" cropbottom="-15006f" cropleft="-10599f" cropright="-565f"/>
            <o:lock v:ext="edit" aspectratio="f"/>
          </v:shape>
          <o:OLEObject Type="Embed" ProgID="Excel.Chart.8" ShapeID="Chart 89" DrawAspect="Content" ObjectID="_1482236667" r:id="rId21"/>
        </w:object>
      </w:r>
    </w:p>
    <w:p w:rsidR="008A491E" w:rsidRPr="00174BD1" w:rsidRDefault="008A491E" w:rsidP="009C05B7">
      <w:pPr>
        <w:numPr>
          <w:ilvl w:val="1"/>
          <w:numId w:val="5"/>
        </w:numPr>
        <w:tabs>
          <w:tab w:val="num" w:pos="567"/>
          <w:tab w:val="num" w:pos="709"/>
          <w:tab w:val="num" w:pos="1440"/>
        </w:tabs>
        <w:ind w:left="567" w:hanging="567"/>
        <w:jc w:val="both"/>
        <w:rPr>
          <w:sz w:val="24"/>
        </w:rPr>
      </w:pPr>
      <w:bookmarkStart w:id="219" w:name="_MON_1471343484"/>
      <w:bookmarkStart w:id="220" w:name="_MON_1471343500"/>
      <w:bookmarkStart w:id="221" w:name="_MON_1471343548"/>
      <w:bookmarkStart w:id="222" w:name="_MON_1471343562"/>
      <w:bookmarkStart w:id="223" w:name="_MON_1471343591"/>
      <w:bookmarkStart w:id="224" w:name="_MON_1471343611"/>
      <w:bookmarkStart w:id="225" w:name="_MON_1471343643"/>
      <w:bookmarkStart w:id="226" w:name="_MON_1471343683"/>
      <w:bookmarkStart w:id="227" w:name="_MON_1476523388"/>
      <w:bookmarkStart w:id="228" w:name="_MON_1476523398"/>
      <w:bookmarkStart w:id="229" w:name="_MON_1476523686"/>
      <w:bookmarkStart w:id="230" w:name="_MON_1476523742"/>
      <w:bookmarkStart w:id="231" w:name="_MON_1476694115"/>
      <w:bookmarkStart w:id="232" w:name="_MON_1478437991"/>
      <w:bookmarkStart w:id="233" w:name="_MON_1471343205"/>
      <w:bookmarkStart w:id="234" w:name="_MON_1471343287"/>
      <w:bookmarkStart w:id="235" w:name="_MON_1471343304"/>
      <w:bookmarkStart w:id="236" w:name="_MON_1471343330"/>
      <w:bookmarkStart w:id="237" w:name="_MON_1471343353"/>
      <w:bookmarkStart w:id="238" w:name="_MON_1471343371"/>
      <w:bookmarkStart w:id="239" w:name="_MON_1471343403"/>
      <w:bookmarkStart w:id="240" w:name="_MON_1471343442"/>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Fonts w:cs="Arial"/>
          <w:sz w:val="24"/>
          <w:szCs w:val="24"/>
        </w:rPr>
        <w:t xml:space="preserve"> </w:t>
      </w:r>
      <w:r>
        <w:rPr>
          <w:rFonts w:cs="Arial"/>
          <w:sz w:val="24"/>
          <w:szCs w:val="24"/>
        </w:rPr>
        <w:tab/>
      </w:r>
      <w:r w:rsidRPr="005E7D07">
        <w:rPr>
          <w:rFonts w:cs="Arial"/>
          <w:sz w:val="24"/>
          <w:szCs w:val="24"/>
        </w:rPr>
        <w:t xml:space="preserve">The Council’s success in delivering a balanced budget over the past five years has come from the Budget Delivery Framework (as outlined </w:t>
      </w:r>
      <w:r w:rsidRPr="00D8196E">
        <w:rPr>
          <w:rFonts w:cs="Arial"/>
          <w:sz w:val="24"/>
          <w:szCs w:val="24"/>
        </w:rPr>
        <w:t>in Section 4)</w:t>
      </w:r>
      <w:r w:rsidRPr="005E7D07">
        <w:rPr>
          <w:rFonts w:cs="Arial"/>
          <w:sz w:val="24"/>
          <w:szCs w:val="24"/>
        </w:rPr>
        <w:t xml:space="preserve"> and particularly from the Staff Suggestions and Innovation Framework which </w:t>
      </w:r>
      <w:r>
        <w:rPr>
          <w:rFonts w:cs="Arial"/>
          <w:sz w:val="24"/>
          <w:szCs w:val="24"/>
        </w:rPr>
        <w:t xml:space="preserve">prior to 2015/16 </w:t>
      </w:r>
      <w:r w:rsidRPr="005E7D07">
        <w:rPr>
          <w:rFonts w:cs="Arial"/>
          <w:sz w:val="24"/>
          <w:szCs w:val="24"/>
        </w:rPr>
        <w:t xml:space="preserve">annually contributed to around 40% of the total savings target. </w:t>
      </w:r>
      <w:r>
        <w:rPr>
          <w:rFonts w:cs="Arial"/>
          <w:sz w:val="24"/>
          <w:szCs w:val="24"/>
        </w:rPr>
        <w:t>Looking forward, it is important to note that the biggest contributing workstream becomes Lobbying – this includes income that is generated as a direct result of nudges and changes to national policy (such as New Homes Bonus and Business Rates) which is harvested as new homes and businesses are delivered on the ground.</w:t>
      </w:r>
    </w:p>
    <w:p w:rsidR="008A491E" w:rsidRDefault="008A491E" w:rsidP="00174BD1">
      <w:pPr>
        <w:tabs>
          <w:tab w:val="num" w:pos="709"/>
          <w:tab w:val="num" w:pos="1440"/>
          <w:tab w:val="num" w:pos="4046"/>
        </w:tabs>
        <w:jc w:val="both"/>
        <w:rPr>
          <w:sz w:val="24"/>
        </w:rPr>
      </w:pPr>
    </w:p>
    <w:p w:rsidR="008A491E" w:rsidRPr="005E7D07" w:rsidRDefault="008A491E" w:rsidP="005E7D07">
      <w:pPr>
        <w:numPr>
          <w:ilvl w:val="1"/>
          <w:numId w:val="5"/>
        </w:numPr>
        <w:tabs>
          <w:tab w:val="num" w:pos="567"/>
          <w:tab w:val="num" w:pos="709"/>
          <w:tab w:val="num" w:pos="1440"/>
        </w:tabs>
        <w:ind w:left="567" w:hanging="567"/>
        <w:jc w:val="both"/>
        <w:rPr>
          <w:sz w:val="24"/>
        </w:rPr>
      </w:pPr>
      <w:r>
        <w:rPr>
          <w:bCs/>
          <w:sz w:val="24"/>
        </w:rPr>
        <w:t xml:space="preserve"> </w:t>
      </w:r>
      <w:r>
        <w:rPr>
          <w:bCs/>
          <w:sz w:val="24"/>
        </w:rPr>
        <w:tab/>
        <w:t>T</w:t>
      </w:r>
      <w:r w:rsidRPr="005E7D07">
        <w:rPr>
          <w:bCs/>
          <w:sz w:val="24"/>
        </w:rPr>
        <w:t>able 7 summarises how the £1,579,000 for 2015/16 is anticipated to be found and compares this to the savings of £1,329,000 identified for 2014/15. Work continues on resilience testing the ideas and assumptions, and the delivery of the savings is dependent upon the Council adhering to its suite of budget principles and golden rules (previously outlined in Section A).</w:t>
      </w:r>
    </w:p>
    <w:p w:rsidR="008A491E" w:rsidRDefault="008A491E" w:rsidP="005E7D07">
      <w:pPr>
        <w:pStyle w:val="ListParagraph"/>
        <w:rPr>
          <w:rFonts w:cs="Arial"/>
          <w:sz w:val="24"/>
          <w:szCs w:val="24"/>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134"/>
        <w:gridCol w:w="708"/>
        <w:gridCol w:w="1134"/>
        <w:gridCol w:w="709"/>
      </w:tblGrid>
      <w:tr w:rsidR="008A491E" w:rsidRPr="00551C27" w:rsidTr="00167AA4">
        <w:trPr>
          <w:trHeight w:val="489"/>
        </w:trPr>
        <w:tc>
          <w:tcPr>
            <w:tcW w:w="4962" w:type="dxa"/>
          </w:tcPr>
          <w:p w:rsidR="008A491E" w:rsidRPr="00551C27" w:rsidRDefault="008A491E" w:rsidP="005E0C27">
            <w:pPr>
              <w:tabs>
                <w:tab w:val="num" w:pos="709"/>
              </w:tabs>
              <w:jc w:val="both"/>
              <w:rPr>
                <w:b/>
                <w:sz w:val="24"/>
              </w:rPr>
            </w:pPr>
            <w:r w:rsidRPr="00551C27">
              <w:rPr>
                <w:b/>
                <w:sz w:val="24"/>
              </w:rPr>
              <w:t>Table 7 – Identified Framework Savings</w:t>
            </w:r>
          </w:p>
        </w:tc>
        <w:tc>
          <w:tcPr>
            <w:tcW w:w="1842" w:type="dxa"/>
            <w:gridSpan w:val="2"/>
          </w:tcPr>
          <w:p w:rsidR="008A491E" w:rsidRDefault="008A491E" w:rsidP="005E0C27">
            <w:pPr>
              <w:tabs>
                <w:tab w:val="num" w:pos="709"/>
              </w:tabs>
              <w:jc w:val="center"/>
              <w:rPr>
                <w:b/>
                <w:sz w:val="24"/>
              </w:rPr>
            </w:pPr>
            <w:r w:rsidRPr="00551C27">
              <w:rPr>
                <w:b/>
                <w:sz w:val="24"/>
              </w:rPr>
              <w:t>2014/15</w:t>
            </w:r>
          </w:p>
          <w:p w:rsidR="008A491E" w:rsidRPr="00551C27" w:rsidRDefault="008A491E" w:rsidP="005E0C27">
            <w:pPr>
              <w:tabs>
                <w:tab w:val="num" w:pos="709"/>
              </w:tabs>
              <w:jc w:val="center"/>
              <w:rPr>
                <w:b/>
                <w:sz w:val="24"/>
              </w:rPr>
            </w:pPr>
          </w:p>
        </w:tc>
        <w:tc>
          <w:tcPr>
            <w:tcW w:w="1843" w:type="dxa"/>
            <w:gridSpan w:val="2"/>
          </w:tcPr>
          <w:p w:rsidR="008A491E" w:rsidRDefault="008A491E" w:rsidP="00D77027">
            <w:pPr>
              <w:tabs>
                <w:tab w:val="num" w:pos="709"/>
              </w:tabs>
              <w:jc w:val="center"/>
              <w:rPr>
                <w:b/>
                <w:sz w:val="24"/>
              </w:rPr>
            </w:pPr>
            <w:r w:rsidRPr="00551C27">
              <w:rPr>
                <w:b/>
                <w:sz w:val="24"/>
              </w:rPr>
              <w:t>2015/16</w:t>
            </w:r>
          </w:p>
          <w:p w:rsidR="008A491E" w:rsidRPr="00551C27" w:rsidRDefault="008A491E" w:rsidP="005E0C27">
            <w:pPr>
              <w:tabs>
                <w:tab w:val="num" w:pos="709"/>
              </w:tabs>
              <w:jc w:val="center"/>
              <w:rPr>
                <w:b/>
                <w:sz w:val="24"/>
              </w:rPr>
            </w:pPr>
          </w:p>
        </w:tc>
      </w:tr>
      <w:tr w:rsidR="008A491E" w:rsidRPr="00D32F33" w:rsidTr="00E36AA0">
        <w:tc>
          <w:tcPr>
            <w:tcW w:w="4962" w:type="dxa"/>
          </w:tcPr>
          <w:p w:rsidR="008A491E" w:rsidRPr="00551C27" w:rsidRDefault="008A491E" w:rsidP="005E0C27">
            <w:pPr>
              <w:tabs>
                <w:tab w:val="num" w:pos="709"/>
              </w:tabs>
              <w:jc w:val="both"/>
              <w:rPr>
                <w:sz w:val="24"/>
              </w:rPr>
            </w:pPr>
          </w:p>
        </w:tc>
        <w:tc>
          <w:tcPr>
            <w:tcW w:w="1134" w:type="dxa"/>
          </w:tcPr>
          <w:p w:rsidR="008A491E" w:rsidRPr="00D77027" w:rsidRDefault="008A491E" w:rsidP="00D77027">
            <w:pPr>
              <w:tabs>
                <w:tab w:val="num" w:pos="709"/>
              </w:tabs>
              <w:jc w:val="center"/>
              <w:rPr>
                <w:b/>
                <w:sz w:val="24"/>
              </w:rPr>
            </w:pPr>
            <w:r w:rsidRPr="00D77027">
              <w:rPr>
                <w:b/>
                <w:sz w:val="24"/>
              </w:rPr>
              <w:t>£’000</w:t>
            </w:r>
          </w:p>
        </w:tc>
        <w:tc>
          <w:tcPr>
            <w:tcW w:w="708" w:type="dxa"/>
          </w:tcPr>
          <w:p w:rsidR="008A491E" w:rsidRPr="00D77027" w:rsidRDefault="008A491E" w:rsidP="00D77027">
            <w:pPr>
              <w:tabs>
                <w:tab w:val="num" w:pos="709"/>
              </w:tabs>
              <w:jc w:val="center"/>
              <w:rPr>
                <w:b/>
                <w:sz w:val="24"/>
              </w:rPr>
            </w:pPr>
            <w:r w:rsidRPr="00D77027">
              <w:rPr>
                <w:b/>
                <w:sz w:val="24"/>
              </w:rPr>
              <w:t>%</w:t>
            </w:r>
          </w:p>
        </w:tc>
        <w:tc>
          <w:tcPr>
            <w:tcW w:w="1134" w:type="dxa"/>
          </w:tcPr>
          <w:p w:rsidR="008A491E" w:rsidRPr="00D77027" w:rsidRDefault="008A491E" w:rsidP="00D77027">
            <w:pPr>
              <w:tabs>
                <w:tab w:val="num" w:pos="709"/>
              </w:tabs>
              <w:jc w:val="center"/>
              <w:rPr>
                <w:b/>
                <w:sz w:val="24"/>
              </w:rPr>
            </w:pPr>
            <w:r w:rsidRPr="00D77027">
              <w:rPr>
                <w:b/>
                <w:sz w:val="24"/>
              </w:rPr>
              <w:t>£’000</w:t>
            </w:r>
          </w:p>
        </w:tc>
        <w:tc>
          <w:tcPr>
            <w:tcW w:w="709" w:type="dxa"/>
          </w:tcPr>
          <w:p w:rsidR="008A491E" w:rsidRPr="00D77027" w:rsidRDefault="008A491E" w:rsidP="00D77027">
            <w:pPr>
              <w:tabs>
                <w:tab w:val="num" w:pos="709"/>
              </w:tabs>
              <w:jc w:val="center"/>
              <w:rPr>
                <w:b/>
                <w:sz w:val="24"/>
              </w:rPr>
            </w:pPr>
            <w:r w:rsidRPr="00D77027">
              <w:rPr>
                <w:b/>
                <w:sz w:val="24"/>
              </w:rPr>
              <w:t>%</w:t>
            </w:r>
          </w:p>
        </w:tc>
      </w:tr>
      <w:tr w:rsidR="008A491E" w:rsidRPr="00D32F33" w:rsidTr="00E36AA0">
        <w:tc>
          <w:tcPr>
            <w:tcW w:w="4962" w:type="dxa"/>
          </w:tcPr>
          <w:p w:rsidR="008A491E" w:rsidRPr="00551C27" w:rsidRDefault="008A491E" w:rsidP="005E0C27">
            <w:pPr>
              <w:tabs>
                <w:tab w:val="num" w:pos="709"/>
              </w:tabs>
              <w:jc w:val="both"/>
              <w:rPr>
                <w:sz w:val="24"/>
              </w:rPr>
            </w:pPr>
            <w:r w:rsidRPr="00551C27">
              <w:rPr>
                <w:sz w:val="24"/>
              </w:rPr>
              <w:t>Staff Suggestions / Service Plan / Innovation</w:t>
            </w:r>
          </w:p>
        </w:tc>
        <w:tc>
          <w:tcPr>
            <w:tcW w:w="1134" w:type="dxa"/>
          </w:tcPr>
          <w:p w:rsidR="008A491E" w:rsidRPr="00551C27" w:rsidRDefault="008A491E" w:rsidP="005E0C27">
            <w:pPr>
              <w:tabs>
                <w:tab w:val="num" w:pos="709"/>
              </w:tabs>
              <w:jc w:val="right"/>
              <w:rPr>
                <w:sz w:val="24"/>
              </w:rPr>
            </w:pPr>
            <w:r w:rsidRPr="00551C27">
              <w:rPr>
                <w:sz w:val="24"/>
              </w:rPr>
              <w:t>(439)</w:t>
            </w:r>
          </w:p>
        </w:tc>
        <w:tc>
          <w:tcPr>
            <w:tcW w:w="708" w:type="dxa"/>
          </w:tcPr>
          <w:p w:rsidR="008A491E" w:rsidRPr="00D32F33" w:rsidRDefault="008A491E" w:rsidP="00E36AA0">
            <w:pPr>
              <w:tabs>
                <w:tab w:val="num" w:pos="709"/>
              </w:tabs>
              <w:jc w:val="right"/>
              <w:rPr>
                <w:sz w:val="24"/>
              </w:rPr>
            </w:pPr>
            <w:r>
              <w:rPr>
                <w:sz w:val="24"/>
              </w:rPr>
              <w:t>33</w:t>
            </w:r>
          </w:p>
        </w:tc>
        <w:tc>
          <w:tcPr>
            <w:tcW w:w="1134" w:type="dxa"/>
          </w:tcPr>
          <w:p w:rsidR="008A491E" w:rsidRPr="00D32F33" w:rsidRDefault="008A491E" w:rsidP="00D77027">
            <w:pPr>
              <w:tabs>
                <w:tab w:val="num" w:pos="709"/>
              </w:tabs>
              <w:jc w:val="right"/>
              <w:rPr>
                <w:sz w:val="24"/>
              </w:rPr>
            </w:pPr>
            <w:r w:rsidRPr="00D32F33">
              <w:rPr>
                <w:sz w:val="24"/>
              </w:rPr>
              <w:t>(2</w:t>
            </w:r>
            <w:r>
              <w:rPr>
                <w:sz w:val="24"/>
              </w:rPr>
              <w:t>47</w:t>
            </w:r>
            <w:r w:rsidRPr="00D32F33">
              <w:rPr>
                <w:sz w:val="24"/>
              </w:rPr>
              <w:t>)</w:t>
            </w:r>
          </w:p>
        </w:tc>
        <w:tc>
          <w:tcPr>
            <w:tcW w:w="709" w:type="dxa"/>
          </w:tcPr>
          <w:p w:rsidR="008A491E" w:rsidRPr="00D32F33" w:rsidRDefault="008A491E" w:rsidP="005E0C27">
            <w:pPr>
              <w:tabs>
                <w:tab w:val="num" w:pos="709"/>
              </w:tabs>
              <w:jc w:val="right"/>
              <w:rPr>
                <w:sz w:val="24"/>
              </w:rPr>
            </w:pPr>
            <w:r>
              <w:rPr>
                <w:sz w:val="24"/>
              </w:rPr>
              <w:t>15</w:t>
            </w:r>
          </w:p>
        </w:tc>
      </w:tr>
      <w:tr w:rsidR="008A491E" w:rsidRPr="00D32F33" w:rsidTr="00E36AA0">
        <w:tc>
          <w:tcPr>
            <w:tcW w:w="4962" w:type="dxa"/>
          </w:tcPr>
          <w:p w:rsidR="008A491E" w:rsidRPr="00551C27" w:rsidRDefault="008A491E" w:rsidP="005E0C27">
            <w:pPr>
              <w:tabs>
                <w:tab w:val="num" w:pos="709"/>
              </w:tabs>
              <w:jc w:val="both"/>
              <w:rPr>
                <w:sz w:val="24"/>
              </w:rPr>
            </w:pPr>
            <w:r w:rsidRPr="00551C27">
              <w:rPr>
                <w:sz w:val="24"/>
              </w:rPr>
              <w:t>Fees and Charges</w:t>
            </w:r>
          </w:p>
        </w:tc>
        <w:tc>
          <w:tcPr>
            <w:tcW w:w="1134" w:type="dxa"/>
          </w:tcPr>
          <w:p w:rsidR="008A491E" w:rsidRPr="00551C27" w:rsidRDefault="008A491E" w:rsidP="005E0C27">
            <w:pPr>
              <w:tabs>
                <w:tab w:val="num" w:pos="709"/>
              </w:tabs>
              <w:jc w:val="right"/>
              <w:rPr>
                <w:sz w:val="24"/>
              </w:rPr>
            </w:pPr>
            <w:r w:rsidRPr="00551C27">
              <w:rPr>
                <w:sz w:val="24"/>
              </w:rPr>
              <w:t>(247)</w:t>
            </w:r>
          </w:p>
        </w:tc>
        <w:tc>
          <w:tcPr>
            <w:tcW w:w="708" w:type="dxa"/>
          </w:tcPr>
          <w:p w:rsidR="008A491E" w:rsidRPr="00D32F33" w:rsidRDefault="008A491E" w:rsidP="005E0C27">
            <w:pPr>
              <w:tabs>
                <w:tab w:val="num" w:pos="709"/>
              </w:tabs>
              <w:jc w:val="right"/>
              <w:rPr>
                <w:sz w:val="24"/>
              </w:rPr>
            </w:pPr>
            <w:r>
              <w:rPr>
                <w:sz w:val="24"/>
              </w:rPr>
              <w:t>19</w:t>
            </w:r>
          </w:p>
        </w:tc>
        <w:tc>
          <w:tcPr>
            <w:tcW w:w="1134" w:type="dxa"/>
          </w:tcPr>
          <w:p w:rsidR="008A491E" w:rsidRPr="00D32F33" w:rsidRDefault="008A491E" w:rsidP="00D77027">
            <w:pPr>
              <w:tabs>
                <w:tab w:val="num" w:pos="709"/>
              </w:tabs>
              <w:jc w:val="right"/>
              <w:rPr>
                <w:sz w:val="24"/>
              </w:rPr>
            </w:pPr>
            <w:r w:rsidRPr="00D32F33">
              <w:rPr>
                <w:sz w:val="24"/>
              </w:rPr>
              <w:t>(262)</w:t>
            </w:r>
          </w:p>
        </w:tc>
        <w:tc>
          <w:tcPr>
            <w:tcW w:w="709" w:type="dxa"/>
          </w:tcPr>
          <w:p w:rsidR="008A491E" w:rsidRPr="00D32F33" w:rsidRDefault="008A491E" w:rsidP="005E0C27">
            <w:pPr>
              <w:tabs>
                <w:tab w:val="num" w:pos="709"/>
              </w:tabs>
              <w:jc w:val="right"/>
              <w:rPr>
                <w:sz w:val="24"/>
              </w:rPr>
            </w:pPr>
            <w:r>
              <w:rPr>
                <w:sz w:val="24"/>
              </w:rPr>
              <w:t>17</w:t>
            </w:r>
          </w:p>
        </w:tc>
      </w:tr>
      <w:tr w:rsidR="008A491E" w:rsidRPr="00D32F33" w:rsidTr="00E36AA0">
        <w:tc>
          <w:tcPr>
            <w:tcW w:w="4962" w:type="dxa"/>
          </w:tcPr>
          <w:p w:rsidR="008A491E" w:rsidRPr="00551C27" w:rsidRDefault="008A491E" w:rsidP="005E0C27">
            <w:pPr>
              <w:tabs>
                <w:tab w:val="num" w:pos="709"/>
              </w:tabs>
              <w:jc w:val="both"/>
              <w:rPr>
                <w:sz w:val="24"/>
              </w:rPr>
            </w:pPr>
            <w:r w:rsidRPr="00551C27">
              <w:rPr>
                <w:sz w:val="24"/>
              </w:rPr>
              <w:t>Partnerships</w:t>
            </w:r>
          </w:p>
        </w:tc>
        <w:tc>
          <w:tcPr>
            <w:tcW w:w="1134" w:type="dxa"/>
          </w:tcPr>
          <w:p w:rsidR="008A491E" w:rsidRPr="00551C27" w:rsidRDefault="008A491E" w:rsidP="005E0C27">
            <w:pPr>
              <w:tabs>
                <w:tab w:val="num" w:pos="709"/>
              </w:tabs>
              <w:jc w:val="right"/>
              <w:rPr>
                <w:sz w:val="24"/>
              </w:rPr>
            </w:pPr>
            <w:r w:rsidRPr="00551C27">
              <w:rPr>
                <w:sz w:val="24"/>
              </w:rPr>
              <w:t>(117)</w:t>
            </w:r>
          </w:p>
        </w:tc>
        <w:tc>
          <w:tcPr>
            <w:tcW w:w="708" w:type="dxa"/>
          </w:tcPr>
          <w:p w:rsidR="008A491E" w:rsidRPr="00D32F33" w:rsidRDefault="008A491E" w:rsidP="005E0C27">
            <w:pPr>
              <w:tabs>
                <w:tab w:val="num" w:pos="709"/>
              </w:tabs>
              <w:jc w:val="right"/>
              <w:rPr>
                <w:sz w:val="24"/>
              </w:rPr>
            </w:pPr>
            <w:r>
              <w:rPr>
                <w:sz w:val="24"/>
              </w:rPr>
              <w:t>9</w:t>
            </w:r>
          </w:p>
        </w:tc>
        <w:tc>
          <w:tcPr>
            <w:tcW w:w="1134" w:type="dxa"/>
          </w:tcPr>
          <w:p w:rsidR="008A491E" w:rsidRPr="00D32F33" w:rsidRDefault="008A491E" w:rsidP="00D77027">
            <w:pPr>
              <w:tabs>
                <w:tab w:val="num" w:pos="709"/>
              </w:tabs>
              <w:jc w:val="right"/>
              <w:rPr>
                <w:sz w:val="24"/>
              </w:rPr>
            </w:pPr>
            <w:r w:rsidRPr="00D32F33">
              <w:rPr>
                <w:sz w:val="24"/>
              </w:rPr>
              <w:t>(45)</w:t>
            </w:r>
          </w:p>
        </w:tc>
        <w:tc>
          <w:tcPr>
            <w:tcW w:w="709" w:type="dxa"/>
          </w:tcPr>
          <w:p w:rsidR="008A491E" w:rsidRPr="00D32F33" w:rsidRDefault="008A491E" w:rsidP="005E0C27">
            <w:pPr>
              <w:tabs>
                <w:tab w:val="num" w:pos="709"/>
              </w:tabs>
              <w:jc w:val="right"/>
              <w:rPr>
                <w:sz w:val="24"/>
              </w:rPr>
            </w:pPr>
            <w:r>
              <w:rPr>
                <w:sz w:val="24"/>
              </w:rPr>
              <w:t>3</w:t>
            </w:r>
          </w:p>
        </w:tc>
      </w:tr>
      <w:tr w:rsidR="008A491E" w:rsidRPr="00D32F33" w:rsidTr="00E36AA0">
        <w:tc>
          <w:tcPr>
            <w:tcW w:w="4962" w:type="dxa"/>
          </w:tcPr>
          <w:p w:rsidR="008A491E" w:rsidRPr="00551C27" w:rsidRDefault="008A491E" w:rsidP="005E0C27">
            <w:pPr>
              <w:tabs>
                <w:tab w:val="num" w:pos="709"/>
              </w:tabs>
              <w:jc w:val="both"/>
              <w:rPr>
                <w:sz w:val="24"/>
              </w:rPr>
            </w:pPr>
            <w:r w:rsidRPr="00551C27">
              <w:rPr>
                <w:sz w:val="24"/>
              </w:rPr>
              <w:t>Capital Review</w:t>
            </w:r>
          </w:p>
        </w:tc>
        <w:tc>
          <w:tcPr>
            <w:tcW w:w="1134" w:type="dxa"/>
          </w:tcPr>
          <w:p w:rsidR="008A491E" w:rsidRPr="00551C27" w:rsidRDefault="008A491E" w:rsidP="005E0C27">
            <w:pPr>
              <w:tabs>
                <w:tab w:val="num" w:pos="709"/>
              </w:tabs>
              <w:jc w:val="right"/>
              <w:rPr>
                <w:sz w:val="24"/>
              </w:rPr>
            </w:pPr>
            <w:r w:rsidRPr="00551C27">
              <w:rPr>
                <w:sz w:val="24"/>
              </w:rPr>
              <w:t>(206)</w:t>
            </w:r>
          </w:p>
        </w:tc>
        <w:tc>
          <w:tcPr>
            <w:tcW w:w="708" w:type="dxa"/>
          </w:tcPr>
          <w:p w:rsidR="008A491E" w:rsidRPr="00D32F33" w:rsidRDefault="008A491E" w:rsidP="005E0C27">
            <w:pPr>
              <w:tabs>
                <w:tab w:val="num" w:pos="709"/>
              </w:tabs>
              <w:jc w:val="right"/>
              <w:rPr>
                <w:sz w:val="24"/>
              </w:rPr>
            </w:pPr>
            <w:r>
              <w:rPr>
                <w:sz w:val="24"/>
              </w:rPr>
              <w:t>15</w:t>
            </w:r>
          </w:p>
        </w:tc>
        <w:tc>
          <w:tcPr>
            <w:tcW w:w="1134" w:type="dxa"/>
          </w:tcPr>
          <w:p w:rsidR="008A491E" w:rsidRPr="00D32F33" w:rsidRDefault="008A491E" w:rsidP="00D77027">
            <w:pPr>
              <w:tabs>
                <w:tab w:val="num" w:pos="709"/>
              </w:tabs>
              <w:jc w:val="right"/>
              <w:rPr>
                <w:sz w:val="24"/>
              </w:rPr>
            </w:pPr>
            <w:r w:rsidRPr="00D32F33">
              <w:rPr>
                <w:sz w:val="24"/>
              </w:rPr>
              <w:t>(0)</w:t>
            </w:r>
          </w:p>
        </w:tc>
        <w:tc>
          <w:tcPr>
            <w:tcW w:w="709" w:type="dxa"/>
          </w:tcPr>
          <w:p w:rsidR="008A491E" w:rsidRPr="00D32F33" w:rsidRDefault="008A491E" w:rsidP="005E0C27">
            <w:pPr>
              <w:tabs>
                <w:tab w:val="num" w:pos="709"/>
              </w:tabs>
              <w:jc w:val="right"/>
              <w:rPr>
                <w:sz w:val="24"/>
              </w:rPr>
            </w:pPr>
            <w:r>
              <w:rPr>
                <w:sz w:val="24"/>
              </w:rPr>
              <w:t>0</w:t>
            </w:r>
          </w:p>
        </w:tc>
      </w:tr>
      <w:tr w:rsidR="008A491E" w:rsidRPr="00D32F33" w:rsidTr="00E36AA0">
        <w:tc>
          <w:tcPr>
            <w:tcW w:w="4962" w:type="dxa"/>
          </w:tcPr>
          <w:p w:rsidR="008A491E" w:rsidRPr="00551C27" w:rsidRDefault="008A491E" w:rsidP="005E0C27">
            <w:pPr>
              <w:tabs>
                <w:tab w:val="num" w:pos="709"/>
              </w:tabs>
              <w:jc w:val="both"/>
              <w:rPr>
                <w:sz w:val="24"/>
              </w:rPr>
            </w:pPr>
            <w:r w:rsidRPr="00551C27">
              <w:rPr>
                <w:sz w:val="24"/>
              </w:rPr>
              <w:t>Lobbying</w:t>
            </w:r>
          </w:p>
        </w:tc>
        <w:tc>
          <w:tcPr>
            <w:tcW w:w="1134" w:type="dxa"/>
          </w:tcPr>
          <w:p w:rsidR="008A491E" w:rsidRPr="00551C27" w:rsidRDefault="008A491E" w:rsidP="005E0C27">
            <w:pPr>
              <w:tabs>
                <w:tab w:val="num" w:pos="709"/>
              </w:tabs>
              <w:jc w:val="right"/>
              <w:rPr>
                <w:sz w:val="24"/>
              </w:rPr>
            </w:pPr>
            <w:r w:rsidRPr="00551C27">
              <w:rPr>
                <w:sz w:val="24"/>
              </w:rPr>
              <w:t>(320)</w:t>
            </w:r>
          </w:p>
        </w:tc>
        <w:tc>
          <w:tcPr>
            <w:tcW w:w="708" w:type="dxa"/>
          </w:tcPr>
          <w:p w:rsidR="008A491E" w:rsidRPr="00D32F33" w:rsidRDefault="008A491E" w:rsidP="005E0C27">
            <w:pPr>
              <w:tabs>
                <w:tab w:val="num" w:pos="709"/>
              </w:tabs>
              <w:jc w:val="right"/>
              <w:rPr>
                <w:sz w:val="24"/>
              </w:rPr>
            </w:pPr>
            <w:r>
              <w:rPr>
                <w:sz w:val="24"/>
              </w:rPr>
              <w:t>24</w:t>
            </w:r>
          </w:p>
        </w:tc>
        <w:tc>
          <w:tcPr>
            <w:tcW w:w="1134" w:type="dxa"/>
          </w:tcPr>
          <w:p w:rsidR="008A491E" w:rsidRPr="00D32F33" w:rsidRDefault="008A491E" w:rsidP="00D77027">
            <w:pPr>
              <w:tabs>
                <w:tab w:val="num" w:pos="709"/>
              </w:tabs>
              <w:jc w:val="right"/>
              <w:rPr>
                <w:sz w:val="24"/>
              </w:rPr>
            </w:pPr>
            <w:r w:rsidRPr="00D32F33">
              <w:rPr>
                <w:sz w:val="24"/>
              </w:rPr>
              <w:t>(1,025)</w:t>
            </w:r>
          </w:p>
        </w:tc>
        <w:tc>
          <w:tcPr>
            <w:tcW w:w="709" w:type="dxa"/>
          </w:tcPr>
          <w:p w:rsidR="008A491E" w:rsidRPr="00D32F33" w:rsidRDefault="008A491E" w:rsidP="005E0C27">
            <w:pPr>
              <w:tabs>
                <w:tab w:val="num" w:pos="709"/>
              </w:tabs>
              <w:jc w:val="right"/>
              <w:rPr>
                <w:sz w:val="24"/>
              </w:rPr>
            </w:pPr>
            <w:r>
              <w:rPr>
                <w:sz w:val="24"/>
              </w:rPr>
              <w:t>65</w:t>
            </w:r>
          </w:p>
        </w:tc>
      </w:tr>
      <w:tr w:rsidR="008A491E" w:rsidRPr="00D32F33" w:rsidTr="00E36AA0">
        <w:tc>
          <w:tcPr>
            <w:tcW w:w="4962" w:type="dxa"/>
          </w:tcPr>
          <w:p w:rsidR="008A491E" w:rsidRPr="00551C27" w:rsidRDefault="008A491E" w:rsidP="005E0C27">
            <w:pPr>
              <w:tabs>
                <w:tab w:val="num" w:pos="709"/>
              </w:tabs>
              <w:jc w:val="both"/>
              <w:rPr>
                <w:b/>
                <w:sz w:val="24"/>
              </w:rPr>
            </w:pPr>
            <w:r w:rsidRPr="00551C27">
              <w:rPr>
                <w:b/>
                <w:sz w:val="24"/>
              </w:rPr>
              <w:t>Total Identified Framework Savings</w:t>
            </w:r>
          </w:p>
        </w:tc>
        <w:tc>
          <w:tcPr>
            <w:tcW w:w="1134" w:type="dxa"/>
          </w:tcPr>
          <w:p w:rsidR="008A491E" w:rsidRPr="00551C27" w:rsidRDefault="008A491E" w:rsidP="005E0C27">
            <w:pPr>
              <w:tabs>
                <w:tab w:val="num" w:pos="709"/>
              </w:tabs>
              <w:jc w:val="right"/>
              <w:rPr>
                <w:b/>
                <w:sz w:val="24"/>
              </w:rPr>
            </w:pPr>
            <w:r w:rsidRPr="00551C27">
              <w:rPr>
                <w:b/>
                <w:sz w:val="24"/>
              </w:rPr>
              <w:t>(1,329)</w:t>
            </w:r>
          </w:p>
        </w:tc>
        <w:tc>
          <w:tcPr>
            <w:tcW w:w="708" w:type="dxa"/>
          </w:tcPr>
          <w:p w:rsidR="008A491E" w:rsidRDefault="008A491E" w:rsidP="005E0C27">
            <w:pPr>
              <w:tabs>
                <w:tab w:val="num" w:pos="709"/>
              </w:tabs>
              <w:jc w:val="right"/>
              <w:rPr>
                <w:b/>
                <w:sz w:val="24"/>
              </w:rPr>
            </w:pPr>
            <w:r>
              <w:rPr>
                <w:b/>
                <w:sz w:val="24"/>
              </w:rPr>
              <w:t>100</w:t>
            </w:r>
          </w:p>
        </w:tc>
        <w:tc>
          <w:tcPr>
            <w:tcW w:w="1134" w:type="dxa"/>
          </w:tcPr>
          <w:p w:rsidR="008A491E" w:rsidRPr="00D32F33" w:rsidRDefault="008A491E" w:rsidP="00D77027">
            <w:pPr>
              <w:tabs>
                <w:tab w:val="num" w:pos="709"/>
              </w:tabs>
              <w:jc w:val="right"/>
              <w:rPr>
                <w:b/>
                <w:sz w:val="24"/>
              </w:rPr>
            </w:pPr>
            <w:r>
              <w:rPr>
                <w:b/>
                <w:sz w:val="24"/>
              </w:rPr>
              <w:t>(</w:t>
            </w:r>
            <w:r w:rsidRPr="00D32F33">
              <w:rPr>
                <w:b/>
                <w:sz w:val="24"/>
              </w:rPr>
              <w:t>1,</w:t>
            </w:r>
            <w:r>
              <w:rPr>
                <w:b/>
                <w:sz w:val="24"/>
              </w:rPr>
              <w:t>579)</w:t>
            </w:r>
          </w:p>
        </w:tc>
        <w:tc>
          <w:tcPr>
            <w:tcW w:w="709" w:type="dxa"/>
          </w:tcPr>
          <w:p w:rsidR="008A491E" w:rsidRDefault="008A491E" w:rsidP="005E0C27">
            <w:pPr>
              <w:tabs>
                <w:tab w:val="num" w:pos="709"/>
              </w:tabs>
              <w:jc w:val="right"/>
              <w:rPr>
                <w:b/>
                <w:sz w:val="24"/>
              </w:rPr>
            </w:pPr>
            <w:r>
              <w:rPr>
                <w:b/>
                <w:sz w:val="24"/>
              </w:rPr>
              <w:t>100</w:t>
            </w:r>
          </w:p>
        </w:tc>
      </w:tr>
    </w:tbl>
    <w:p w:rsidR="008A491E" w:rsidRPr="005E7D07" w:rsidRDefault="008A491E" w:rsidP="005E7D07">
      <w:pPr>
        <w:numPr>
          <w:ilvl w:val="1"/>
          <w:numId w:val="5"/>
        </w:numPr>
        <w:tabs>
          <w:tab w:val="num" w:pos="567"/>
          <w:tab w:val="num" w:pos="709"/>
          <w:tab w:val="num" w:pos="1440"/>
        </w:tabs>
        <w:ind w:left="567" w:hanging="567"/>
        <w:jc w:val="both"/>
        <w:rPr>
          <w:bCs/>
          <w:sz w:val="24"/>
        </w:rPr>
      </w:pPr>
      <w:r w:rsidRPr="005E7D07">
        <w:rPr>
          <w:rFonts w:cs="Arial"/>
          <w:sz w:val="24"/>
          <w:szCs w:val="24"/>
        </w:rPr>
        <w:t xml:space="preserve">It was reported to the November Executive that savings of this magnitude are becoming increasingly difficult to maintain. </w:t>
      </w:r>
      <w:r>
        <w:rPr>
          <w:rFonts w:cs="Arial"/>
          <w:sz w:val="24"/>
          <w:szCs w:val="24"/>
        </w:rPr>
        <w:t>Around 65%</w:t>
      </w:r>
      <w:r w:rsidRPr="005E7D07">
        <w:rPr>
          <w:rFonts w:cs="Arial"/>
          <w:sz w:val="24"/>
          <w:szCs w:val="24"/>
        </w:rPr>
        <w:t xml:space="preserve"> of the savings identified for 2015/16 have been generated through the lobbying framework. It is going to become increasingly important to consider further frameworks in future years as the reality of being able to deliver a balanced budget in the Medium Term (2016/17 – 2019/20) </w:t>
      </w:r>
      <w:r>
        <w:rPr>
          <w:rFonts w:cs="Arial"/>
          <w:sz w:val="24"/>
          <w:szCs w:val="24"/>
        </w:rPr>
        <w:t>is looking increasingly fragile – the consideration of commercial investment opportunities will become a key element.</w:t>
      </w:r>
    </w:p>
    <w:p w:rsidR="008A491E" w:rsidRDefault="008A491E" w:rsidP="005E7D07">
      <w:pPr>
        <w:pStyle w:val="ListParagraph"/>
        <w:rPr>
          <w:bCs/>
          <w:sz w:val="24"/>
        </w:rPr>
      </w:pPr>
    </w:p>
    <w:p w:rsidR="008A491E" w:rsidRPr="003C6512" w:rsidRDefault="008A491E" w:rsidP="003C6512">
      <w:pPr>
        <w:numPr>
          <w:ilvl w:val="1"/>
          <w:numId w:val="5"/>
        </w:numPr>
        <w:tabs>
          <w:tab w:val="clear" w:pos="360"/>
          <w:tab w:val="num" w:pos="567"/>
        </w:tabs>
        <w:ind w:left="567" w:hanging="567"/>
        <w:jc w:val="both"/>
        <w:rPr>
          <w:sz w:val="24"/>
        </w:rPr>
      </w:pPr>
      <w:r w:rsidRPr="007B2E11">
        <w:rPr>
          <w:sz w:val="24"/>
        </w:rPr>
        <w:t xml:space="preserve">Chart 3 </w:t>
      </w:r>
      <w:r>
        <w:rPr>
          <w:sz w:val="24"/>
        </w:rPr>
        <w:t>details w</w:t>
      </w:r>
      <w:r w:rsidRPr="007B2E11">
        <w:rPr>
          <w:sz w:val="24"/>
        </w:rPr>
        <w:t xml:space="preserve">here the </w:t>
      </w:r>
      <w:r>
        <w:rPr>
          <w:sz w:val="24"/>
        </w:rPr>
        <w:t>total f</w:t>
      </w:r>
      <w:r w:rsidRPr="007B2E11">
        <w:rPr>
          <w:sz w:val="24"/>
        </w:rPr>
        <w:t>ramework savings have been identified since the frameworks</w:t>
      </w:r>
      <w:r>
        <w:rPr>
          <w:sz w:val="24"/>
        </w:rPr>
        <w:t xml:space="preserve"> were implemented back in 2010.</w:t>
      </w:r>
      <w:r w:rsidRPr="007B2E11">
        <w:rPr>
          <w:sz w:val="24"/>
        </w:rPr>
        <w:t xml:space="preserve"> </w:t>
      </w:r>
    </w:p>
    <w:p w:rsidR="008A491E" w:rsidRDefault="008A491E" w:rsidP="00C109BA">
      <w:pPr>
        <w:tabs>
          <w:tab w:val="num" w:pos="567"/>
          <w:tab w:val="num" w:pos="709"/>
          <w:tab w:val="num" w:pos="1440"/>
        </w:tabs>
        <w:ind w:left="567"/>
        <w:jc w:val="both"/>
        <w:rPr>
          <w:bCs/>
          <w:sz w:val="24"/>
        </w:rPr>
      </w:pPr>
    </w:p>
    <w:p w:rsidR="008A491E" w:rsidRDefault="008A491E" w:rsidP="003C6512">
      <w:pPr>
        <w:tabs>
          <w:tab w:val="num" w:pos="567"/>
          <w:tab w:val="num" w:pos="709"/>
          <w:tab w:val="num" w:pos="1440"/>
        </w:tabs>
        <w:ind w:left="567"/>
        <w:jc w:val="both"/>
        <w:rPr>
          <w:bCs/>
          <w:sz w:val="24"/>
        </w:rPr>
      </w:pPr>
      <w:r w:rsidRPr="00AE0350">
        <w:rPr>
          <w:noProof/>
          <w:sz w:val="24"/>
          <w:lang w:eastAsia="en-GB"/>
        </w:rPr>
        <w:object w:dxaOrig="7661" w:dyaOrig="4810">
          <v:shape id="Chart 88" o:spid="_x0000_i1034" type="#_x0000_t75" style="width:453.75pt;height:298.5pt;visibility:visible" o:ole="">
            <v:imagedata r:id="rId22" o:title="" croptop="-2616f" cropbottom="-13121f" cropleft="-10590f" cropright="-1471f"/>
            <o:lock v:ext="edit" aspectratio="f"/>
          </v:shape>
          <o:OLEObject Type="Embed" ProgID="Excel.Chart.8" ShapeID="Chart 88" DrawAspect="Content" ObjectID="_1482236668" r:id="rId23"/>
        </w:object>
      </w:r>
    </w:p>
    <w:p w:rsidR="008A491E" w:rsidRPr="005E7D07" w:rsidRDefault="008A491E" w:rsidP="005E7D07">
      <w:pPr>
        <w:numPr>
          <w:ilvl w:val="1"/>
          <w:numId w:val="5"/>
        </w:numPr>
        <w:tabs>
          <w:tab w:val="num" w:pos="567"/>
          <w:tab w:val="num" w:pos="709"/>
          <w:tab w:val="num" w:pos="1440"/>
        </w:tabs>
        <w:ind w:left="567" w:hanging="567"/>
        <w:jc w:val="both"/>
        <w:rPr>
          <w:bCs/>
          <w:sz w:val="24"/>
        </w:rPr>
      </w:pPr>
      <w:r>
        <w:rPr>
          <w:bCs/>
          <w:sz w:val="24"/>
        </w:rPr>
        <w:t>P</w:t>
      </w:r>
      <w:r w:rsidRPr="005E7D07">
        <w:rPr>
          <w:bCs/>
          <w:sz w:val="24"/>
        </w:rPr>
        <w:t>rior to the provisional grant settlement</w:t>
      </w:r>
      <w:r>
        <w:rPr>
          <w:bCs/>
          <w:sz w:val="24"/>
        </w:rPr>
        <w:t xml:space="preserve"> the Council</w:t>
      </w:r>
      <w:r w:rsidRPr="005E7D07">
        <w:rPr>
          <w:bCs/>
          <w:sz w:val="24"/>
        </w:rPr>
        <w:t xml:space="preserve"> had been modelling a reduction in government grant of £739,000 (15.8%) for 2015/16. The Council’s provisional grant settlement for 2015/16 is £3,980,000; this represents a cash reduction in grant of £682,000. The latest provisional figure is broadly in line with previous indications, although it does represent a 14.6% reduction on the previous year. Further details regarding the provisional grant settlement are provided in Section </w:t>
      </w:r>
      <w:r>
        <w:rPr>
          <w:bCs/>
          <w:sz w:val="24"/>
        </w:rPr>
        <w:t>D</w:t>
      </w:r>
      <w:r w:rsidRPr="005E7D07">
        <w:rPr>
          <w:bCs/>
          <w:sz w:val="24"/>
        </w:rPr>
        <w:t>.</w:t>
      </w:r>
    </w:p>
    <w:p w:rsidR="008A491E" w:rsidRDefault="008A491E" w:rsidP="005E7D07">
      <w:pPr>
        <w:tabs>
          <w:tab w:val="num" w:pos="709"/>
          <w:tab w:val="num" w:pos="4046"/>
        </w:tabs>
        <w:ind w:left="567"/>
        <w:jc w:val="both"/>
        <w:rPr>
          <w:bCs/>
          <w:sz w:val="24"/>
        </w:rPr>
      </w:pPr>
    </w:p>
    <w:p w:rsidR="008A491E" w:rsidRPr="0041237D" w:rsidRDefault="008A491E" w:rsidP="00E5654C">
      <w:pPr>
        <w:numPr>
          <w:ilvl w:val="1"/>
          <w:numId w:val="5"/>
        </w:numPr>
        <w:tabs>
          <w:tab w:val="num" w:pos="567"/>
          <w:tab w:val="num" w:pos="709"/>
        </w:tabs>
        <w:ind w:left="567" w:hanging="567"/>
        <w:jc w:val="both"/>
        <w:rPr>
          <w:bCs/>
          <w:sz w:val="24"/>
        </w:rPr>
      </w:pPr>
      <w:r w:rsidRPr="00026ED7">
        <w:rPr>
          <w:sz w:val="24"/>
        </w:rPr>
        <w:t>The Council will need to continue to keep its key budget assumptions under review throughout 201</w:t>
      </w:r>
      <w:r>
        <w:rPr>
          <w:sz w:val="24"/>
        </w:rPr>
        <w:t>5/16</w:t>
      </w:r>
      <w:r w:rsidRPr="00026ED7">
        <w:rPr>
          <w:sz w:val="24"/>
        </w:rPr>
        <w:t>. These are unprecedented times and the</w:t>
      </w:r>
      <w:r>
        <w:rPr>
          <w:sz w:val="24"/>
        </w:rPr>
        <w:t xml:space="preserve"> assumptions used </w:t>
      </w:r>
      <w:r w:rsidRPr="00026ED7">
        <w:rPr>
          <w:sz w:val="24"/>
        </w:rPr>
        <w:t>are again likely to require amendment through the year to respond to change</w:t>
      </w:r>
      <w:r>
        <w:rPr>
          <w:sz w:val="24"/>
        </w:rPr>
        <w:t>s in national policy post General Election 2015, in particular;</w:t>
      </w:r>
    </w:p>
    <w:p w:rsidR="008A491E" w:rsidRDefault="008A491E" w:rsidP="0041237D">
      <w:pPr>
        <w:pStyle w:val="ListParagraph"/>
        <w:rPr>
          <w:bCs/>
          <w:sz w:val="24"/>
        </w:rPr>
      </w:pPr>
    </w:p>
    <w:p w:rsidR="008A491E" w:rsidRDefault="008A491E" w:rsidP="0041237D">
      <w:pPr>
        <w:pStyle w:val="ListParagraph"/>
        <w:rPr>
          <w:bCs/>
          <w:sz w:val="24"/>
        </w:rPr>
      </w:pPr>
    </w:p>
    <w:p w:rsidR="008A491E" w:rsidRDefault="008A491E" w:rsidP="00AF5882">
      <w:pPr>
        <w:numPr>
          <w:ilvl w:val="0"/>
          <w:numId w:val="48"/>
        </w:numPr>
        <w:tabs>
          <w:tab w:val="num" w:pos="4046"/>
        </w:tabs>
        <w:ind w:left="1276" w:hanging="709"/>
        <w:jc w:val="both"/>
        <w:rPr>
          <w:bCs/>
          <w:sz w:val="24"/>
        </w:rPr>
      </w:pPr>
      <w:r>
        <w:rPr>
          <w:bCs/>
          <w:sz w:val="24"/>
        </w:rPr>
        <w:t>Inflation</w:t>
      </w:r>
    </w:p>
    <w:p w:rsidR="008A491E" w:rsidRDefault="008A491E" w:rsidP="00AF5882">
      <w:pPr>
        <w:numPr>
          <w:ilvl w:val="0"/>
          <w:numId w:val="48"/>
        </w:numPr>
        <w:tabs>
          <w:tab w:val="num" w:pos="4046"/>
        </w:tabs>
        <w:ind w:left="1276" w:hanging="709"/>
        <w:jc w:val="both"/>
        <w:rPr>
          <w:bCs/>
          <w:sz w:val="24"/>
        </w:rPr>
      </w:pPr>
      <w:r>
        <w:rPr>
          <w:bCs/>
          <w:sz w:val="24"/>
        </w:rPr>
        <w:t>Growth</w:t>
      </w:r>
    </w:p>
    <w:p w:rsidR="008A491E" w:rsidRDefault="008A491E" w:rsidP="00AF5882">
      <w:pPr>
        <w:numPr>
          <w:ilvl w:val="0"/>
          <w:numId w:val="48"/>
        </w:numPr>
        <w:tabs>
          <w:tab w:val="num" w:pos="4046"/>
        </w:tabs>
        <w:ind w:left="1276" w:hanging="709"/>
        <w:jc w:val="both"/>
        <w:rPr>
          <w:bCs/>
          <w:sz w:val="24"/>
        </w:rPr>
      </w:pPr>
      <w:r>
        <w:rPr>
          <w:bCs/>
          <w:sz w:val="24"/>
        </w:rPr>
        <w:t>Local economic impact</w:t>
      </w:r>
    </w:p>
    <w:p w:rsidR="008A491E" w:rsidRPr="00026ED7" w:rsidRDefault="008A491E" w:rsidP="00AF5882">
      <w:pPr>
        <w:numPr>
          <w:ilvl w:val="0"/>
          <w:numId w:val="48"/>
        </w:numPr>
        <w:tabs>
          <w:tab w:val="num" w:pos="709"/>
          <w:tab w:val="num" w:pos="4046"/>
        </w:tabs>
        <w:ind w:left="1276" w:hanging="709"/>
        <w:jc w:val="both"/>
        <w:rPr>
          <w:bCs/>
          <w:sz w:val="24"/>
        </w:rPr>
      </w:pPr>
      <w:r>
        <w:rPr>
          <w:bCs/>
          <w:sz w:val="24"/>
        </w:rPr>
        <w:t xml:space="preserve">  </w:t>
      </w:r>
      <w:r>
        <w:rPr>
          <w:bCs/>
          <w:sz w:val="24"/>
        </w:rPr>
        <w:tab/>
        <w:t>National economic impact</w:t>
      </w:r>
    </w:p>
    <w:p w:rsidR="008A491E" w:rsidRPr="00026ED7" w:rsidRDefault="008A491E" w:rsidP="00E36AA0">
      <w:pPr>
        <w:tabs>
          <w:tab w:val="num" w:pos="709"/>
        </w:tabs>
        <w:ind w:firstLine="1832"/>
        <w:jc w:val="both"/>
        <w:rPr>
          <w:b/>
          <w:bCs/>
          <w:sz w:val="24"/>
        </w:rPr>
      </w:pPr>
    </w:p>
    <w:p w:rsidR="008A491E" w:rsidRPr="0085669A" w:rsidRDefault="008A491E" w:rsidP="009C05B7">
      <w:pPr>
        <w:numPr>
          <w:ilvl w:val="1"/>
          <w:numId w:val="5"/>
        </w:numPr>
        <w:tabs>
          <w:tab w:val="num" w:pos="567"/>
          <w:tab w:val="num" w:pos="709"/>
        </w:tabs>
        <w:ind w:left="567" w:hanging="567"/>
        <w:jc w:val="both"/>
        <w:rPr>
          <w:b/>
          <w:bCs/>
          <w:sz w:val="24"/>
        </w:rPr>
      </w:pPr>
      <w:r w:rsidRPr="0085669A">
        <w:rPr>
          <w:bCs/>
          <w:sz w:val="24"/>
        </w:rPr>
        <w:t xml:space="preserve">If the Council is to continue to set a balanced budget it is becoming increasingly clear that the success it has achieved from existing frameworks will need </w:t>
      </w:r>
      <w:r>
        <w:rPr>
          <w:bCs/>
          <w:sz w:val="24"/>
        </w:rPr>
        <w:t xml:space="preserve">to </w:t>
      </w:r>
      <w:r w:rsidRPr="0085669A">
        <w:rPr>
          <w:bCs/>
          <w:sz w:val="24"/>
        </w:rPr>
        <w:t>have a revised emphasis, including more attention being given to possibl</w:t>
      </w:r>
      <w:r>
        <w:rPr>
          <w:bCs/>
          <w:sz w:val="24"/>
        </w:rPr>
        <w:t>e commercial investment opportu</w:t>
      </w:r>
      <w:r w:rsidRPr="0085669A">
        <w:rPr>
          <w:bCs/>
          <w:sz w:val="24"/>
        </w:rPr>
        <w:t>nities if the Council is to re</w:t>
      </w:r>
      <w:r>
        <w:rPr>
          <w:bCs/>
          <w:sz w:val="24"/>
        </w:rPr>
        <w:t>duce</w:t>
      </w:r>
      <w:r w:rsidRPr="0085669A">
        <w:rPr>
          <w:bCs/>
          <w:sz w:val="24"/>
        </w:rPr>
        <w:t xml:space="preserve"> reliance on central government </w:t>
      </w:r>
      <w:r>
        <w:rPr>
          <w:bCs/>
          <w:sz w:val="24"/>
        </w:rPr>
        <w:t xml:space="preserve">funding </w:t>
      </w:r>
      <w:r w:rsidRPr="0085669A">
        <w:rPr>
          <w:bCs/>
          <w:sz w:val="24"/>
        </w:rPr>
        <w:t>and to become more self-sufficient.</w:t>
      </w:r>
    </w:p>
    <w:p w:rsidR="008A491E" w:rsidRPr="00B338AC" w:rsidRDefault="008A491E" w:rsidP="00B338AC">
      <w:pPr>
        <w:tabs>
          <w:tab w:val="num" w:pos="709"/>
          <w:tab w:val="num" w:pos="4046"/>
        </w:tabs>
        <w:ind w:left="567"/>
        <w:jc w:val="both"/>
        <w:rPr>
          <w:b/>
          <w:bCs/>
          <w:sz w:val="24"/>
        </w:rPr>
      </w:pPr>
    </w:p>
    <w:p w:rsidR="008A491E" w:rsidRPr="00B338AC" w:rsidRDefault="008A491E" w:rsidP="00B338AC">
      <w:pPr>
        <w:numPr>
          <w:ilvl w:val="1"/>
          <w:numId w:val="5"/>
        </w:numPr>
        <w:tabs>
          <w:tab w:val="num" w:pos="567"/>
          <w:tab w:val="num" w:pos="709"/>
        </w:tabs>
        <w:ind w:left="567" w:hanging="567"/>
        <w:jc w:val="both"/>
        <w:rPr>
          <w:bCs/>
          <w:sz w:val="24"/>
        </w:rPr>
      </w:pPr>
      <w:r w:rsidRPr="00B338AC">
        <w:rPr>
          <w:sz w:val="24"/>
        </w:rPr>
        <w:t xml:space="preserve">Some of the major service risks and pressures the Council face in 2015/16 and the years thereafter </w:t>
      </w:r>
      <w:r>
        <w:rPr>
          <w:sz w:val="24"/>
        </w:rPr>
        <w:t>are highlighted in the following paragraphs.</w:t>
      </w:r>
    </w:p>
    <w:p w:rsidR="008A491E" w:rsidRDefault="008A491E" w:rsidP="00B338AC">
      <w:pPr>
        <w:pStyle w:val="ListParagraph"/>
        <w:rPr>
          <w:b/>
          <w:bCs/>
          <w:sz w:val="24"/>
        </w:rPr>
      </w:pPr>
    </w:p>
    <w:p w:rsidR="008A491E" w:rsidRPr="00B338AC" w:rsidRDefault="008A491E" w:rsidP="00B338AC">
      <w:pPr>
        <w:tabs>
          <w:tab w:val="num" w:pos="709"/>
          <w:tab w:val="num" w:pos="4046"/>
        </w:tabs>
        <w:ind w:left="567"/>
        <w:jc w:val="both"/>
        <w:rPr>
          <w:bCs/>
          <w:sz w:val="24"/>
        </w:rPr>
      </w:pPr>
      <w:r w:rsidRPr="00026ED7">
        <w:rPr>
          <w:b/>
          <w:sz w:val="24"/>
          <w:u w:val="single"/>
        </w:rPr>
        <w:t>Service Pressures</w:t>
      </w:r>
    </w:p>
    <w:p w:rsidR="008A491E" w:rsidRDefault="008A491E" w:rsidP="00B338AC">
      <w:pPr>
        <w:pStyle w:val="ListParagraph"/>
        <w:rPr>
          <w:b/>
          <w:bCs/>
          <w:sz w:val="24"/>
        </w:rPr>
      </w:pPr>
    </w:p>
    <w:p w:rsidR="008A491E" w:rsidRDefault="008A491E" w:rsidP="004B2A70">
      <w:pPr>
        <w:pStyle w:val="ListParagraph"/>
        <w:ind w:left="0"/>
        <w:rPr>
          <w:b/>
          <w:bCs/>
          <w:sz w:val="24"/>
        </w:rPr>
      </w:pPr>
      <w:r>
        <w:rPr>
          <w:b/>
          <w:bCs/>
          <w:sz w:val="24"/>
        </w:rPr>
        <w:t xml:space="preserve">        </w:t>
      </w:r>
      <w:r w:rsidRPr="0050420D">
        <w:rPr>
          <w:b/>
          <w:bCs/>
          <w:sz w:val="24"/>
        </w:rPr>
        <w:t>Other Public Sector Providers</w:t>
      </w:r>
    </w:p>
    <w:p w:rsidR="008A491E" w:rsidRDefault="008A491E" w:rsidP="00B338AC">
      <w:pPr>
        <w:pStyle w:val="ListParagraph"/>
        <w:rPr>
          <w:b/>
          <w:bCs/>
          <w:sz w:val="24"/>
        </w:rPr>
      </w:pPr>
    </w:p>
    <w:p w:rsidR="008A491E" w:rsidRPr="0050420D" w:rsidRDefault="008A491E" w:rsidP="0050420D">
      <w:pPr>
        <w:numPr>
          <w:ilvl w:val="1"/>
          <w:numId w:val="5"/>
        </w:numPr>
        <w:tabs>
          <w:tab w:val="num" w:pos="567"/>
          <w:tab w:val="num" w:pos="709"/>
        </w:tabs>
        <w:ind w:left="567" w:hanging="567"/>
        <w:jc w:val="both"/>
        <w:rPr>
          <w:bCs/>
          <w:sz w:val="24"/>
        </w:rPr>
      </w:pPr>
      <w:r w:rsidRPr="0050420D">
        <w:rPr>
          <w:bCs/>
          <w:sz w:val="24"/>
        </w:rPr>
        <w:t>The Council is seeing a number of public sector providers facing significant financial challenges, it is important the Council continues to adhere to the principles which it has set and does not deviate from these, particularly with regard to the Budget Containment Strategy principles and in particular point 6 which is reproduced below:</w:t>
      </w:r>
    </w:p>
    <w:p w:rsidR="008A491E" w:rsidRDefault="008A491E" w:rsidP="0050420D">
      <w:pPr>
        <w:tabs>
          <w:tab w:val="num" w:pos="709"/>
          <w:tab w:val="num" w:pos="4046"/>
        </w:tabs>
        <w:jc w:val="both"/>
        <w:rPr>
          <w:bCs/>
          <w:sz w:val="24"/>
        </w:rPr>
      </w:pPr>
    </w:p>
    <w:p w:rsidR="008A491E" w:rsidRPr="00FF7D0D" w:rsidRDefault="008A491E" w:rsidP="0050420D">
      <w:pPr>
        <w:numPr>
          <w:ilvl w:val="0"/>
          <w:numId w:val="8"/>
        </w:numPr>
        <w:tabs>
          <w:tab w:val="num" w:pos="1134"/>
        </w:tabs>
        <w:jc w:val="both"/>
        <w:rPr>
          <w:rFonts w:cs="Arial"/>
          <w:i/>
          <w:sz w:val="24"/>
          <w:szCs w:val="24"/>
        </w:rPr>
      </w:pPr>
      <w:r w:rsidRPr="00FF7D0D">
        <w:rPr>
          <w:i/>
          <w:sz w:val="24"/>
        </w:rPr>
        <w:t>The Council should not substitute itself as a provider / funder of services when another public provider cuts such a service.</w:t>
      </w:r>
    </w:p>
    <w:p w:rsidR="008A491E" w:rsidRDefault="008A491E" w:rsidP="00FE2421">
      <w:pPr>
        <w:tabs>
          <w:tab w:val="num" w:pos="709"/>
          <w:tab w:val="num" w:pos="4046"/>
        </w:tabs>
        <w:ind w:left="567"/>
        <w:jc w:val="both"/>
        <w:rPr>
          <w:sz w:val="24"/>
          <w:highlight w:val="yellow"/>
        </w:rPr>
      </w:pPr>
    </w:p>
    <w:p w:rsidR="008A491E" w:rsidRPr="0085669A" w:rsidRDefault="008A491E" w:rsidP="00FE2421">
      <w:pPr>
        <w:tabs>
          <w:tab w:val="num" w:pos="709"/>
          <w:tab w:val="num" w:pos="4046"/>
        </w:tabs>
        <w:ind w:left="567"/>
        <w:jc w:val="both"/>
        <w:rPr>
          <w:b/>
          <w:sz w:val="24"/>
        </w:rPr>
      </w:pPr>
      <w:r w:rsidRPr="0085669A">
        <w:rPr>
          <w:b/>
          <w:sz w:val="24"/>
        </w:rPr>
        <w:t>New Homes Bonus</w:t>
      </w:r>
    </w:p>
    <w:p w:rsidR="008A491E" w:rsidRPr="0085669A" w:rsidRDefault="008A491E" w:rsidP="00FE2421">
      <w:pPr>
        <w:tabs>
          <w:tab w:val="num" w:pos="709"/>
          <w:tab w:val="num" w:pos="4046"/>
        </w:tabs>
        <w:ind w:left="567"/>
        <w:jc w:val="both"/>
        <w:rPr>
          <w:sz w:val="24"/>
        </w:rPr>
      </w:pPr>
    </w:p>
    <w:p w:rsidR="008A491E" w:rsidRPr="004B2A70" w:rsidRDefault="008A491E" w:rsidP="004B2A70">
      <w:pPr>
        <w:numPr>
          <w:ilvl w:val="1"/>
          <w:numId w:val="5"/>
        </w:numPr>
        <w:tabs>
          <w:tab w:val="num" w:pos="567"/>
          <w:tab w:val="num" w:pos="709"/>
        </w:tabs>
        <w:ind w:left="567" w:hanging="567"/>
        <w:jc w:val="both"/>
        <w:rPr>
          <w:sz w:val="24"/>
          <w:szCs w:val="24"/>
        </w:rPr>
      </w:pPr>
      <w:r w:rsidRPr="004B2A70">
        <w:rPr>
          <w:bCs/>
          <w:sz w:val="24"/>
        </w:rPr>
        <w:t xml:space="preserve">Members will recall that in July 2013 a </w:t>
      </w:r>
      <w:r w:rsidRPr="004B2A70">
        <w:rPr>
          <w:sz w:val="24"/>
        </w:rPr>
        <w:t>consultation was undertaken with a view to £400m (of the £1,140m set aside nationally) being ‘top sliced’ from the national pot for New Homes Bonus – the intention being to pay the money directly to LEPS rather than local authorities.</w:t>
      </w:r>
      <w:r>
        <w:rPr>
          <w:sz w:val="24"/>
          <w:szCs w:val="24"/>
        </w:rPr>
        <w:t xml:space="preserve"> </w:t>
      </w:r>
      <w:r w:rsidRPr="004B2A70">
        <w:rPr>
          <w:sz w:val="24"/>
          <w:szCs w:val="24"/>
        </w:rPr>
        <w:t>This Council worked closely with CLG officials and has consistently and persistently said that the funding should come from anywhere other than New Homes Bonus. This was recognised and the Government announced in the 2013 Autumn Statement that it has decided not to ‘top slice’ the New Homes Bonus for those au</w:t>
      </w:r>
      <w:r>
        <w:rPr>
          <w:sz w:val="24"/>
          <w:szCs w:val="24"/>
        </w:rPr>
        <w:t>thorities outside of London.</w:t>
      </w:r>
    </w:p>
    <w:p w:rsidR="008A491E" w:rsidRDefault="008A491E" w:rsidP="004B2A70">
      <w:pPr>
        <w:tabs>
          <w:tab w:val="num" w:pos="709"/>
          <w:tab w:val="num" w:pos="4046"/>
        </w:tabs>
        <w:jc w:val="both"/>
        <w:rPr>
          <w:sz w:val="24"/>
          <w:szCs w:val="24"/>
        </w:rPr>
      </w:pPr>
    </w:p>
    <w:p w:rsidR="008A491E" w:rsidRDefault="008A491E" w:rsidP="004A0BAE">
      <w:pPr>
        <w:numPr>
          <w:ilvl w:val="1"/>
          <w:numId w:val="5"/>
        </w:numPr>
        <w:tabs>
          <w:tab w:val="num" w:pos="567"/>
          <w:tab w:val="num" w:pos="709"/>
        </w:tabs>
        <w:ind w:left="567" w:hanging="567"/>
        <w:jc w:val="both"/>
        <w:rPr>
          <w:sz w:val="24"/>
          <w:szCs w:val="24"/>
        </w:rPr>
      </w:pPr>
      <w:r w:rsidRPr="004A0BAE">
        <w:rPr>
          <w:sz w:val="24"/>
          <w:szCs w:val="24"/>
        </w:rPr>
        <w:t xml:space="preserve">A further review evaluating New Homes Bonus was undertaken </w:t>
      </w:r>
      <w:r>
        <w:rPr>
          <w:sz w:val="24"/>
          <w:szCs w:val="24"/>
        </w:rPr>
        <w:t xml:space="preserve">by the Government </w:t>
      </w:r>
      <w:r w:rsidRPr="004A0BAE">
        <w:rPr>
          <w:sz w:val="24"/>
          <w:szCs w:val="24"/>
        </w:rPr>
        <w:t>during 2014 and key findings include that the policy was delivering to the key principles of being “powerful” “simple” “transparent” and “flexible”. Despite this</w:t>
      </w:r>
      <w:r>
        <w:rPr>
          <w:sz w:val="24"/>
          <w:szCs w:val="24"/>
        </w:rPr>
        <w:t>,</w:t>
      </w:r>
      <w:r w:rsidRPr="004A0BAE">
        <w:rPr>
          <w:sz w:val="24"/>
          <w:szCs w:val="24"/>
        </w:rPr>
        <w:t xml:space="preserve"> the national </w:t>
      </w:r>
      <w:r w:rsidRPr="007D160A">
        <w:rPr>
          <w:sz w:val="24"/>
          <w:szCs w:val="24"/>
        </w:rPr>
        <w:t xml:space="preserve">funding totals for New Homes Bonus </w:t>
      </w:r>
      <w:r>
        <w:rPr>
          <w:sz w:val="24"/>
          <w:szCs w:val="24"/>
        </w:rPr>
        <w:t>have still not been</w:t>
      </w:r>
      <w:r w:rsidRPr="007D160A">
        <w:rPr>
          <w:sz w:val="24"/>
          <w:szCs w:val="24"/>
        </w:rPr>
        <w:t xml:space="preserve"> confirmed as a permanent feat</w:t>
      </w:r>
      <w:r>
        <w:rPr>
          <w:sz w:val="24"/>
          <w:szCs w:val="24"/>
        </w:rPr>
        <w:t>ure of local authority funding.</w:t>
      </w:r>
    </w:p>
    <w:p w:rsidR="008A491E" w:rsidRDefault="008A491E" w:rsidP="004B2A70">
      <w:pPr>
        <w:pStyle w:val="ListParagraph"/>
        <w:rPr>
          <w:sz w:val="24"/>
          <w:szCs w:val="24"/>
        </w:rPr>
      </w:pPr>
    </w:p>
    <w:p w:rsidR="008A491E" w:rsidRDefault="008A491E" w:rsidP="004A0BAE">
      <w:pPr>
        <w:numPr>
          <w:ilvl w:val="1"/>
          <w:numId w:val="5"/>
        </w:numPr>
        <w:tabs>
          <w:tab w:val="num" w:pos="567"/>
          <w:tab w:val="num" w:pos="709"/>
        </w:tabs>
        <w:ind w:left="567" w:hanging="567"/>
        <w:jc w:val="both"/>
        <w:rPr>
          <w:sz w:val="24"/>
          <w:szCs w:val="24"/>
        </w:rPr>
      </w:pPr>
      <w:r>
        <w:rPr>
          <w:sz w:val="24"/>
          <w:szCs w:val="24"/>
        </w:rPr>
        <w:t xml:space="preserve">It is fair to say that the outcome of the General Election 2015 will have a major bearing on how the scheme will operate in the future (or indeed whether the scheme will continue). </w:t>
      </w:r>
    </w:p>
    <w:p w:rsidR="008A491E" w:rsidRDefault="008A491E" w:rsidP="00CB0E1D">
      <w:pPr>
        <w:pStyle w:val="ListParagraph"/>
        <w:rPr>
          <w:sz w:val="24"/>
          <w:szCs w:val="24"/>
        </w:rPr>
      </w:pPr>
    </w:p>
    <w:p w:rsidR="008A491E" w:rsidRPr="0085669A" w:rsidRDefault="008A491E" w:rsidP="004A0BAE">
      <w:pPr>
        <w:numPr>
          <w:ilvl w:val="1"/>
          <w:numId w:val="5"/>
        </w:numPr>
        <w:tabs>
          <w:tab w:val="num" w:pos="567"/>
          <w:tab w:val="num" w:pos="709"/>
        </w:tabs>
        <w:ind w:left="567" w:hanging="567"/>
        <w:jc w:val="both"/>
        <w:rPr>
          <w:sz w:val="24"/>
          <w:szCs w:val="24"/>
        </w:rPr>
      </w:pPr>
      <w:r w:rsidRPr="00D8196E">
        <w:rPr>
          <w:sz w:val="24"/>
          <w:szCs w:val="24"/>
        </w:rPr>
        <w:t>Table 8 re</w:t>
      </w:r>
      <w:r w:rsidRPr="0085669A">
        <w:rPr>
          <w:sz w:val="24"/>
          <w:szCs w:val="24"/>
        </w:rPr>
        <w:t>minds members of the strategy that was approved last year in relation to the use of new homes bonus funding to support the Council’s base budget.</w:t>
      </w:r>
    </w:p>
    <w:p w:rsidR="008A491E" w:rsidRDefault="008A491E" w:rsidP="00E36AA0">
      <w:pPr>
        <w:tabs>
          <w:tab w:val="num" w:pos="709"/>
          <w:tab w:val="num" w:pos="4046"/>
        </w:tabs>
        <w:ind w:left="567"/>
        <w:jc w:val="both"/>
        <w:rPr>
          <w:sz w:val="24"/>
          <w:szCs w:val="24"/>
        </w:rPr>
      </w:pPr>
      <w:bookmarkStart w:id="241" w:name="_MON_1437384993"/>
      <w:bookmarkStart w:id="242" w:name="_MON_1437828030"/>
      <w:bookmarkStart w:id="243" w:name="_MON_1438780298"/>
      <w:bookmarkStart w:id="244" w:name="_MON_1439628824"/>
      <w:bookmarkStart w:id="245" w:name="_MON_1437384896"/>
      <w:bookmarkEnd w:id="241"/>
      <w:bookmarkEnd w:id="242"/>
      <w:bookmarkEnd w:id="243"/>
      <w:bookmarkEnd w:id="244"/>
      <w:bookmarkEnd w:id="245"/>
      <w:r>
        <w:rPr>
          <w:rFonts w:cs="Arial"/>
          <w:sz w:val="24"/>
          <w:szCs w:val="24"/>
          <w:u w:val="single"/>
        </w:rPr>
        <w:tab/>
      </w:r>
      <w:bookmarkStart w:id="246" w:name="_MON_1437384963"/>
      <w:bookmarkEnd w:id="246"/>
      <w:r w:rsidRPr="00810033">
        <w:rPr>
          <w:rFonts w:cs="Arial"/>
          <w:sz w:val="24"/>
          <w:szCs w:val="24"/>
          <w:u w:val="single"/>
        </w:rPr>
        <w:object w:dxaOrig="9567" w:dyaOrig="4206">
          <v:shape id="_x0000_i1035" type="#_x0000_t75" style="width:426pt;height:187.5pt" o:ole="">
            <v:imagedata r:id="rId24" o:title=""/>
          </v:shape>
          <o:OLEObject Type="Embed" ProgID="Excel.Sheet.8" ShapeID="_x0000_i1035" DrawAspect="Content" ObjectID="_1482236669" r:id="rId25"/>
        </w:object>
      </w:r>
    </w:p>
    <w:p w:rsidR="008A491E" w:rsidRDefault="008A491E" w:rsidP="0071169C">
      <w:pPr>
        <w:numPr>
          <w:ilvl w:val="1"/>
          <w:numId w:val="5"/>
        </w:numPr>
        <w:tabs>
          <w:tab w:val="clear" w:pos="360"/>
          <w:tab w:val="num" w:pos="567"/>
        </w:tabs>
        <w:ind w:left="567" w:hanging="567"/>
        <w:jc w:val="both"/>
        <w:rPr>
          <w:sz w:val="24"/>
          <w:szCs w:val="24"/>
        </w:rPr>
      </w:pPr>
      <w:r>
        <w:rPr>
          <w:sz w:val="24"/>
          <w:szCs w:val="24"/>
        </w:rPr>
        <w:t>Although the Council has not brought 100% of the new homes bonus funding into the base budget, the cash totals that are being applied are now very significant in terms of their absolute value. The Council may wish to revise the above strategy as more information becomes available, at the very least it would be prudent to ensure that there is a specific reserve available to help ‘smooth’ the impact of any funding reductions in the future (should that occur). The comments earlier in the report about supplementing reserves for this purpose are important to note.</w:t>
      </w:r>
    </w:p>
    <w:p w:rsidR="008A491E" w:rsidRPr="0071169C" w:rsidRDefault="008A491E" w:rsidP="0071169C">
      <w:pPr>
        <w:tabs>
          <w:tab w:val="num" w:pos="709"/>
        </w:tabs>
        <w:ind w:left="360"/>
        <w:jc w:val="both"/>
        <w:rPr>
          <w:sz w:val="24"/>
        </w:rPr>
      </w:pPr>
    </w:p>
    <w:p w:rsidR="008A491E" w:rsidRPr="00C55B50" w:rsidRDefault="008A491E" w:rsidP="0071169C">
      <w:pPr>
        <w:numPr>
          <w:ilvl w:val="1"/>
          <w:numId w:val="5"/>
        </w:numPr>
        <w:tabs>
          <w:tab w:val="clear" w:pos="360"/>
          <w:tab w:val="num" w:pos="567"/>
          <w:tab w:val="num" w:pos="709"/>
        </w:tabs>
        <w:ind w:left="567" w:hanging="567"/>
        <w:jc w:val="both"/>
        <w:rPr>
          <w:sz w:val="24"/>
        </w:rPr>
      </w:pPr>
      <w:r>
        <w:rPr>
          <w:sz w:val="24"/>
        </w:rPr>
        <w:t>In addition to the above issues there are a number of other pressures the Council will face in both the short and the medium term these are summarised in Table 9.</w:t>
      </w: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p w:rsidR="008A491E" w:rsidRDefault="008A491E" w:rsidP="004B15FE">
      <w:pPr>
        <w:tabs>
          <w:tab w:val="num" w:pos="709"/>
          <w:tab w:val="num" w:pos="4046"/>
        </w:tabs>
        <w:ind w:left="567"/>
        <w:jc w:val="both"/>
        <w:rPr>
          <w:rFonts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5547"/>
        <w:gridCol w:w="1505"/>
      </w:tblGrid>
      <w:tr w:rsidR="008A491E" w:rsidTr="00AE0350">
        <w:tc>
          <w:tcPr>
            <w:tcW w:w="8895" w:type="dxa"/>
            <w:gridSpan w:val="3"/>
          </w:tcPr>
          <w:p w:rsidR="008A491E" w:rsidRPr="00AE0350" w:rsidRDefault="008A491E" w:rsidP="00AE0350">
            <w:pPr>
              <w:tabs>
                <w:tab w:val="num" w:pos="709"/>
                <w:tab w:val="num" w:pos="4046"/>
              </w:tabs>
              <w:rPr>
                <w:rFonts w:cs="Arial"/>
                <w:b/>
                <w:sz w:val="24"/>
                <w:szCs w:val="24"/>
              </w:rPr>
            </w:pPr>
            <w:r w:rsidRPr="00AE0350">
              <w:rPr>
                <w:rFonts w:cs="Arial"/>
                <w:b/>
                <w:sz w:val="24"/>
                <w:szCs w:val="24"/>
              </w:rPr>
              <w:t>Table 9</w:t>
            </w:r>
          </w:p>
        </w:tc>
      </w:tr>
      <w:tr w:rsidR="008A491E" w:rsidTr="00AE0350">
        <w:tc>
          <w:tcPr>
            <w:tcW w:w="1843" w:type="dxa"/>
          </w:tcPr>
          <w:p w:rsidR="008A491E" w:rsidRPr="00AE0350" w:rsidRDefault="008A491E" w:rsidP="00AE0350">
            <w:pPr>
              <w:tabs>
                <w:tab w:val="num" w:pos="709"/>
                <w:tab w:val="num" w:pos="4046"/>
              </w:tabs>
              <w:jc w:val="center"/>
              <w:rPr>
                <w:rFonts w:cs="Arial"/>
                <w:b/>
                <w:sz w:val="24"/>
                <w:szCs w:val="24"/>
              </w:rPr>
            </w:pPr>
            <w:r w:rsidRPr="00AE0350">
              <w:rPr>
                <w:rFonts w:cs="Arial"/>
                <w:b/>
                <w:sz w:val="24"/>
                <w:szCs w:val="24"/>
              </w:rPr>
              <w:t>Business Risk</w:t>
            </w:r>
          </w:p>
        </w:tc>
        <w:tc>
          <w:tcPr>
            <w:tcW w:w="5547" w:type="dxa"/>
          </w:tcPr>
          <w:p w:rsidR="008A491E" w:rsidRPr="00AE0350" w:rsidRDefault="008A491E" w:rsidP="00AE0350">
            <w:pPr>
              <w:tabs>
                <w:tab w:val="num" w:pos="709"/>
                <w:tab w:val="num" w:pos="4046"/>
              </w:tabs>
              <w:jc w:val="center"/>
              <w:rPr>
                <w:rFonts w:cs="Arial"/>
                <w:b/>
                <w:sz w:val="24"/>
                <w:szCs w:val="24"/>
              </w:rPr>
            </w:pPr>
            <w:r w:rsidRPr="00AE0350">
              <w:rPr>
                <w:rFonts w:cs="Arial"/>
                <w:b/>
                <w:sz w:val="24"/>
                <w:szCs w:val="24"/>
              </w:rPr>
              <w:t>Issue</w:t>
            </w:r>
          </w:p>
        </w:tc>
        <w:tc>
          <w:tcPr>
            <w:tcW w:w="1505" w:type="dxa"/>
          </w:tcPr>
          <w:p w:rsidR="008A491E" w:rsidRPr="00AE0350" w:rsidRDefault="008A491E" w:rsidP="00AE0350">
            <w:pPr>
              <w:tabs>
                <w:tab w:val="num" w:pos="709"/>
                <w:tab w:val="num" w:pos="4046"/>
              </w:tabs>
              <w:jc w:val="center"/>
              <w:rPr>
                <w:rFonts w:cs="Arial"/>
                <w:b/>
                <w:sz w:val="24"/>
                <w:szCs w:val="24"/>
              </w:rPr>
            </w:pPr>
            <w:r w:rsidRPr="00AE0350">
              <w:rPr>
                <w:rFonts w:cs="Arial"/>
                <w:b/>
                <w:sz w:val="24"/>
                <w:szCs w:val="24"/>
              </w:rPr>
              <w:t>Possible Financial Range</w:t>
            </w:r>
          </w:p>
        </w:tc>
      </w:tr>
      <w:tr w:rsidR="008A491E" w:rsidTr="00AE0350">
        <w:tc>
          <w:tcPr>
            <w:tcW w:w="1843"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Business Rate Appeals</w:t>
            </w:r>
          </w:p>
        </w:tc>
        <w:tc>
          <w:tcPr>
            <w:tcW w:w="5547" w:type="dxa"/>
          </w:tcPr>
          <w:p w:rsidR="008A491E" w:rsidRPr="00AE0350" w:rsidRDefault="008A491E" w:rsidP="00AE0350">
            <w:pPr>
              <w:tabs>
                <w:tab w:val="num" w:pos="567"/>
                <w:tab w:val="num" w:pos="709"/>
              </w:tabs>
              <w:jc w:val="both"/>
              <w:rPr>
                <w:rFonts w:cs="Arial"/>
                <w:sz w:val="24"/>
                <w:szCs w:val="24"/>
              </w:rPr>
            </w:pPr>
            <w:r w:rsidRPr="00AE0350">
              <w:rPr>
                <w:rFonts w:cs="Arial"/>
                <w:sz w:val="24"/>
                <w:szCs w:val="24"/>
              </w:rPr>
              <w:t>The authority continues to carefully monitor the financial implications of the growing number of business rate appeals nationally. This is especially so given the announcement in the 2013 Autumn Statement of the intention to clear 95% of the national backlog of appeals by July 2015 and the information in the Local Government Settlement about liability for pre April 2013 appeal costs – an issue that could have significant financial implications to local authorities.</w:t>
            </w:r>
          </w:p>
          <w:p w:rsidR="008A491E" w:rsidRPr="00AE0350" w:rsidRDefault="008A491E" w:rsidP="00AE0350">
            <w:pPr>
              <w:tabs>
                <w:tab w:val="num" w:pos="567"/>
                <w:tab w:val="num" w:pos="709"/>
              </w:tabs>
              <w:jc w:val="both"/>
              <w:rPr>
                <w:rFonts w:cs="Arial"/>
                <w:sz w:val="24"/>
                <w:szCs w:val="24"/>
              </w:rPr>
            </w:pPr>
          </w:p>
        </w:tc>
        <w:tc>
          <w:tcPr>
            <w:tcW w:w="1505"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 xml:space="preserve">+ £500,000 </w:t>
            </w:r>
          </w:p>
        </w:tc>
      </w:tr>
      <w:tr w:rsidR="008A491E" w:rsidTr="00AE0350">
        <w:tc>
          <w:tcPr>
            <w:tcW w:w="1843"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Homelessness</w:t>
            </w:r>
          </w:p>
        </w:tc>
        <w:tc>
          <w:tcPr>
            <w:tcW w:w="5547" w:type="dxa"/>
          </w:tcPr>
          <w:p w:rsidR="008A491E" w:rsidRPr="00AE0350" w:rsidRDefault="008A491E" w:rsidP="00AE0350">
            <w:pPr>
              <w:tabs>
                <w:tab w:val="num" w:pos="709"/>
                <w:tab w:val="num" w:pos="4046"/>
              </w:tabs>
              <w:jc w:val="both"/>
              <w:rPr>
                <w:sz w:val="24"/>
                <w:szCs w:val="24"/>
              </w:rPr>
            </w:pPr>
            <w:r w:rsidRPr="00AE0350">
              <w:rPr>
                <w:sz w:val="24"/>
                <w:szCs w:val="24"/>
              </w:rPr>
              <w:t xml:space="preserve">The Council has for a number of years successfully managed the level of homelessness during a long period of pressure through innovative measures to prevent the use of bed and breakfast expenditure.  The service however is demand led and currently continues to experience pressures. </w:t>
            </w:r>
          </w:p>
          <w:p w:rsidR="008A491E" w:rsidRPr="00AE0350" w:rsidRDefault="008A491E" w:rsidP="00AE0350">
            <w:pPr>
              <w:tabs>
                <w:tab w:val="num" w:pos="709"/>
                <w:tab w:val="num" w:pos="4046"/>
              </w:tabs>
              <w:jc w:val="both"/>
              <w:rPr>
                <w:rFonts w:cs="Arial"/>
                <w:sz w:val="24"/>
                <w:szCs w:val="24"/>
              </w:rPr>
            </w:pPr>
          </w:p>
        </w:tc>
        <w:tc>
          <w:tcPr>
            <w:tcW w:w="1505"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 xml:space="preserve">+ £200,000 </w:t>
            </w:r>
          </w:p>
        </w:tc>
      </w:tr>
      <w:tr w:rsidR="008A491E" w:rsidTr="00AE0350">
        <w:tc>
          <w:tcPr>
            <w:tcW w:w="1843"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Council Tax Support</w:t>
            </w:r>
          </w:p>
        </w:tc>
        <w:tc>
          <w:tcPr>
            <w:tcW w:w="5547" w:type="dxa"/>
          </w:tcPr>
          <w:p w:rsidR="008A491E" w:rsidRPr="00AE0350" w:rsidRDefault="008A491E" w:rsidP="00AE0350">
            <w:pPr>
              <w:tabs>
                <w:tab w:val="num" w:pos="709"/>
              </w:tabs>
              <w:jc w:val="both"/>
              <w:rPr>
                <w:bCs/>
                <w:sz w:val="24"/>
                <w:szCs w:val="24"/>
              </w:rPr>
            </w:pPr>
            <w:r w:rsidRPr="00AE0350">
              <w:rPr>
                <w:bCs/>
                <w:sz w:val="24"/>
                <w:szCs w:val="24"/>
              </w:rPr>
              <w:t>Members will be aware of this issue from the report considered by Full Council in December 2014. It continues to be an area that requires careful budget monitoring.</w:t>
            </w:r>
          </w:p>
          <w:p w:rsidR="008A491E" w:rsidRPr="00AE0350" w:rsidRDefault="008A491E" w:rsidP="00AE0350">
            <w:pPr>
              <w:tabs>
                <w:tab w:val="num" w:pos="709"/>
              </w:tabs>
              <w:jc w:val="both"/>
              <w:rPr>
                <w:sz w:val="24"/>
                <w:szCs w:val="24"/>
              </w:rPr>
            </w:pPr>
            <w:r w:rsidRPr="00AE0350">
              <w:rPr>
                <w:bCs/>
                <w:sz w:val="24"/>
                <w:szCs w:val="24"/>
              </w:rPr>
              <w:t xml:space="preserve"> </w:t>
            </w:r>
          </w:p>
        </w:tc>
        <w:tc>
          <w:tcPr>
            <w:tcW w:w="1505"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 £100,000</w:t>
            </w:r>
          </w:p>
        </w:tc>
      </w:tr>
      <w:tr w:rsidR="008A491E" w:rsidTr="00AE0350">
        <w:tc>
          <w:tcPr>
            <w:tcW w:w="1843"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Recycling Commodities</w:t>
            </w:r>
          </w:p>
        </w:tc>
        <w:tc>
          <w:tcPr>
            <w:tcW w:w="5547" w:type="dxa"/>
          </w:tcPr>
          <w:p w:rsidR="008A491E" w:rsidRPr="00AE0350" w:rsidRDefault="008A491E" w:rsidP="00AE0350">
            <w:pPr>
              <w:tabs>
                <w:tab w:val="num" w:pos="709"/>
                <w:tab w:val="num" w:pos="4046"/>
              </w:tabs>
              <w:jc w:val="both"/>
              <w:rPr>
                <w:sz w:val="24"/>
                <w:szCs w:val="24"/>
              </w:rPr>
            </w:pPr>
            <w:r w:rsidRPr="00AE0350">
              <w:rPr>
                <w:sz w:val="24"/>
                <w:szCs w:val="24"/>
              </w:rPr>
              <w:t>The market price for the various commodities that the Council recycles is becoming more volatile and has resulted in a reduced income stream. This is an area that the Council will continue to monitor closely.</w:t>
            </w:r>
          </w:p>
          <w:p w:rsidR="008A491E" w:rsidRPr="00AE0350" w:rsidRDefault="008A491E" w:rsidP="00AE0350">
            <w:pPr>
              <w:tabs>
                <w:tab w:val="num" w:pos="709"/>
                <w:tab w:val="num" w:pos="4046"/>
              </w:tabs>
              <w:jc w:val="both"/>
              <w:rPr>
                <w:rFonts w:cs="Arial"/>
                <w:sz w:val="24"/>
                <w:szCs w:val="24"/>
              </w:rPr>
            </w:pPr>
          </w:p>
        </w:tc>
        <w:tc>
          <w:tcPr>
            <w:tcW w:w="1505"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 £100,000</w:t>
            </w:r>
          </w:p>
        </w:tc>
      </w:tr>
      <w:tr w:rsidR="008A491E" w:rsidTr="00AE0350">
        <w:tc>
          <w:tcPr>
            <w:tcW w:w="1843"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Utilities Cost</w:t>
            </w:r>
          </w:p>
        </w:tc>
        <w:tc>
          <w:tcPr>
            <w:tcW w:w="5547" w:type="dxa"/>
          </w:tcPr>
          <w:p w:rsidR="008A491E" w:rsidRPr="00AE0350" w:rsidRDefault="008A491E" w:rsidP="00AE0350">
            <w:pPr>
              <w:tabs>
                <w:tab w:val="num" w:pos="567"/>
                <w:tab w:val="num" w:pos="709"/>
              </w:tabs>
              <w:jc w:val="both"/>
              <w:rPr>
                <w:sz w:val="24"/>
                <w:szCs w:val="24"/>
              </w:rPr>
            </w:pPr>
            <w:r w:rsidRPr="00AE0350">
              <w:rPr>
                <w:sz w:val="24"/>
                <w:szCs w:val="24"/>
              </w:rPr>
              <w:t xml:space="preserve">The assumptions used will need close monitoring during the year in case of further changes. Over the past year the price of utilities particularly gas and electricity has risen sharply, although the cost of fuel and associated items has fallen. The budget for 2015/16 takes account of these increases however if the trend continues this could place considerable pressure on the Council’s budgets. A 1% change in these costs is around £10,000. </w:t>
            </w:r>
          </w:p>
          <w:p w:rsidR="008A491E" w:rsidRPr="00AE0350" w:rsidRDefault="008A491E" w:rsidP="00AE0350">
            <w:pPr>
              <w:tabs>
                <w:tab w:val="num" w:pos="567"/>
                <w:tab w:val="num" w:pos="709"/>
              </w:tabs>
              <w:jc w:val="both"/>
              <w:rPr>
                <w:rFonts w:cs="Arial"/>
                <w:sz w:val="24"/>
                <w:szCs w:val="24"/>
              </w:rPr>
            </w:pPr>
          </w:p>
        </w:tc>
        <w:tc>
          <w:tcPr>
            <w:tcW w:w="1505"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 £50,000</w:t>
            </w:r>
          </w:p>
          <w:p w:rsidR="008A491E" w:rsidRPr="00AE0350" w:rsidRDefault="008A491E" w:rsidP="00AE0350">
            <w:pPr>
              <w:tabs>
                <w:tab w:val="num" w:pos="709"/>
                <w:tab w:val="num" w:pos="4046"/>
              </w:tabs>
              <w:jc w:val="both"/>
              <w:rPr>
                <w:rFonts w:cs="Arial"/>
                <w:sz w:val="24"/>
                <w:szCs w:val="24"/>
              </w:rPr>
            </w:pPr>
            <w:r w:rsidRPr="00AE0350">
              <w:rPr>
                <w:rFonts w:cs="Arial"/>
                <w:sz w:val="24"/>
                <w:szCs w:val="24"/>
              </w:rPr>
              <w:t xml:space="preserve"> </w:t>
            </w:r>
          </w:p>
        </w:tc>
      </w:tr>
    </w:tbl>
    <w:p w:rsidR="008A491E" w:rsidRDefault="008A491E" w:rsidP="006C04F0">
      <w:pPr>
        <w:tabs>
          <w:tab w:val="num" w:pos="567"/>
        </w:tabs>
        <w:ind w:left="720" w:hanging="153"/>
        <w:jc w:val="both"/>
        <w:rPr>
          <w:b/>
          <w:sz w:val="24"/>
          <w:u w:val="single"/>
        </w:rPr>
      </w:pPr>
    </w:p>
    <w:p w:rsidR="008A491E" w:rsidRPr="00026ED7" w:rsidRDefault="008A491E" w:rsidP="006C04F0">
      <w:pPr>
        <w:tabs>
          <w:tab w:val="num" w:pos="567"/>
        </w:tabs>
        <w:ind w:left="720" w:hanging="153"/>
        <w:jc w:val="both"/>
        <w:rPr>
          <w:b/>
          <w:sz w:val="24"/>
          <w:u w:val="single"/>
        </w:rPr>
      </w:pPr>
      <w:r w:rsidRPr="00026ED7">
        <w:rPr>
          <w:b/>
          <w:sz w:val="24"/>
          <w:u w:val="single"/>
        </w:rPr>
        <w:t>DRAFT CAPITAL PROGRAMME (201</w:t>
      </w:r>
      <w:r>
        <w:rPr>
          <w:b/>
          <w:sz w:val="24"/>
          <w:u w:val="single"/>
        </w:rPr>
        <w:t>5/16</w:t>
      </w:r>
      <w:r w:rsidRPr="00026ED7">
        <w:rPr>
          <w:b/>
          <w:sz w:val="24"/>
          <w:u w:val="single"/>
        </w:rPr>
        <w:t xml:space="preserve"> – 201</w:t>
      </w:r>
      <w:r>
        <w:rPr>
          <w:b/>
          <w:sz w:val="24"/>
          <w:u w:val="single"/>
        </w:rPr>
        <w:t>9/20</w:t>
      </w:r>
      <w:r w:rsidRPr="00026ED7">
        <w:rPr>
          <w:b/>
          <w:sz w:val="24"/>
          <w:u w:val="single"/>
        </w:rPr>
        <w:t>)</w:t>
      </w:r>
    </w:p>
    <w:p w:rsidR="008A491E" w:rsidRPr="00026ED7" w:rsidRDefault="008A491E" w:rsidP="006C04F0">
      <w:pPr>
        <w:tabs>
          <w:tab w:val="num" w:pos="567"/>
        </w:tabs>
        <w:ind w:left="720" w:hanging="153"/>
        <w:jc w:val="both"/>
        <w:rPr>
          <w:sz w:val="24"/>
        </w:rPr>
      </w:pPr>
    </w:p>
    <w:p w:rsidR="008A491E" w:rsidRPr="00026ED7" w:rsidRDefault="008A491E" w:rsidP="00E5654C">
      <w:pPr>
        <w:numPr>
          <w:ilvl w:val="1"/>
          <w:numId w:val="5"/>
        </w:numPr>
        <w:tabs>
          <w:tab w:val="num" w:pos="567"/>
          <w:tab w:val="num" w:pos="709"/>
        </w:tabs>
        <w:ind w:left="567" w:hanging="567"/>
        <w:jc w:val="both"/>
        <w:rPr>
          <w:sz w:val="24"/>
        </w:rPr>
      </w:pPr>
      <w:r w:rsidRPr="00026ED7">
        <w:rPr>
          <w:sz w:val="24"/>
        </w:rPr>
        <w:t>As part of the budget process members are required to consider the Council’s capital programme, and available funding, so that a programme can be agreed for 201</w:t>
      </w:r>
      <w:r>
        <w:rPr>
          <w:sz w:val="24"/>
        </w:rPr>
        <w:t>5/16</w:t>
      </w:r>
      <w:r w:rsidRPr="00026ED7">
        <w:rPr>
          <w:sz w:val="24"/>
        </w:rPr>
        <w:t xml:space="preserve"> together with indicative funding for the following four years.</w:t>
      </w:r>
      <w:r w:rsidRPr="00026ED7">
        <w:rPr>
          <w:sz w:val="24"/>
        </w:rPr>
        <w:tab/>
      </w:r>
    </w:p>
    <w:p w:rsidR="008A491E" w:rsidRPr="00026ED7" w:rsidRDefault="008A491E" w:rsidP="006C04F0">
      <w:pPr>
        <w:tabs>
          <w:tab w:val="num" w:pos="709"/>
        </w:tabs>
        <w:jc w:val="both"/>
        <w:rPr>
          <w:sz w:val="24"/>
        </w:rPr>
      </w:pPr>
    </w:p>
    <w:p w:rsidR="008A491E" w:rsidRPr="00026ED7" w:rsidRDefault="008A491E" w:rsidP="00E5654C">
      <w:pPr>
        <w:numPr>
          <w:ilvl w:val="1"/>
          <w:numId w:val="5"/>
        </w:numPr>
        <w:tabs>
          <w:tab w:val="num" w:pos="567"/>
          <w:tab w:val="num" w:pos="709"/>
        </w:tabs>
        <w:ind w:left="567" w:hanging="567"/>
        <w:jc w:val="both"/>
        <w:rPr>
          <w:b/>
          <w:sz w:val="24"/>
          <w:u w:val="single"/>
        </w:rPr>
      </w:pPr>
      <w:r w:rsidRPr="00026ED7">
        <w:rPr>
          <w:sz w:val="24"/>
        </w:rPr>
        <w:t>Members are required to approve the capital programme for 201</w:t>
      </w:r>
      <w:r>
        <w:rPr>
          <w:sz w:val="24"/>
        </w:rPr>
        <w:t>5/16</w:t>
      </w:r>
      <w:r w:rsidRPr="00026ED7">
        <w:rPr>
          <w:sz w:val="24"/>
        </w:rPr>
        <w:t xml:space="preserve"> and approve a five-year rolling capital programme with commitment given for schemes in years 2 to 5 to assist with scheduling and achieving the programme.</w:t>
      </w:r>
    </w:p>
    <w:p w:rsidR="008A491E" w:rsidRPr="00026ED7" w:rsidRDefault="008A491E" w:rsidP="00906D3C">
      <w:pPr>
        <w:tabs>
          <w:tab w:val="num" w:pos="709"/>
          <w:tab w:val="num" w:pos="4046"/>
        </w:tabs>
        <w:jc w:val="both"/>
        <w:rPr>
          <w:b/>
          <w:sz w:val="24"/>
          <w:u w:val="single"/>
        </w:rPr>
      </w:pPr>
    </w:p>
    <w:p w:rsidR="008A491E" w:rsidRPr="00026ED7" w:rsidRDefault="008A491E" w:rsidP="00385C91">
      <w:pPr>
        <w:numPr>
          <w:ilvl w:val="1"/>
          <w:numId w:val="5"/>
        </w:numPr>
        <w:tabs>
          <w:tab w:val="num" w:pos="567"/>
          <w:tab w:val="num" w:pos="709"/>
        </w:tabs>
        <w:ind w:left="567" w:hanging="567"/>
        <w:jc w:val="both"/>
        <w:rPr>
          <w:sz w:val="24"/>
        </w:rPr>
      </w:pPr>
      <w:r w:rsidRPr="00026ED7">
        <w:rPr>
          <w:sz w:val="24"/>
        </w:rPr>
        <w:t>The draft capital programme for 201</w:t>
      </w:r>
      <w:r>
        <w:rPr>
          <w:sz w:val="24"/>
        </w:rPr>
        <w:t>5/16</w:t>
      </w:r>
      <w:r w:rsidRPr="00026ED7">
        <w:rPr>
          <w:sz w:val="24"/>
        </w:rPr>
        <w:t xml:space="preserve"> – 201</w:t>
      </w:r>
      <w:r>
        <w:rPr>
          <w:sz w:val="24"/>
        </w:rPr>
        <w:t>9/20</w:t>
      </w:r>
      <w:r w:rsidRPr="00026ED7">
        <w:rPr>
          <w:sz w:val="24"/>
        </w:rPr>
        <w:t xml:space="preserve"> is detailed in Appendix A – Section 2. The high level summary is reproduced in Table </w:t>
      </w:r>
      <w:r>
        <w:rPr>
          <w:sz w:val="24"/>
        </w:rPr>
        <w:t>10</w:t>
      </w:r>
      <w:r w:rsidRPr="00026ED7">
        <w:rPr>
          <w:sz w:val="24"/>
        </w:rPr>
        <w:t>.</w:t>
      </w:r>
    </w:p>
    <w:p w:rsidR="008A491E" w:rsidRDefault="008A491E" w:rsidP="00385C91">
      <w:pPr>
        <w:tabs>
          <w:tab w:val="num" w:pos="709"/>
        </w:tabs>
        <w:jc w:val="both"/>
        <w:rPr>
          <w:sz w:val="24"/>
        </w:rPr>
      </w:pPr>
    </w:p>
    <w:p w:rsidR="008A491E" w:rsidRPr="00026ED7" w:rsidRDefault="008A491E" w:rsidP="00385C91">
      <w:pPr>
        <w:tabs>
          <w:tab w:val="num" w:pos="709"/>
        </w:tabs>
        <w:jc w:val="both"/>
        <w:rPr>
          <w:sz w:val="24"/>
        </w:rPr>
      </w:pPr>
    </w:p>
    <w:bookmarkStart w:id="247" w:name="_MON_1446641086"/>
    <w:bookmarkStart w:id="248" w:name="_MON_1448444743"/>
    <w:bookmarkStart w:id="249" w:name="_MON_1448889542"/>
    <w:bookmarkStart w:id="250" w:name="_MON_1448890004"/>
    <w:bookmarkStart w:id="251" w:name="_MON_1449048884"/>
    <w:bookmarkStart w:id="252" w:name="_MON_1450530458"/>
    <w:bookmarkStart w:id="253" w:name="_MON_1450601813"/>
    <w:bookmarkStart w:id="254" w:name="_MON_1450687884"/>
    <w:bookmarkStart w:id="255" w:name="_MON_1450688095"/>
    <w:bookmarkStart w:id="256" w:name="_MON_1450774321"/>
    <w:bookmarkStart w:id="257" w:name="_MON_1479905304"/>
    <w:bookmarkStart w:id="258" w:name="_MON_1479905348"/>
    <w:bookmarkStart w:id="259" w:name="_MON_1387346564"/>
    <w:bookmarkStart w:id="260" w:name="_MON_1387615032"/>
    <w:bookmarkStart w:id="261" w:name="_MON_1387784001"/>
    <w:bookmarkStart w:id="262" w:name="_MON_1387870125"/>
    <w:bookmarkStart w:id="263" w:name="_MON_1481966410"/>
    <w:bookmarkStart w:id="264" w:name="_MON_1387883392"/>
    <w:bookmarkStart w:id="265" w:name="_MON_1387884909"/>
    <w:bookmarkStart w:id="266" w:name="_MON_1387887094"/>
    <w:bookmarkStart w:id="267" w:name="_MON_1387956478"/>
    <w:bookmarkStart w:id="268" w:name="_MON_1415987002"/>
    <w:bookmarkStart w:id="269" w:name="_MON_1416589259"/>
    <w:bookmarkStart w:id="270" w:name="_MON_1418718285"/>
    <w:bookmarkStart w:id="271" w:name="_MON_1418736728"/>
    <w:bookmarkStart w:id="272" w:name="_MON_1419409688"/>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rsidR="008A491E" w:rsidRPr="00026ED7" w:rsidRDefault="008A491E" w:rsidP="00595DAF">
      <w:pPr>
        <w:tabs>
          <w:tab w:val="num" w:pos="709"/>
        </w:tabs>
        <w:ind w:left="567"/>
        <w:jc w:val="both"/>
        <w:rPr>
          <w:sz w:val="24"/>
        </w:rPr>
      </w:pPr>
      <w:r w:rsidRPr="00DB132A">
        <w:rPr>
          <w:sz w:val="24"/>
        </w:rPr>
        <w:object w:dxaOrig="8760" w:dyaOrig="4508">
          <v:shape id="_x0000_i1036" type="#_x0000_t75" style="width:438pt;height:225.75pt" o:ole="">
            <v:imagedata r:id="rId26" o:title=""/>
          </v:shape>
          <o:OLEObject Type="Embed" ProgID="Excel.Sheet.12" ShapeID="_x0000_i1036" DrawAspect="Content" ObjectID="_1482236670" r:id="rId27"/>
        </w:object>
      </w:r>
    </w:p>
    <w:p w:rsidR="008A491E" w:rsidRDefault="008A491E" w:rsidP="00731568">
      <w:pPr>
        <w:numPr>
          <w:ilvl w:val="1"/>
          <w:numId w:val="5"/>
        </w:numPr>
        <w:tabs>
          <w:tab w:val="num" w:pos="567"/>
          <w:tab w:val="num" w:pos="709"/>
        </w:tabs>
        <w:ind w:left="567" w:hanging="567"/>
        <w:jc w:val="both"/>
        <w:rPr>
          <w:rFonts w:cs="Arial"/>
          <w:sz w:val="24"/>
          <w:szCs w:val="24"/>
        </w:rPr>
      </w:pPr>
      <w:r w:rsidRPr="00026ED7">
        <w:rPr>
          <w:rFonts w:cs="Arial"/>
          <w:sz w:val="24"/>
          <w:szCs w:val="24"/>
        </w:rPr>
        <w:t xml:space="preserve">From </w:t>
      </w:r>
      <w:r w:rsidRPr="00224653">
        <w:rPr>
          <w:rFonts w:cs="Arial"/>
          <w:sz w:val="24"/>
          <w:szCs w:val="24"/>
        </w:rPr>
        <w:t xml:space="preserve">reference to Table </w:t>
      </w:r>
      <w:r w:rsidRPr="00D8196E">
        <w:rPr>
          <w:rFonts w:cs="Arial"/>
          <w:sz w:val="24"/>
          <w:szCs w:val="24"/>
        </w:rPr>
        <w:t>10 it can</w:t>
      </w:r>
      <w:r w:rsidRPr="00224653">
        <w:rPr>
          <w:rFonts w:cs="Arial"/>
          <w:sz w:val="24"/>
          <w:szCs w:val="24"/>
        </w:rPr>
        <w:t xml:space="preserve"> be seen that:</w:t>
      </w:r>
    </w:p>
    <w:p w:rsidR="008A491E" w:rsidRPr="00224653" w:rsidRDefault="008A491E" w:rsidP="00720724">
      <w:pPr>
        <w:tabs>
          <w:tab w:val="num" w:pos="567"/>
          <w:tab w:val="num" w:pos="709"/>
        </w:tabs>
        <w:ind w:left="567"/>
        <w:jc w:val="both"/>
        <w:rPr>
          <w:rFonts w:cs="Arial"/>
          <w:sz w:val="24"/>
          <w:szCs w:val="24"/>
        </w:rPr>
      </w:pPr>
    </w:p>
    <w:p w:rsidR="008A491E" w:rsidRDefault="008A491E" w:rsidP="004E20FD">
      <w:pPr>
        <w:numPr>
          <w:ilvl w:val="0"/>
          <w:numId w:val="6"/>
        </w:numPr>
        <w:jc w:val="both"/>
        <w:rPr>
          <w:sz w:val="24"/>
          <w:szCs w:val="24"/>
        </w:rPr>
      </w:pPr>
      <w:r w:rsidRPr="00224653">
        <w:rPr>
          <w:sz w:val="24"/>
          <w:szCs w:val="24"/>
        </w:rPr>
        <w:t>The programme for 2015/16 is £5.</w:t>
      </w:r>
      <w:r>
        <w:rPr>
          <w:sz w:val="24"/>
          <w:szCs w:val="24"/>
        </w:rPr>
        <w:t>902</w:t>
      </w:r>
      <w:r w:rsidRPr="00224653">
        <w:rPr>
          <w:sz w:val="24"/>
          <w:szCs w:val="24"/>
        </w:rPr>
        <w:t>m</w:t>
      </w:r>
    </w:p>
    <w:p w:rsidR="008A491E" w:rsidRPr="00224653" w:rsidRDefault="008A491E" w:rsidP="00720724">
      <w:pPr>
        <w:ind w:left="720"/>
        <w:jc w:val="both"/>
        <w:rPr>
          <w:sz w:val="24"/>
          <w:szCs w:val="24"/>
        </w:rPr>
      </w:pPr>
    </w:p>
    <w:p w:rsidR="008A491E" w:rsidRPr="004A6B91" w:rsidRDefault="008A491E" w:rsidP="00E56349">
      <w:pPr>
        <w:numPr>
          <w:ilvl w:val="0"/>
          <w:numId w:val="6"/>
        </w:numPr>
        <w:jc w:val="both"/>
        <w:rPr>
          <w:sz w:val="24"/>
          <w:szCs w:val="24"/>
        </w:rPr>
      </w:pPr>
      <w:r w:rsidRPr="00224653">
        <w:rPr>
          <w:sz w:val="24"/>
          <w:szCs w:val="24"/>
        </w:rPr>
        <w:t>The programme from 2016/17 – 2019/20 is approximately £5</w:t>
      </w:r>
      <w:r>
        <w:rPr>
          <w:sz w:val="24"/>
          <w:szCs w:val="24"/>
        </w:rPr>
        <w:t>.3</w:t>
      </w:r>
      <w:r w:rsidRPr="00224653">
        <w:rPr>
          <w:sz w:val="24"/>
          <w:szCs w:val="24"/>
        </w:rPr>
        <w:t>m per annum</w:t>
      </w:r>
      <w:r w:rsidRPr="004A6B91">
        <w:rPr>
          <w:sz w:val="24"/>
          <w:szCs w:val="24"/>
        </w:rPr>
        <w:t>.</w:t>
      </w:r>
    </w:p>
    <w:p w:rsidR="008A491E" w:rsidRDefault="008A491E" w:rsidP="00C75898">
      <w:pPr>
        <w:pStyle w:val="ListParagraph"/>
        <w:rPr>
          <w:sz w:val="24"/>
          <w:szCs w:val="24"/>
        </w:rPr>
      </w:pPr>
    </w:p>
    <w:p w:rsidR="008A491E" w:rsidRPr="0091723D" w:rsidRDefault="008A491E" w:rsidP="003F63E3">
      <w:pPr>
        <w:numPr>
          <w:ilvl w:val="1"/>
          <w:numId w:val="5"/>
        </w:numPr>
        <w:tabs>
          <w:tab w:val="num" w:pos="567"/>
          <w:tab w:val="num" w:pos="709"/>
        </w:tabs>
        <w:ind w:left="567" w:hanging="567"/>
        <w:jc w:val="both"/>
        <w:rPr>
          <w:sz w:val="24"/>
        </w:rPr>
      </w:pPr>
      <w:r w:rsidRPr="0091723D">
        <w:rPr>
          <w:b/>
          <w:sz w:val="24"/>
        </w:rPr>
        <w:t>Capital Receipts</w:t>
      </w:r>
      <w:r w:rsidRPr="0091723D">
        <w:rPr>
          <w:sz w:val="24"/>
        </w:rPr>
        <w:t xml:space="preserve"> – Under the previous housing finance rules, when a house was sold under the right to buy legislation – the Council could retain 25% of the proceeds with 75% being paid to the Government. Prior to the introduction of the new housing finance system it was suggested that local authorities should retain 100% of the receipts – this made sense given that they have 100% of the debt. By the time the new system came into being, the position had changed significantly and had reverted back to local authorities retaining 25% of the proceeds with 75% being paid to Government. The Government on 2 April 2012 announced that the maximum Right to Buy discount in Kettering would increase from £24,000 to £75,000 per property (a three-fold increase!). Ministers also confirmed their intention that the proceeds from any additional sales (sales over and above that assumed in the self-financing settlement) would be used to fund  replacement homes on a one-for-one basis across the country as a whole. The capital programme for 2014/15 to 2019/20 assumes funding from Right to Buy receipts of £100,000 per annum. </w:t>
      </w:r>
    </w:p>
    <w:p w:rsidR="008A491E" w:rsidRPr="00026ED7" w:rsidRDefault="008A491E" w:rsidP="004D223E">
      <w:pPr>
        <w:tabs>
          <w:tab w:val="num" w:pos="709"/>
        </w:tabs>
        <w:jc w:val="both"/>
        <w:rPr>
          <w:b/>
          <w:sz w:val="24"/>
        </w:rPr>
      </w:pPr>
    </w:p>
    <w:p w:rsidR="008A491E" w:rsidRPr="00D8196E" w:rsidRDefault="008A491E" w:rsidP="007E3FBE">
      <w:pPr>
        <w:numPr>
          <w:ilvl w:val="1"/>
          <w:numId w:val="5"/>
        </w:numPr>
        <w:tabs>
          <w:tab w:val="num" w:pos="567"/>
          <w:tab w:val="num" w:pos="709"/>
        </w:tabs>
        <w:ind w:left="567" w:hanging="567"/>
        <w:jc w:val="both"/>
        <w:rPr>
          <w:sz w:val="24"/>
          <w:szCs w:val="24"/>
        </w:rPr>
      </w:pPr>
      <w:r w:rsidRPr="00026ED7">
        <w:rPr>
          <w:b/>
          <w:sz w:val="24"/>
        </w:rPr>
        <w:t xml:space="preserve">Borrowing – </w:t>
      </w:r>
      <w:r w:rsidRPr="00026ED7">
        <w:rPr>
          <w:sz w:val="24"/>
        </w:rPr>
        <w:t>the estimate for borrowing for 201</w:t>
      </w:r>
      <w:r>
        <w:rPr>
          <w:sz w:val="24"/>
        </w:rPr>
        <w:t>5/16</w:t>
      </w:r>
      <w:r w:rsidRPr="00026ED7">
        <w:rPr>
          <w:sz w:val="24"/>
        </w:rPr>
        <w:t xml:space="preserve"> is £</w:t>
      </w:r>
      <w:r>
        <w:rPr>
          <w:sz w:val="24"/>
        </w:rPr>
        <w:t>1.418m</w:t>
      </w:r>
      <w:r w:rsidRPr="00026ED7">
        <w:rPr>
          <w:sz w:val="24"/>
        </w:rPr>
        <w:t xml:space="preserve">.  The revenue impact of </w:t>
      </w:r>
      <w:r w:rsidRPr="00D8196E">
        <w:rPr>
          <w:sz w:val="24"/>
        </w:rPr>
        <w:t>borrowing (be it external or internal) in 2015/16 is included in the revenue budgets. Members are reminded of the earlier comments made in paragraph 5.21.</w:t>
      </w:r>
    </w:p>
    <w:p w:rsidR="008A491E" w:rsidRDefault="008A491E" w:rsidP="006C04F0">
      <w:pPr>
        <w:tabs>
          <w:tab w:val="num" w:pos="709"/>
        </w:tabs>
        <w:jc w:val="both"/>
        <w:rPr>
          <w:sz w:val="24"/>
          <w:szCs w:val="24"/>
        </w:rPr>
      </w:pPr>
    </w:p>
    <w:p w:rsidR="008A491E" w:rsidRPr="00026ED7" w:rsidRDefault="008A491E" w:rsidP="006C04F0">
      <w:pPr>
        <w:tabs>
          <w:tab w:val="num" w:pos="709"/>
        </w:tabs>
        <w:ind w:firstLine="567"/>
        <w:jc w:val="both"/>
        <w:rPr>
          <w:b/>
          <w:sz w:val="24"/>
        </w:rPr>
      </w:pPr>
      <w:r w:rsidRPr="00026ED7">
        <w:rPr>
          <w:b/>
          <w:sz w:val="24"/>
          <w:szCs w:val="24"/>
          <w:u w:val="single"/>
        </w:rPr>
        <w:t>DRAFT HOUSING REVENUE ACCOUNT (HRA) 201</w:t>
      </w:r>
      <w:r>
        <w:rPr>
          <w:b/>
          <w:sz w:val="24"/>
          <w:szCs w:val="24"/>
          <w:u w:val="single"/>
        </w:rPr>
        <w:t>5/16</w:t>
      </w:r>
    </w:p>
    <w:p w:rsidR="008A491E" w:rsidRPr="00026ED7" w:rsidRDefault="008A491E" w:rsidP="006C04F0">
      <w:pPr>
        <w:tabs>
          <w:tab w:val="num" w:pos="709"/>
        </w:tabs>
        <w:jc w:val="both"/>
        <w:rPr>
          <w:sz w:val="24"/>
          <w:szCs w:val="24"/>
        </w:rPr>
      </w:pPr>
    </w:p>
    <w:p w:rsidR="008A491E" w:rsidRDefault="008A491E" w:rsidP="00780088">
      <w:pPr>
        <w:numPr>
          <w:ilvl w:val="1"/>
          <w:numId w:val="5"/>
        </w:numPr>
        <w:tabs>
          <w:tab w:val="num" w:pos="567"/>
          <w:tab w:val="num" w:pos="709"/>
        </w:tabs>
        <w:ind w:left="567" w:hanging="567"/>
        <w:jc w:val="both"/>
        <w:rPr>
          <w:sz w:val="24"/>
        </w:rPr>
      </w:pPr>
      <w:r w:rsidRPr="00026ED7">
        <w:rPr>
          <w:sz w:val="24"/>
        </w:rPr>
        <w:t>A summary of the draft HRA budget for 201</w:t>
      </w:r>
      <w:r>
        <w:rPr>
          <w:sz w:val="24"/>
        </w:rPr>
        <w:t>5/16</w:t>
      </w:r>
      <w:r w:rsidRPr="00026ED7">
        <w:rPr>
          <w:sz w:val="24"/>
        </w:rPr>
        <w:t xml:space="preserve"> is included at Appendix A - Section 3 of the budget booklet. The high level summary is reproduced in Table </w:t>
      </w:r>
      <w:r w:rsidRPr="00D8196E">
        <w:rPr>
          <w:sz w:val="24"/>
        </w:rPr>
        <w:t>11:</w:t>
      </w:r>
      <w:r w:rsidRPr="00026ED7">
        <w:rPr>
          <w:sz w:val="24"/>
        </w:rPr>
        <w:t xml:space="preserve"> </w:t>
      </w:r>
    </w:p>
    <w:p w:rsidR="008A491E" w:rsidRPr="00026ED7" w:rsidRDefault="008A491E" w:rsidP="00526F9E">
      <w:pPr>
        <w:tabs>
          <w:tab w:val="num" w:pos="709"/>
        </w:tabs>
        <w:ind w:left="567"/>
        <w:jc w:val="both"/>
        <w:rPr>
          <w:sz w:val="24"/>
        </w:rPr>
      </w:pPr>
      <w:r w:rsidRPr="00026ED7">
        <w:rPr>
          <w:sz w:val="24"/>
        </w:rPr>
        <w:tab/>
      </w:r>
      <w:r w:rsidRPr="00026ED7">
        <w:rPr>
          <w:sz w:val="24"/>
        </w:rPr>
        <w:tab/>
      </w:r>
      <w:r w:rsidRPr="00026ED7">
        <w:rPr>
          <w:sz w:val="24"/>
        </w:rPr>
        <w:tab/>
      </w:r>
      <w:r w:rsidRPr="00026ED7">
        <w:rPr>
          <w:sz w:val="24"/>
        </w:rPr>
        <w:tab/>
      </w:r>
      <w:bookmarkStart w:id="273" w:name="_MON_1448444857"/>
      <w:bookmarkStart w:id="274" w:name="_MON_1448444866"/>
      <w:bookmarkStart w:id="275" w:name="_MON_1448693284"/>
      <w:bookmarkStart w:id="276" w:name="_MON_1448693314"/>
      <w:bookmarkStart w:id="277" w:name="_MON_1479905374"/>
      <w:bookmarkStart w:id="278" w:name="_MON_1387346997"/>
      <w:bookmarkStart w:id="279" w:name="_MON_1387347027"/>
      <w:bookmarkStart w:id="280" w:name="_MON_1387347067"/>
      <w:bookmarkStart w:id="281" w:name="_MON_1387374798"/>
      <w:bookmarkStart w:id="282" w:name="_MON_1387610104"/>
      <w:bookmarkStart w:id="283" w:name="_MON_1387615064"/>
      <w:bookmarkStart w:id="284" w:name="_MON_1387784180"/>
      <w:bookmarkStart w:id="285" w:name="_MON_1387870182"/>
      <w:bookmarkStart w:id="286" w:name="_MON_1387874300"/>
      <w:bookmarkStart w:id="287" w:name="_MON_1415987122"/>
      <w:bookmarkStart w:id="288" w:name="_MON_1416925227"/>
      <w:bookmarkStart w:id="289" w:name="_MON_1418732966"/>
      <w:bookmarkStart w:id="290" w:name="_MON_1418733016"/>
      <w:bookmarkStart w:id="291" w:name="_MON_1446641177"/>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026ED7">
        <w:rPr>
          <w:sz w:val="24"/>
        </w:rPr>
        <w:object w:dxaOrig="4621" w:dyaOrig="2004">
          <v:shape id="_x0000_i1037" type="#_x0000_t75" style="width:231pt;height:93pt" o:ole="">
            <v:imagedata r:id="rId28" o:title=""/>
          </v:shape>
          <o:OLEObject Type="Embed" ProgID="Excel.Sheet.8" ShapeID="_x0000_i1037" DrawAspect="Content" ObjectID="_1482236671" r:id="rId29"/>
        </w:object>
      </w:r>
    </w:p>
    <w:p w:rsidR="008A491E" w:rsidRPr="00026ED7" w:rsidRDefault="008A491E" w:rsidP="00526F9E">
      <w:pPr>
        <w:tabs>
          <w:tab w:val="num" w:pos="709"/>
        </w:tabs>
        <w:jc w:val="both"/>
        <w:rPr>
          <w:sz w:val="24"/>
        </w:rPr>
      </w:pPr>
    </w:p>
    <w:p w:rsidR="008A491E" w:rsidRPr="00026ED7" w:rsidRDefault="008A491E" w:rsidP="000D1893">
      <w:pPr>
        <w:numPr>
          <w:ilvl w:val="1"/>
          <w:numId w:val="5"/>
        </w:numPr>
        <w:tabs>
          <w:tab w:val="num" w:pos="567"/>
          <w:tab w:val="num" w:pos="709"/>
        </w:tabs>
        <w:ind w:left="567" w:hanging="567"/>
        <w:jc w:val="both"/>
        <w:rPr>
          <w:rFonts w:cs="Arial"/>
          <w:color w:val="000000"/>
          <w:sz w:val="24"/>
          <w:szCs w:val="24"/>
          <w:lang w:eastAsia="en-GB"/>
        </w:rPr>
      </w:pPr>
      <w:r w:rsidRPr="00026ED7">
        <w:rPr>
          <w:sz w:val="24"/>
          <w:szCs w:val="24"/>
        </w:rPr>
        <w:t>The Housing Revenue Account (HRA) includes all the income and expenditure items</w:t>
      </w:r>
      <w:r w:rsidRPr="00026ED7">
        <w:rPr>
          <w:sz w:val="24"/>
        </w:rPr>
        <w:t xml:space="preserve"> associated with maintaining a landlord account for the Council’s housing stock.  The Council has a statutory obligation to produce a balanced “ring-fenced” HRA. The account must operate in a surplus position and this is achieved by adopting the principle that an agreed minimum balance of £300,000 should be the HRA’s primary strategic aim over the medium to long term.  The level of the minimum balance is risk assessed and takes account of the limited nature of the service, the fact that budgets are less volatile than in the General Fund and transactions tend to be high in number but low in value.</w:t>
      </w:r>
    </w:p>
    <w:p w:rsidR="008A491E" w:rsidRPr="00026ED7" w:rsidRDefault="008A491E" w:rsidP="000D1893">
      <w:pPr>
        <w:tabs>
          <w:tab w:val="num" w:pos="709"/>
          <w:tab w:val="num" w:pos="4046"/>
        </w:tabs>
        <w:jc w:val="both"/>
        <w:rPr>
          <w:rFonts w:cs="Arial"/>
          <w:color w:val="000000"/>
          <w:sz w:val="24"/>
          <w:szCs w:val="24"/>
          <w:lang w:eastAsia="en-GB"/>
        </w:rPr>
      </w:pPr>
    </w:p>
    <w:p w:rsidR="008A491E" w:rsidRPr="004A6B91" w:rsidRDefault="008A491E" w:rsidP="0062726C">
      <w:pPr>
        <w:numPr>
          <w:ilvl w:val="1"/>
          <w:numId w:val="5"/>
        </w:numPr>
        <w:tabs>
          <w:tab w:val="num" w:pos="567"/>
          <w:tab w:val="num" w:pos="709"/>
        </w:tabs>
        <w:ind w:left="567" w:hanging="567"/>
        <w:jc w:val="both"/>
        <w:rPr>
          <w:rFonts w:cs="Arial"/>
          <w:color w:val="000000"/>
          <w:sz w:val="24"/>
          <w:szCs w:val="24"/>
          <w:lang w:eastAsia="en-GB"/>
        </w:rPr>
      </w:pPr>
      <w:r w:rsidRPr="004A6B91">
        <w:rPr>
          <w:rFonts w:cs="Arial"/>
          <w:color w:val="000000"/>
          <w:sz w:val="24"/>
          <w:szCs w:val="24"/>
          <w:lang w:eastAsia="en-GB"/>
        </w:rPr>
        <w:t xml:space="preserve">The Government announced in summer 2013 that from 2015/16 social rents will rise by CPI plus 1% each year for ten years, previously social rents were rising by RPI plus 0.5% plus £2. This will result in lower increases in social rents. Whilst authorities can charge more or less than the guidelines issued by central government they will nonetheless be constrained by the limit rent – which is the maximum that can be charged based on the formula prescribed by central government. </w:t>
      </w:r>
    </w:p>
    <w:p w:rsidR="008A491E" w:rsidRPr="00C75898" w:rsidRDefault="008A491E" w:rsidP="00D36886">
      <w:pPr>
        <w:tabs>
          <w:tab w:val="num" w:pos="709"/>
          <w:tab w:val="num" w:pos="4046"/>
        </w:tabs>
        <w:jc w:val="both"/>
        <w:rPr>
          <w:sz w:val="24"/>
          <w:highlight w:val="yellow"/>
        </w:rPr>
      </w:pPr>
    </w:p>
    <w:p w:rsidR="008A491E" w:rsidRPr="0050420D" w:rsidRDefault="008A491E" w:rsidP="004D411E">
      <w:pPr>
        <w:numPr>
          <w:ilvl w:val="1"/>
          <w:numId w:val="5"/>
        </w:numPr>
        <w:tabs>
          <w:tab w:val="num" w:pos="567"/>
          <w:tab w:val="num" w:pos="709"/>
        </w:tabs>
        <w:ind w:left="567" w:hanging="567"/>
        <w:jc w:val="both"/>
        <w:rPr>
          <w:sz w:val="24"/>
        </w:rPr>
      </w:pPr>
      <w:r w:rsidRPr="0050420D">
        <w:rPr>
          <w:sz w:val="24"/>
        </w:rPr>
        <w:t>The Council has applied the government guideline to calculate the rent increase for 2015/16 this results in an increase of 2.20%. (this is the income assumed in the income figure in Appendix A Section 3).</w:t>
      </w:r>
    </w:p>
    <w:p w:rsidR="008A491E" w:rsidRPr="00026ED7" w:rsidRDefault="008A491E" w:rsidP="006B06D6">
      <w:pPr>
        <w:tabs>
          <w:tab w:val="num" w:pos="709"/>
          <w:tab w:val="num" w:pos="4046"/>
        </w:tabs>
        <w:jc w:val="both"/>
        <w:rPr>
          <w:sz w:val="24"/>
        </w:rPr>
      </w:pPr>
    </w:p>
    <w:p w:rsidR="008A491E" w:rsidRPr="00654234" w:rsidRDefault="008A491E" w:rsidP="00F94FB8">
      <w:pPr>
        <w:numPr>
          <w:ilvl w:val="1"/>
          <w:numId w:val="5"/>
        </w:numPr>
        <w:tabs>
          <w:tab w:val="num" w:pos="567"/>
          <w:tab w:val="num" w:pos="709"/>
        </w:tabs>
        <w:ind w:left="567" w:hanging="567"/>
        <w:jc w:val="both"/>
        <w:rPr>
          <w:rFonts w:cs="Arial"/>
          <w:sz w:val="24"/>
          <w:szCs w:val="24"/>
        </w:rPr>
      </w:pPr>
      <w:r w:rsidRPr="00026ED7">
        <w:rPr>
          <w:sz w:val="24"/>
        </w:rPr>
        <w:t xml:space="preserve">The draft budget will be discussed by the Tenants’ Forum at its meeting of </w:t>
      </w:r>
      <w:r>
        <w:rPr>
          <w:sz w:val="24"/>
        </w:rPr>
        <w:t>12</w:t>
      </w:r>
      <w:r w:rsidRPr="00C75898">
        <w:rPr>
          <w:sz w:val="24"/>
          <w:vertAlign w:val="superscript"/>
        </w:rPr>
        <w:t>th</w:t>
      </w:r>
      <w:r>
        <w:rPr>
          <w:sz w:val="24"/>
        </w:rPr>
        <w:t xml:space="preserve"> </w:t>
      </w:r>
      <w:r w:rsidRPr="00026ED7">
        <w:rPr>
          <w:sz w:val="24"/>
        </w:rPr>
        <w:t>February 201</w:t>
      </w:r>
      <w:r>
        <w:rPr>
          <w:sz w:val="24"/>
        </w:rPr>
        <w:t>5</w:t>
      </w:r>
      <w:r w:rsidRPr="00026ED7">
        <w:rPr>
          <w:sz w:val="24"/>
        </w:rPr>
        <w:t xml:space="preserve"> along with the proposal for rent setting. This will be reported back to the Executive meeting on 1</w:t>
      </w:r>
      <w:r>
        <w:rPr>
          <w:sz w:val="24"/>
        </w:rPr>
        <w:t>8</w:t>
      </w:r>
      <w:r w:rsidRPr="00026ED7">
        <w:rPr>
          <w:sz w:val="24"/>
          <w:vertAlign w:val="superscript"/>
        </w:rPr>
        <w:t>th</w:t>
      </w:r>
      <w:r w:rsidRPr="00026ED7">
        <w:rPr>
          <w:sz w:val="24"/>
        </w:rPr>
        <w:t xml:space="preserve"> February 201</w:t>
      </w:r>
      <w:r>
        <w:rPr>
          <w:sz w:val="24"/>
        </w:rPr>
        <w:t>5</w:t>
      </w:r>
      <w:r w:rsidRPr="00026ED7">
        <w:rPr>
          <w:sz w:val="24"/>
        </w:rPr>
        <w:t xml:space="preserve"> for approval. </w:t>
      </w:r>
    </w:p>
    <w:p w:rsidR="008A491E" w:rsidRPr="00026ED7" w:rsidRDefault="008A491E" w:rsidP="00654234">
      <w:pPr>
        <w:tabs>
          <w:tab w:val="num" w:pos="709"/>
          <w:tab w:val="num" w:pos="4046"/>
        </w:tabs>
        <w:ind w:left="567"/>
        <w:jc w:val="both"/>
        <w:rPr>
          <w:rFonts w:cs="Arial"/>
          <w:sz w:val="24"/>
          <w:szCs w:val="24"/>
        </w:rPr>
      </w:pPr>
    </w:p>
    <w:p w:rsidR="008A491E" w:rsidRPr="00026ED7" w:rsidRDefault="008A491E" w:rsidP="00532345">
      <w:pPr>
        <w:numPr>
          <w:ilvl w:val="1"/>
          <w:numId w:val="5"/>
        </w:numPr>
        <w:tabs>
          <w:tab w:val="num" w:pos="567"/>
          <w:tab w:val="num" w:pos="709"/>
        </w:tabs>
        <w:ind w:left="567" w:hanging="567"/>
        <w:jc w:val="both"/>
        <w:rPr>
          <w:rFonts w:cs="Arial"/>
          <w:sz w:val="24"/>
          <w:szCs w:val="24"/>
        </w:rPr>
      </w:pPr>
      <w:r w:rsidRPr="00026ED7">
        <w:rPr>
          <w:sz w:val="24"/>
        </w:rPr>
        <w:t xml:space="preserve">Sections </w:t>
      </w:r>
      <w:r w:rsidRPr="00066F4A">
        <w:rPr>
          <w:sz w:val="24"/>
        </w:rPr>
        <w:t>5.24 – 5.26</w:t>
      </w:r>
      <w:r w:rsidRPr="00026ED7">
        <w:rPr>
          <w:sz w:val="24"/>
        </w:rPr>
        <w:t xml:space="preserve"> referred to the new ‘self-financing’ system of housing finance and the borrowing strategy undertaken to finance this transaction. This is the </w:t>
      </w:r>
      <w:r>
        <w:rPr>
          <w:sz w:val="24"/>
        </w:rPr>
        <w:t xml:space="preserve">fourth </w:t>
      </w:r>
      <w:r w:rsidRPr="00026ED7">
        <w:rPr>
          <w:sz w:val="24"/>
        </w:rPr>
        <w:t xml:space="preserve">year of the new housing finance system and enables the Council to benefit from the greater certainty the new system provides from a budgeting perspective. </w:t>
      </w:r>
    </w:p>
    <w:p w:rsidR="008A491E" w:rsidRPr="00026ED7" w:rsidRDefault="008A491E" w:rsidP="002A3304">
      <w:pPr>
        <w:tabs>
          <w:tab w:val="num" w:pos="709"/>
          <w:tab w:val="num" w:pos="4046"/>
        </w:tabs>
        <w:jc w:val="both"/>
        <w:rPr>
          <w:sz w:val="24"/>
        </w:rPr>
      </w:pPr>
    </w:p>
    <w:p w:rsidR="008A491E" w:rsidRPr="001523A0" w:rsidRDefault="008A491E" w:rsidP="00532345">
      <w:pPr>
        <w:numPr>
          <w:ilvl w:val="1"/>
          <w:numId w:val="5"/>
        </w:numPr>
        <w:tabs>
          <w:tab w:val="num" w:pos="567"/>
          <w:tab w:val="num" w:pos="709"/>
        </w:tabs>
        <w:ind w:left="567" w:hanging="567"/>
        <w:jc w:val="both"/>
        <w:rPr>
          <w:rFonts w:cs="Arial"/>
          <w:sz w:val="24"/>
          <w:szCs w:val="24"/>
        </w:rPr>
      </w:pPr>
      <w:r w:rsidRPr="00026ED7">
        <w:rPr>
          <w:sz w:val="24"/>
        </w:rPr>
        <w:t xml:space="preserve">Prior to the new system the Council would have received an annual subsidy </w:t>
      </w:r>
      <w:r w:rsidRPr="001523A0">
        <w:rPr>
          <w:sz w:val="24"/>
        </w:rPr>
        <w:t>determination usually in December notifying the Council of the amount of subsidy payable in the following financial year. The Council was paying in the region of 34% of the rent it collects from its tenants over to the Government (approximately £4.5m for 2011/12).</w:t>
      </w:r>
    </w:p>
    <w:p w:rsidR="008A491E" w:rsidRPr="001523A0" w:rsidRDefault="008A491E" w:rsidP="008B1E4A">
      <w:pPr>
        <w:tabs>
          <w:tab w:val="num" w:pos="709"/>
          <w:tab w:val="num" w:pos="4046"/>
        </w:tabs>
        <w:jc w:val="both"/>
        <w:rPr>
          <w:rFonts w:cs="Arial"/>
          <w:sz w:val="24"/>
          <w:szCs w:val="24"/>
        </w:rPr>
      </w:pPr>
    </w:p>
    <w:p w:rsidR="008A491E" w:rsidRPr="001523A0" w:rsidRDefault="008A491E" w:rsidP="00532345">
      <w:pPr>
        <w:numPr>
          <w:ilvl w:val="1"/>
          <w:numId w:val="5"/>
        </w:numPr>
        <w:tabs>
          <w:tab w:val="num" w:pos="567"/>
          <w:tab w:val="num" w:pos="709"/>
        </w:tabs>
        <w:ind w:left="567" w:hanging="567"/>
        <w:jc w:val="both"/>
        <w:rPr>
          <w:rFonts w:cs="Arial"/>
          <w:sz w:val="24"/>
          <w:szCs w:val="24"/>
        </w:rPr>
      </w:pPr>
      <w:r w:rsidRPr="001523A0">
        <w:rPr>
          <w:sz w:val="24"/>
        </w:rPr>
        <w:t>The subsidy payments have now been replaced with principal repayments and interest payments which are a direct result of the borrowing of £72.9m undertaken to finance the ‘self-financing’ payment. The housing debt at 31</w:t>
      </w:r>
      <w:r w:rsidRPr="001523A0">
        <w:rPr>
          <w:sz w:val="24"/>
          <w:vertAlign w:val="superscript"/>
        </w:rPr>
        <w:t>st</w:t>
      </w:r>
      <w:r w:rsidRPr="001523A0">
        <w:rPr>
          <w:sz w:val="24"/>
        </w:rPr>
        <w:t xml:space="preserve"> March 2014 was £68.9m.</w:t>
      </w:r>
      <w:r>
        <w:rPr>
          <w:sz w:val="24"/>
        </w:rPr>
        <w:t xml:space="preserve"> The 2014/15</w:t>
      </w:r>
      <w:r>
        <w:t xml:space="preserve"> </w:t>
      </w:r>
      <w:r>
        <w:rPr>
          <w:sz w:val="24"/>
          <w:szCs w:val="24"/>
        </w:rPr>
        <w:t>budget provides for a further debt repayment of £3m which would reduce the debt to £65.9m at 31</w:t>
      </w:r>
      <w:r w:rsidRPr="005D347D">
        <w:rPr>
          <w:sz w:val="24"/>
          <w:szCs w:val="24"/>
          <w:vertAlign w:val="superscript"/>
        </w:rPr>
        <w:t>st</w:t>
      </w:r>
      <w:r>
        <w:rPr>
          <w:sz w:val="24"/>
          <w:szCs w:val="24"/>
        </w:rPr>
        <w:t xml:space="preserve"> March 2015.</w:t>
      </w:r>
    </w:p>
    <w:p w:rsidR="008A491E" w:rsidRPr="001523A0" w:rsidRDefault="008A491E" w:rsidP="00E04C8C">
      <w:pPr>
        <w:tabs>
          <w:tab w:val="num" w:pos="709"/>
          <w:tab w:val="num" w:pos="4046"/>
        </w:tabs>
        <w:jc w:val="both"/>
        <w:rPr>
          <w:sz w:val="24"/>
        </w:rPr>
      </w:pPr>
    </w:p>
    <w:p w:rsidR="008A491E" w:rsidRPr="00026ED7" w:rsidRDefault="008A491E" w:rsidP="002A3304">
      <w:pPr>
        <w:numPr>
          <w:ilvl w:val="1"/>
          <w:numId w:val="5"/>
        </w:numPr>
        <w:tabs>
          <w:tab w:val="left" w:pos="567"/>
        </w:tabs>
        <w:ind w:left="567" w:hanging="567"/>
        <w:rPr>
          <w:sz w:val="24"/>
        </w:rPr>
      </w:pPr>
      <w:r w:rsidRPr="001523A0">
        <w:rPr>
          <w:sz w:val="24"/>
        </w:rPr>
        <w:t>The other key elements</w:t>
      </w:r>
      <w:r w:rsidRPr="00026ED7">
        <w:rPr>
          <w:sz w:val="24"/>
        </w:rPr>
        <w:t xml:space="preserve"> of the budget are;</w:t>
      </w:r>
      <w:r w:rsidRPr="00026ED7">
        <w:rPr>
          <w:sz w:val="24"/>
        </w:rPr>
        <w:br/>
      </w:r>
    </w:p>
    <w:p w:rsidR="008A491E" w:rsidRPr="00026ED7" w:rsidRDefault="008A491E" w:rsidP="002A3304">
      <w:pPr>
        <w:numPr>
          <w:ilvl w:val="0"/>
          <w:numId w:val="20"/>
        </w:numPr>
        <w:tabs>
          <w:tab w:val="left" w:pos="540"/>
          <w:tab w:val="left" w:pos="567"/>
        </w:tabs>
        <w:jc w:val="both"/>
        <w:rPr>
          <w:sz w:val="24"/>
        </w:rPr>
      </w:pPr>
      <w:r w:rsidRPr="00026ED7">
        <w:rPr>
          <w:sz w:val="24"/>
        </w:rPr>
        <w:t>Rents – income expected from tenants.</w:t>
      </w:r>
    </w:p>
    <w:p w:rsidR="008A491E" w:rsidRPr="00026ED7" w:rsidRDefault="008A491E" w:rsidP="002A3304">
      <w:pPr>
        <w:numPr>
          <w:ilvl w:val="0"/>
          <w:numId w:val="20"/>
        </w:numPr>
        <w:tabs>
          <w:tab w:val="left" w:pos="540"/>
          <w:tab w:val="left" w:pos="567"/>
        </w:tabs>
        <w:jc w:val="both"/>
        <w:rPr>
          <w:sz w:val="24"/>
        </w:rPr>
      </w:pPr>
      <w:r w:rsidRPr="00026ED7">
        <w:rPr>
          <w:sz w:val="24"/>
        </w:rPr>
        <w:t>Repairs &amp; Maintenance – The costs for response and planned maintenance.</w:t>
      </w:r>
    </w:p>
    <w:p w:rsidR="008A491E" w:rsidRPr="00026ED7" w:rsidRDefault="008A491E" w:rsidP="002A3304">
      <w:pPr>
        <w:numPr>
          <w:ilvl w:val="0"/>
          <w:numId w:val="20"/>
        </w:numPr>
        <w:tabs>
          <w:tab w:val="left" w:pos="540"/>
          <w:tab w:val="left" w:pos="567"/>
        </w:tabs>
        <w:jc w:val="both"/>
        <w:rPr>
          <w:sz w:val="24"/>
        </w:rPr>
      </w:pPr>
      <w:r w:rsidRPr="00026ED7">
        <w:rPr>
          <w:sz w:val="24"/>
        </w:rPr>
        <w:t>General Management – The costs of managing the Council’s housing stock.</w:t>
      </w:r>
    </w:p>
    <w:p w:rsidR="008A491E" w:rsidRPr="00026ED7" w:rsidRDefault="008A491E" w:rsidP="002A3304">
      <w:pPr>
        <w:numPr>
          <w:ilvl w:val="0"/>
          <w:numId w:val="20"/>
        </w:numPr>
        <w:tabs>
          <w:tab w:val="left" w:pos="540"/>
          <w:tab w:val="left" w:pos="567"/>
        </w:tabs>
        <w:jc w:val="both"/>
        <w:rPr>
          <w:sz w:val="24"/>
        </w:rPr>
      </w:pPr>
      <w:r w:rsidRPr="00026ED7">
        <w:rPr>
          <w:sz w:val="24"/>
        </w:rPr>
        <w:t>Special Services – Income / expenditure relating to flats &amp; sheltered housing.</w:t>
      </w:r>
    </w:p>
    <w:p w:rsidR="008A491E" w:rsidRPr="00026ED7" w:rsidRDefault="008A491E" w:rsidP="002A3304">
      <w:pPr>
        <w:tabs>
          <w:tab w:val="num" w:pos="709"/>
          <w:tab w:val="num" w:pos="4046"/>
        </w:tabs>
        <w:jc w:val="both"/>
        <w:rPr>
          <w:rFonts w:cs="Arial"/>
          <w:sz w:val="24"/>
          <w:szCs w:val="24"/>
        </w:rPr>
      </w:pPr>
    </w:p>
    <w:p w:rsidR="008A491E" w:rsidRPr="00026ED7" w:rsidRDefault="008A491E" w:rsidP="00D36886">
      <w:pPr>
        <w:numPr>
          <w:ilvl w:val="1"/>
          <w:numId w:val="5"/>
        </w:numPr>
        <w:tabs>
          <w:tab w:val="num" w:pos="567"/>
          <w:tab w:val="num" w:pos="709"/>
        </w:tabs>
        <w:ind w:left="567" w:hanging="567"/>
        <w:jc w:val="both"/>
        <w:rPr>
          <w:rFonts w:cs="Arial"/>
          <w:sz w:val="24"/>
          <w:szCs w:val="24"/>
        </w:rPr>
      </w:pPr>
      <w:r w:rsidRPr="00026ED7">
        <w:rPr>
          <w:sz w:val="24"/>
        </w:rPr>
        <w:t xml:space="preserve">Appendix A – Section 3 shows the </w:t>
      </w:r>
      <w:r>
        <w:rPr>
          <w:sz w:val="24"/>
        </w:rPr>
        <w:t xml:space="preserve">composition </w:t>
      </w:r>
      <w:r w:rsidRPr="00026ED7">
        <w:rPr>
          <w:sz w:val="24"/>
        </w:rPr>
        <w:t>of the draft budget for 201</w:t>
      </w:r>
      <w:r>
        <w:rPr>
          <w:sz w:val="24"/>
        </w:rPr>
        <w:t>5/16</w:t>
      </w:r>
      <w:r w:rsidRPr="00026ED7">
        <w:rPr>
          <w:sz w:val="24"/>
        </w:rPr>
        <w:t xml:space="preserve">. </w:t>
      </w:r>
    </w:p>
    <w:p w:rsidR="008A491E" w:rsidRPr="00026ED7" w:rsidRDefault="008A491E" w:rsidP="00D36886">
      <w:pPr>
        <w:jc w:val="both"/>
        <w:rPr>
          <w:rFonts w:cs="Arial"/>
          <w:sz w:val="24"/>
          <w:szCs w:val="24"/>
        </w:rPr>
      </w:pPr>
    </w:p>
    <w:p w:rsidR="008A491E" w:rsidRPr="00026ED7" w:rsidRDefault="008A491E" w:rsidP="003956D0">
      <w:pPr>
        <w:tabs>
          <w:tab w:val="num" w:pos="709"/>
        </w:tabs>
        <w:jc w:val="both"/>
        <w:rPr>
          <w:sz w:val="24"/>
        </w:rPr>
      </w:pPr>
    </w:p>
    <w:p w:rsidR="008A491E" w:rsidRDefault="008A491E" w:rsidP="003956D0">
      <w:pPr>
        <w:tabs>
          <w:tab w:val="num" w:pos="709"/>
        </w:tabs>
        <w:jc w:val="both"/>
        <w:rPr>
          <w:sz w:val="24"/>
        </w:rPr>
      </w:pPr>
    </w:p>
    <w:p w:rsidR="008A491E" w:rsidRDefault="008A491E" w:rsidP="003956D0">
      <w:pPr>
        <w:tabs>
          <w:tab w:val="num" w:pos="709"/>
        </w:tabs>
        <w:jc w:val="both"/>
        <w:rPr>
          <w:sz w:val="24"/>
        </w:rPr>
      </w:pPr>
    </w:p>
    <w:p w:rsidR="008A491E" w:rsidRDefault="008A491E" w:rsidP="003956D0">
      <w:pPr>
        <w:tabs>
          <w:tab w:val="num" w:pos="709"/>
        </w:tabs>
        <w:jc w:val="both"/>
        <w:rPr>
          <w:sz w:val="24"/>
        </w:rPr>
      </w:pPr>
    </w:p>
    <w:p w:rsidR="008A491E" w:rsidRDefault="008A491E" w:rsidP="003956D0">
      <w:pPr>
        <w:tabs>
          <w:tab w:val="num" w:pos="709"/>
        </w:tabs>
        <w:jc w:val="both"/>
        <w:rPr>
          <w:sz w:val="24"/>
        </w:rPr>
      </w:pPr>
    </w:p>
    <w:p w:rsidR="008A491E" w:rsidRDefault="008A491E" w:rsidP="003956D0">
      <w:pPr>
        <w:tabs>
          <w:tab w:val="num" w:pos="709"/>
        </w:tabs>
        <w:jc w:val="both"/>
        <w:rPr>
          <w:sz w:val="24"/>
        </w:rPr>
      </w:pPr>
    </w:p>
    <w:p w:rsidR="008A491E" w:rsidRDefault="008A491E" w:rsidP="003956D0">
      <w:pPr>
        <w:tabs>
          <w:tab w:val="num" w:pos="709"/>
        </w:tabs>
        <w:jc w:val="both"/>
        <w:rPr>
          <w:sz w:val="24"/>
        </w:rPr>
      </w:pPr>
    </w:p>
    <w:p w:rsidR="008A491E" w:rsidRDefault="008A491E" w:rsidP="003956D0">
      <w:pPr>
        <w:tabs>
          <w:tab w:val="num" w:pos="709"/>
        </w:tabs>
        <w:jc w:val="both"/>
        <w:rPr>
          <w:sz w:val="24"/>
        </w:rPr>
      </w:pPr>
    </w:p>
    <w:p w:rsidR="008A491E" w:rsidRDefault="008A491E" w:rsidP="003956D0">
      <w:pPr>
        <w:tabs>
          <w:tab w:val="num" w:pos="709"/>
        </w:tabs>
        <w:jc w:val="both"/>
        <w:rPr>
          <w:sz w:val="24"/>
        </w:rPr>
      </w:pPr>
    </w:p>
    <w:p w:rsidR="008A491E" w:rsidRDefault="008A491E" w:rsidP="003956D0">
      <w:pPr>
        <w:tabs>
          <w:tab w:val="num" w:pos="709"/>
        </w:tabs>
        <w:jc w:val="both"/>
        <w:rPr>
          <w:sz w:val="24"/>
        </w:rPr>
      </w:pPr>
    </w:p>
    <w:p w:rsidR="008A491E" w:rsidRDefault="008A491E" w:rsidP="003956D0">
      <w:pPr>
        <w:tabs>
          <w:tab w:val="num" w:pos="709"/>
        </w:tabs>
        <w:jc w:val="both"/>
        <w:rPr>
          <w:sz w:val="24"/>
        </w:rPr>
      </w:pPr>
    </w:p>
    <w:p w:rsidR="008A491E" w:rsidRDefault="008A491E" w:rsidP="003956D0">
      <w:pPr>
        <w:tabs>
          <w:tab w:val="num" w:pos="709"/>
        </w:tabs>
        <w:jc w:val="both"/>
        <w:rPr>
          <w:sz w:val="24"/>
        </w:rPr>
      </w:pPr>
    </w:p>
    <w:p w:rsidR="008A491E" w:rsidRDefault="008A491E" w:rsidP="003956D0">
      <w:pPr>
        <w:tabs>
          <w:tab w:val="num" w:pos="709"/>
        </w:tabs>
        <w:jc w:val="both"/>
        <w:rPr>
          <w:sz w:val="24"/>
        </w:rPr>
      </w:pPr>
    </w:p>
    <w:p w:rsidR="008A491E" w:rsidRPr="00026ED7" w:rsidRDefault="008A491E" w:rsidP="008D1143">
      <w:pPr>
        <w:rPr>
          <w:b/>
          <w:sz w:val="28"/>
          <w:szCs w:val="28"/>
          <w:u w:val="single"/>
        </w:rPr>
      </w:pPr>
      <w:r>
        <w:rPr>
          <w:b/>
          <w:sz w:val="28"/>
          <w:szCs w:val="28"/>
          <w:u w:val="single"/>
        </w:rPr>
        <w:t>S</w:t>
      </w:r>
      <w:r w:rsidRPr="00026ED7">
        <w:rPr>
          <w:b/>
          <w:sz w:val="28"/>
          <w:szCs w:val="28"/>
          <w:u w:val="single"/>
        </w:rPr>
        <w:t xml:space="preserve">ection </w:t>
      </w:r>
      <w:r>
        <w:rPr>
          <w:b/>
          <w:sz w:val="28"/>
          <w:szCs w:val="28"/>
          <w:u w:val="single"/>
        </w:rPr>
        <w:t xml:space="preserve">D – Medium Term </w:t>
      </w:r>
      <w:r w:rsidRPr="00026ED7">
        <w:rPr>
          <w:b/>
          <w:sz w:val="28"/>
          <w:szCs w:val="28"/>
          <w:u w:val="single"/>
        </w:rPr>
        <w:t>Financial Landscape</w:t>
      </w:r>
    </w:p>
    <w:p w:rsidR="008A491E" w:rsidRPr="00026ED7" w:rsidRDefault="008A491E" w:rsidP="006D2C03">
      <w:pPr>
        <w:tabs>
          <w:tab w:val="num" w:pos="709"/>
        </w:tabs>
        <w:jc w:val="both"/>
        <w:rPr>
          <w:bCs/>
          <w:sz w:val="24"/>
        </w:rPr>
      </w:pPr>
    </w:p>
    <w:p w:rsidR="008A491E" w:rsidRPr="00C83A53" w:rsidRDefault="008A491E" w:rsidP="00C83A53">
      <w:pPr>
        <w:numPr>
          <w:ilvl w:val="1"/>
          <w:numId w:val="11"/>
        </w:numPr>
        <w:tabs>
          <w:tab w:val="clear" w:pos="360"/>
          <w:tab w:val="num" w:pos="567"/>
        </w:tabs>
        <w:ind w:left="567" w:hanging="567"/>
        <w:jc w:val="both"/>
        <w:rPr>
          <w:rFonts w:cs="Arial"/>
          <w:sz w:val="24"/>
          <w:szCs w:val="24"/>
        </w:rPr>
      </w:pPr>
      <w:r w:rsidRPr="00026ED7">
        <w:rPr>
          <w:rFonts w:cs="Arial"/>
          <w:sz w:val="24"/>
          <w:szCs w:val="24"/>
        </w:rPr>
        <w:t xml:space="preserve">This section </w:t>
      </w:r>
      <w:r>
        <w:rPr>
          <w:rFonts w:cs="Arial"/>
          <w:sz w:val="24"/>
          <w:szCs w:val="24"/>
        </w:rPr>
        <w:t>makes the link between the national financial landscape and the Council’s resultant medium term financial position.</w:t>
      </w:r>
    </w:p>
    <w:p w:rsidR="008A491E" w:rsidRPr="00026ED7" w:rsidRDefault="008A491E" w:rsidP="00064BDC">
      <w:pPr>
        <w:ind w:left="567"/>
        <w:jc w:val="both"/>
        <w:rPr>
          <w:rFonts w:cs="Arial"/>
          <w:sz w:val="24"/>
          <w:szCs w:val="24"/>
        </w:rPr>
      </w:pPr>
    </w:p>
    <w:p w:rsidR="008A491E" w:rsidRPr="00026ED7" w:rsidRDefault="008A491E" w:rsidP="0089109F">
      <w:pPr>
        <w:ind w:left="567"/>
        <w:jc w:val="both"/>
        <w:rPr>
          <w:rFonts w:cs="Arial"/>
          <w:b/>
          <w:sz w:val="24"/>
          <w:szCs w:val="24"/>
        </w:rPr>
      </w:pPr>
      <w:r w:rsidRPr="00026ED7">
        <w:rPr>
          <w:rFonts w:cs="Arial"/>
          <w:b/>
          <w:sz w:val="24"/>
          <w:szCs w:val="24"/>
        </w:rPr>
        <w:t xml:space="preserve">National </w:t>
      </w:r>
      <w:r>
        <w:rPr>
          <w:rFonts w:cs="Arial"/>
          <w:b/>
          <w:sz w:val="24"/>
          <w:szCs w:val="24"/>
        </w:rPr>
        <w:t>Financial Landscape</w:t>
      </w:r>
    </w:p>
    <w:p w:rsidR="008A491E" w:rsidRPr="00026ED7" w:rsidRDefault="008A491E" w:rsidP="00C90250">
      <w:pPr>
        <w:jc w:val="both"/>
        <w:rPr>
          <w:rFonts w:cs="Arial"/>
          <w:sz w:val="24"/>
          <w:szCs w:val="24"/>
        </w:rPr>
      </w:pPr>
      <w:r w:rsidRPr="00026ED7">
        <w:rPr>
          <w:rFonts w:cs="Arial"/>
          <w:sz w:val="24"/>
          <w:szCs w:val="24"/>
        </w:rPr>
        <w:tab/>
      </w:r>
    </w:p>
    <w:p w:rsidR="008A491E" w:rsidRPr="00026ED7" w:rsidRDefault="008A491E" w:rsidP="00A07908">
      <w:pPr>
        <w:numPr>
          <w:ilvl w:val="1"/>
          <w:numId w:val="11"/>
        </w:numPr>
        <w:tabs>
          <w:tab w:val="clear" w:pos="360"/>
          <w:tab w:val="num" w:pos="567"/>
        </w:tabs>
        <w:ind w:left="567" w:hanging="567"/>
        <w:jc w:val="both"/>
        <w:rPr>
          <w:rFonts w:cs="Arial"/>
          <w:sz w:val="24"/>
          <w:szCs w:val="24"/>
        </w:rPr>
      </w:pPr>
      <w:r w:rsidRPr="00026ED7">
        <w:rPr>
          <w:rFonts w:cs="Arial"/>
          <w:sz w:val="24"/>
          <w:szCs w:val="24"/>
        </w:rPr>
        <w:t xml:space="preserve">There </w:t>
      </w:r>
      <w:r>
        <w:rPr>
          <w:rFonts w:cs="Arial"/>
          <w:sz w:val="24"/>
          <w:szCs w:val="24"/>
        </w:rPr>
        <w:t>continues to be m</w:t>
      </w:r>
      <w:r w:rsidRPr="00026ED7">
        <w:rPr>
          <w:rFonts w:cs="Arial"/>
          <w:sz w:val="24"/>
          <w:szCs w:val="24"/>
        </w:rPr>
        <w:t xml:space="preserve">uch uncertainty </w:t>
      </w:r>
      <w:r>
        <w:rPr>
          <w:rFonts w:cs="Arial"/>
          <w:sz w:val="24"/>
          <w:szCs w:val="24"/>
        </w:rPr>
        <w:t xml:space="preserve">about </w:t>
      </w:r>
      <w:r w:rsidRPr="00026ED7">
        <w:rPr>
          <w:rFonts w:cs="Arial"/>
          <w:sz w:val="24"/>
          <w:szCs w:val="24"/>
        </w:rPr>
        <w:t>local government</w:t>
      </w:r>
      <w:r>
        <w:rPr>
          <w:rFonts w:cs="Arial"/>
          <w:sz w:val="24"/>
          <w:szCs w:val="24"/>
        </w:rPr>
        <w:t xml:space="preserve"> funding in the medium term</w:t>
      </w:r>
      <w:r w:rsidRPr="00026ED7">
        <w:rPr>
          <w:rFonts w:cs="Arial"/>
          <w:sz w:val="24"/>
          <w:szCs w:val="24"/>
        </w:rPr>
        <w:t xml:space="preserve">. This section looks at two key national economic indicators (Public Sector Net Borrowing and Gross Domestic Product). </w:t>
      </w:r>
    </w:p>
    <w:p w:rsidR="008A491E" w:rsidRPr="00026ED7" w:rsidRDefault="008A491E" w:rsidP="00A07908">
      <w:pPr>
        <w:jc w:val="both"/>
        <w:rPr>
          <w:rFonts w:cs="Arial"/>
          <w:sz w:val="24"/>
          <w:szCs w:val="24"/>
        </w:rPr>
      </w:pPr>
    </w:p>
    <w:p w:rsidR="008A491E" w:rsidRPr="001C1200" w:rsidRDefault="008A491E" w:rsidP="00155901">
      <w:pPr>
        <w:numPr>
          <w:ilvl w:val="1"/>
          <w:numId w:val="11"/>
        </w:numPr>
        <w:tabs>
          <w:tab w:val="clear" w:pos="360"/>
          <w:tab w:val="num" w:pos="567"/>
        </w:tabs>
        <w:ind w:left="567" w:hanging="567"/>
        <w:jc w:val="both"/>
        <w:rPr>
          <w:sz w:val="24"/>
        </w:rPr>
      </w:pPr>
      <w:r w:rsidRPr="001C1200">
        <w:rPr>
          <w:rFonts w:cs="Arial"/>
          <w:sz w:val="24"/>
          <w:szCs w:val="24"/>
        </w:rPr>
        <w:t>The followin</w:t>
      </w:r>
      <w:r w:rsidRPr="001C1200">
        <w:rPr>
          <w:rFonts w:cs="Arial"/>
          <w:sz w:val="24"/>
          <w:szCs w:val="24"/>
          <w:lang w:eastAsia="en-GB"/>
        </w:rPr>
        <w:t xml:space="preserve">g chart summarises the changes in Public Sector Net Borrowing between the 2010 and 2014 Autumn Statement. This illustrates that the rate of reduction in borrowing has not been as great as predicted at the beginning of the parliamentary term reductions are however being made and these are significant in </w:t>
      </w:r>
      <w:r>
        <w:rPr>
          <w:rFonts w:cs="Arial"/>
          <w:sz w:val="24"/>
          <w:szCs w:val="24"/>
          <w:lang w:eastAsia="en-GB"/>
        </w:rPr>
        <w:t>cash</w:t>
      </w:r>
      <w:r w:rsidRPr="001C1200">
        <w:rPr>
          <w:rFonts w:cs="Arial"/>
          <w:sz w:val="24"/>
          <w:szCs w:val="24"/>
          <w:lang w:eastAsia="en-GB"/>
        </w:rPr>
        <w:t xml:space="preserve"> terms.</w:t>
      </w:r>
    </w:p>
    <w:p w:rsidR="008A491E" w:rsidRPr="00026ED7" w:rsidRDefault="008A491E" w:rsidP="005E0319">
      <w:pPr>
        <w:jc w:val="both"/>
        <w:rPr>
          <w:sz w:val="24"/>
        </w:rPr>
      </w:pPr>
    </w:p>
    <w:p w:rsidR="008A491E" w:rsidRDefault="008A491E" w:rsidP="00FB7881">
      <w:pPr>
        <w:ind w:left="-142"/>
        <w:jc w:val="both"/>
        <w:rPr>
          <w:sz w:val="24"/>
        </w:rPr>
      </w:pPr>
      <w:r>
        <w:rPr>
          <w:noProof/>
          <w:lang w:eastAsia="en-GB"/>
        </w:rPr>
        <w:pict>
          <v:shape id="Text Box 75" o:spid="_x0000_s1068" type="#_x0000_t202" style="position:absolute;left:0;text-align:left;margin-left:2.25pt;margin-top:99.65pt;width:27pt;height:5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" stroked="f">
            <v:textbox style="layout-flow:vertical;mso-layout-flow-alt:bottom-to-top" inset="5.76pt,2.88pt,5.76pt,2.88pt">
              <w:txbxContent>
                <w:p w:rsidR="008A491E" w:rsidRPr="00232397" w:rsidRDefault="008A491E" w:rsidP="00F207A6">
                  <w:pPr>
                    <w:rPr>
                      <w:sz w:val="19"/>
                      <w:szCs w:val="19"/>
                    </w:rPr>
                  </w:pPr>
                  <w:r w:rsidRPr="00232397">
                    <w:rPr>
                      <w:sz w:val="19"/>
                      <w:szCs w:val="19"/>
                    </w:rPr>
                    <w:t>£ Billion</w:t>
                  </w:r>
                </w:p>
              </w:txbxContent>
            </v:textbox>
          </v:shape>
        </w:pict>
      </w:r>
      <w:bookmarkStart w:id="292" w:name="_MON_1418720109"/>
      <w:bookmarkStart w:id="293" w:name="_MON_1418720146"/>
      <w:bookmarkStart w:id="294" w:name="_MON_1418720476"/>
      <w:bookmarkStart w:id="295" w:name="_MON_1418720606"/>
      <w:bookmarkStart w:id="296" w:name="_MON_1448786986"/>
      <w:bookmarkStart w:id="297" w:name="_MON_1448787280"/>
      <w:bookmarkStart w:id="298" w:name="_MON_1448787899"/>
      <w:bookmarkStart w:id="299" w:name="_MON_1448789577"/>
      <w:bookmarkStart w:id="300" w:name="_MON_1418719698"/>
      <w:bookmarkEnd w:id="292"/>
      <w:bookmarkEnd w:id="293"/>
      <w:bookmarkEnd w:id="294"/>
      <w:bookmarkEnd w:id="295"/>
      <w:bookmarkEnd w:id="296"/>
      <w:bookmarkEnd w:id="297"/>
      <w:bookmarkEnd w:id="298"/>
      <w:bookmarkEnd w:id="299"/>
      <w:bookmarkEnd w:id="300"/>
      <w:r w:rsidRPr="00AE0350">
        <w:rPr>
          <w:noProof/>
          <w:sz w:val="24"/>
          <w:lang w:eastAsia="en-GB"/>
        </w:rPr>
        <w:object w:dxaOrig="9092" w:dyaOrig="4656">
          <v:shape id="Chart 91" o:spid="_x0000_i1038" type="#_x0000_t75" style="width:454.5pt;height:232.5pt;visibility:visible" o:ole="">
            <v:imagedata r:id="rId30" o:title="" cropbottom="-28f"/>
            <o:lock v:ext="edit" aspectratio="f"/>
          </v:shape>
          <o:OLEObject Type="Embed" ProgID="Excel.Chart.8" ShapeID="Chart 91" DrawAspect="Content" ObjectID="_1482236672" r:id="rId31"/>
        </w:object>
      </w:r>
    </w:p>
    <w:p w:rsidR="008A491E" w:rsidRDefault="008A491E" w:rsidP="005E0319">
      <w:pPr>
        <w:jc w:val="both"/>
        <w:rPr>
          <w:sz w:val="24"/>
        </w:rPr>
      </w:pPr>
    </w:p>
    <w:p w:rsidR="008A491E" w:rsidRDefault="008A491E" w:rsidP="005E0319">
      <w:pPr>
        <w:jc w:val="both"/>
        <w:rPr>
          <w:sz w:val="24"/>
        </w:rPr>
      </w:pPr>
    </w:p>
    <w:p w:rsidR="008A491E" w:rsidRDefault="008A491E" w:rsidP="005E0319">
      <w:pPr>
        <w:jc w:val="both"/>
        <w:rPr>
          <w:sz w:val="24"/>
        </w:rPr>
      </w:pPr>
    </w:p>
    <w:p w:rsidR="008A491E" w:rsidRDefault="008A491E" w:rsidP="005E0319">
      <w:pPr>
        <w:jc w:val="both"/>
        <w:rPr>
          <w:sz w:val="24"/>
        </w:rPr>
      </w:pPr>
    </w:p>
    <w:p w:rsidR="008A491E" w:rsidRDefault="008A491E" w:rsidP="005E0319">
      <w:pPr>
        <w:jc w:val="both"/>
        <w:rPr>
          <w:sz w:val="24"/>
        </w:rPr>
      </w:pPr>
    </w:p>
    <w:p w:rsidR="008A491E" w:rsidRPr="00026ED7" w:rsidRDefault="008A491E" w:rsidP="005E0319">
      <w:pPr>
        <w:jc w:val="both"/>
        <w:rPr>
          <w:sz w:val="24"/>
        </w:rPr>
      </w:pPr>
    </w:p>
    <w:p w:rsidR="008A491E" w:rsidRDefault="008A491E" w:rsidP="005E0319">
      <w:pPr>
        <w:jc w:val="both"/>
        <w:rPr>
          <w:sz w:val="24"/>
        </w:rPr>
      </w:pPr>
    </w:p>
    <w:p w:rsidR="008A491E" w:rsidRDefault="008A491E" w:rsidP="005E0319">
      <w:pPr>
        <w:jc w:val="both"/>
        <w:rPr>
          <w:sz w:val="24"/>
        </w:rPr>
      </w:pPr>
    </w:p>
    <w:p w:rsidR="008A491E" w:rsidRDefault="008A491E" w:rsidP="005E0319">
      <w:pPr>
        <w:jc w:val="both"/>
        <w:rPr>
          <w:sz w:val="24"/>
        </w:rPr>
      </w:pPr>
    </w:p>
    <w:p w:rsidR="008A491E" w:rsidRDefault="008A491E" w:rsidP="005E0319">
      <w:pPr>
        <w:jc w:val="both"/>
        <w:rPr>
          <w:sz w:val="24"/>
        </w:rPr>
      </w:pPr>
    </w:p>
    <w:p w:rsidR="008A491E" w:rsidRDefault="008A491E" w:rsidP="005E0319">
      <w:pPr>
        <w:jc w:val="both"/>
        <w:rPr>
          <w:sz w:val="24"/>
        </w:rPr>
      </w:pPr>
    </w:p>
    <w:p w:rsidR="008A491E" w:rsidRPr="00026ED7" w:rsidRDefault="008A491E" w:rsidP="005E0319">
      <w:pPr>
        <w:jc w:val="both"/>
        <w:rPr>
          <w:sz w:val="24"/>
        </w:rPr>
      </w:pPr>
    </w:p>
    <w:p w:rsidR="008A491E" w:rsidRPr="00026ED7" w:rsidRDefault="008A491E" w:rsidP="005E0319">
      <w:pPr>
        <w:jc w:val="both"/>
        <w:rPr>
          <w:sz w:val="24"/>
        </w:rPr>
      </w:pPr>
    </w:p>
    <w:p w:rsidR="008A491E" w:rsidRPr="00026ED7" w:rsidRDefault="008A491E" w:rsidP="009C05B7">
      <w:pPr>
        <w:numPr>
          <w:ilvl w:val="1"/>
          <w:numId w:val="11"/>
        </w:numPr>
        <w:tabs>
          <w:tab w:val="clear" w:pos="360"/>
          <w:tab w:val="num" w:pos="0"/>
          <w:tab w:val="left" w:pos="567"/>
        </w:tabs>
        <w:ind w:left="0" w:firstLine="0"/>
        <w:jc w:val="both"/>
        <w:rPr>
          <w:sz w:val="24"/>
        </w:rPr>
      </w:pPr>
      <w:r w:rsidRPr="00026ED7">
        <w:rPr>
          <w:sz w:val="24"/>
        </w:rPr>
        <w:t xml:space="preserve">The outlook for GDP growth is also summarised in the following graph: </w:t>
      </w:r>
    </w:p>
    <w:p w:rsidR="008A491E" w:rsidRPr="00026ED7" w:rsidRDefault="008A491E" w:rsidP="005E0319">
      <w:pPr>
        <w:jc w:val="both"/>
        <w:rPr>
          <w:rFonts w:cs="Arial"/>
          <w:sz w:val="24"/>
          <w:szCs w:val="24"/>
        </w:rPr>
      </w:pPr>
    </w:p>
    <w:p w:rsidR="008A491E" w:rsidRPr="00026ED7" w:rsidRDefault="008A491E" w:rsidP="005E0319">
      <w:pPr>
        <w:jc w:val="both"/>
        <w:rPr>
          <w:rFonts w:cs="Arial"/>
          <w:sz w:val="24"/>
          <w:szCs w:val="24"/>
        </w:rPr>
      </w:pPr>
      <w:r>
        <w:rPr>
          <w:noProof/>
          <w:lang w:eastAsia="en-GB"/>
        </w:rPr>
        <w:pict>
          <v:shape id="Text Box 77" o:spid="_x0000_s1069" type="#_x0000_t202" style="position:absolute;left:0;text-align:left;margin-left:19.25pt;margin-top:29.7pt;width:7.35pt;height:95.3pt;rotation:-11494558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" stroked="f">
            <v:textbox style="layout-flow:vertical;mso-layout-flow-alt:bottom-to-top" inset="5.76pt,2.88pt,5.76pt,2.88pt">
              <w:txbxContent>
                <w:p w:rsidR="008A491E" w:rsidRPr="006A782E" w:rsidRDefault="008A491E" w:rsidP="00F207A6">
                  <w:pPr>
                    <w:rPr>
                      <w:b/>
                      <w:sz w:val="19"/>
                      <w:szCs w:val="19"/>
                    </w:rPr>
                  </w:pPr>
                  <w:r w:rsidRPr="006A782E">
                    <w:rPr>
                      <w:b/>
                      <w:sz w:val="19"/>
                      <w:szCs w:val="19"/>
                    </w:rPr>
                    <w:t>%</w:t>
                  </w:r>
                </w:p>
              </w:txbxContent>
            </v:textbox>
          </v:shape>
        </w:pict>
      </w:r>
      <w:r w:rsidRPr="00AE0350">
        <w:rPr>
          <w:rFonts w:cs="Arial"/>
          <w:noProof/>
          <w:sz w:val="24"/>
          <w:szCs w:val="24"/>
          <w:lang w:eastAsia="en-GB"/>
        </w:rPr>
        <w:pict>
          <v:shape id="Picture 93" o:spid="_x0000_i1039" type="#_x0000_t75" style="width:453.75pt;height:184.5pt;visibility:visible">
            <v:imagedata r:id="rId32" o:title=""/>
          </v:shape>
        </w:pict>
      </w:r>
    </w:p>
    <w:p w:rsidR="008A491E" w:rsidRDefault="008A491E" w:rsidP="005E0319">
      <w:pPr>
        <w:jc w:val="both"/>
        <w:rPr>
          <w:rFonts w:cs="Arial"/>
          <w:sz w:val="24"/>
          <w:szCs w:val="24"/>
        </w:rPr>
      </w:pPr>
    </w:p>
    <w:p w:rsidR="008A491E" w:rsidRPr="001C1200" w:rsidRDefault="008A491E" w:rsidP="00155901">
      <w:pPr>
        <w:numPr>
          <w:ilvl w:val="1"/>
          <w:numId w:val="11"/>
        </w:numPr>
        <w:tabs>
          <w:tab w:val="clear" w:pos="360"/>
          <w:tab w:val="num" w:pos="567"/>
        </w:tabs>
        <w:ind w:left="567" w:hanging="567"/>
        <w:jc w:val="both"/>
        <w:rPr>
          <w:sz w:val="24"/>
        </w:rPr>
      </w:pPr>
      <w:r w:rsidRPr="001C1200">
        <w:rPr>
          <w:rFonts w:cs="Arial"/>
          <w:sz w:val="24"/>
          <w:szCs w:val="24"/>
        </w:rPr>
        <w:t>The following graph is interesting context in that it analyses the gap between income and expenditure going back many years of particular interest is the current position and forecast trend of the total managed expenditure line from 2010 to 2020.</w:t>
      </w:r>
    </w:p>
    <w:p w:rsidR="008A491E" w:rsidRDefault="008A491E" w:rsidP="00E36AA0">
      <w:pPr>
        <w:jc w:val="right"/>
        <w:rPr>
          <w:sz w:val="24"/>
        </w:rPr>
      </w:pPr>
    </w:p>
    <w:p w:rsidR="008A491E" w:rsidRDefault="008A491E" w:rsidP="00622041">
      <w:pPr>
        <w:pBdr>
          <w:top w:val="single" w:sz="4" w:space="1" w:color="auto"/>
          <w:left w:val="single" w:sz="4" w:space="4" w:color="auto"/>
          <w:bottom w:val="single" w:sz="4" w:space="1" w:color="auto"/>
          <w:right w:val="single" w:sz="4" w:space="4" w:color="auto"/>
        </w:pBdr>
        <w:jc w:val="center"/>
        <w:rPr>
          <w:sz w:val="32"/>
          <w:szCs w:val="32"/>
        </w:rPr>
      </w:pPr>
    </w:p>
    <w:p w:rsidR="008A491E" w:rsidRPr="00622041" w:rsidRDefault="008A491E" w:rsidP="00622041">
      <w:pPr>
        <w:pBdr>
          <w:top w:val="single" w:sz="4" w:space="1" w:color="auto"/>
          <w:left w:val="single" w:sz="4" w:space="4" w:color="auto"/>
          <w:bottom w:val="single" w:sz="4" w:space="1" w:color="auto"/>
          <w:right w:val="single" w:sz="4" w:space="4" w:color="auto"/>
        </w:pBdr>
        <w:jc w:val="center"/>
        <w:rPr>
          <w:sz w:val="32"/>
          <w:szCs w:val="32"/>
        </w:rPr>
      </w:pPr>
      <w:r w:rsidRPr="00622041">
        <w:rPr>
          <w:sz w:val="32"/>
          <w:szCs w:val="32"/>
        </w:rPr>
        <w:t>Context: National tax and spend</w:t>
      </w:r>
    </w:p>
    <w:p w:rsidR="008A491E" w:rsidRDefault="008A491E" w:rsidP="00622041">
      <w:pPr>
        <w:pBdr>
          <w:top w:val="single" w:sz="4" w:space="1" w:color="auto"/>
          <w:left w:val="single" w:sz="4" w:space="4" w:color="auto"/>
          <w:bottom w:val="single" w:sz="4" w:space="1" w:color="auto"/>
          <w:right w:val="single" w:sz="4" w:space="4" w:color="auto"/>
        </w:pBdr>
        <w:jc w:val="both"/>
        <w:rPr>
          <w:sz w:val="24"/>
        </w:rPr>
      </w:pPr>
    </w:p>
    <w:p w:rsidR="008A491E" w:rsidRDefault="008A491E" w:rsidP="00622041">
      <w:pPr>
        <w:pBdr>
          <w:top w:val="single" w:sz="4" w:space="1" w:color="auto"/>
          <w:left w:val="single" w:sz="4" w:space="4" w:color="auto"/>
          <w:bottom w:val="single" w:sz="4" w:space="1" w:color="auto"/>
          <w:right w:val="single" w:sz="4" w:space="4" w:color="auto"/>
        </w:pBdr>
        <w:jc w:val="both"/>
        <w:rPr>
          <w:sz w:val="24"/>
        </w:rPr>
      </w:pPr>
      <w:r w:rsidRPr="004B4DB9">
        <w:rPr>
          <w:noProof/>
          <w:lang w:eastAsia="en-GB"/>
        </w:rPr>
        <w:pict>
          <v:shape id="Picture 2" o:spid="_x0000_i1040" type="#_x0000_t75" style="width:431.25pt;height:231pt;visibility:visible">
            <v:imagedata r:id="rId33" o:title=""/>
          </v:shape>
        </w:pict>
      </w:r>
    </w:p>
    <w:p w:rsidR="008A491E" w:rsidRDefault="008A491E" w:rsidP="00622041">
      <w:pPr>
        <w:pBdr>
          <w:top w:val="single" w:sz="4" w:space="1" w:color="auto"/>
          <w:left w:val="single" w:sz="4" w:space="4" w:color="auto"/>
          <w:bottom w:val="single" w:sz="4" w:space="1" w:color="auto"/>
          <w:right w:val="single" w:sz="4" w:space="4" w:color="auto"/>
        </w:pBdr>
        <w:jc w:val="both"/>
        <w:rPr>
          <w:sz w:val="24"/>
        </w:rPr>
      </w:pPr>
    </w:p>
    <w:p w:rsidR="008A491E" w:rsidRDefault="008A491E" w:rsidP="0082628D">
      <w:pPr>
        <w:jc w:val="both"/>
        <w:rPr>
          <w:sz w:val="24"/>
        </w:rPr>
      </w:pPr>
    </w:p>
    <w:p w:rsidR="008A491E" w:rsidRDefault="008A491E" w:rsidP="00C83A53">
      <w:pPr>
        <w:ind w:firstLine="567"/>
        <w:jc w:val="both"/>
        <w:rPr>
          <w:b/>
          <w:sz w:val="24"/>
        </w:rPr>
      </w:pPr>
    </w:p>
    <w:p w:rsidR="008A491E" w:rsidRDefault="008A491E" w:rsidP="00C83A53">
      <w:pPr>
        <w:ind w:firstLine="567"/>
        <w:jc w:val="both"/>
        <w:rPr>
          <w:b/>
          <w:sz w:val="24"/>
        </w:rPr>
      </w:pPr>
    </w:p>
    <w:p w:rsidR="008A491E" w:rsidRDefault="008A491E" w:rsidP="00C83A53">
      <w:pPr>
        <w:ind w:firstLine="567"/>
        <w:jc w:val="both"/>
        <w:rPr>
          <w:b/>
          <w:sz w:val="24"/>
        </w:rPr>
      </w:pPr>
    </w:p>
    <w:p w:rsidR="008A491E" w:rsidRPr="00C83A53" w:rsidRDefault="008A491E" w:rsidP="00C83A53">
      <w:pPr>
        <w:ind w:firstLine="567"/>
        <w:jc w:val="both"/>
        <w:rPr>
          <w:rFonts w:cs="Arial"/>
          <w:sz w:val="24"/>
          <w:szCs w:val="24"/>
        </w:rPr>
      </w:pPr>
      <w:r w:rsidRPr="00C83A53">
        <w:rPr>
          <w:b/>
          <w:sz w:val="24"/>
        </w:rPr>
        <w:t>Local Government Grant Settlement</w:t>
      </w:r>
    </w:p>
    <w:p w:rsidR="008A491E" w:rsidRPr="00026ED7" w:rsidRDefault="008A491E" w:rsidP="003357C7">
      <w:pPr>
        <w:jc w:val="both"/>
        <w:rPr>
          <w:sz w:val="24"/>
        </w:rPr>
      </w:pPr>
    </w:p>
    <w:p w:rsidR="008A491E" w:rsidRPr="002205B2" w:rsidRDefault="008A491E" w:rsidP="00E36AA0">
      <w:pPr>
        <w:numPr>
          <w:ilvl w:val="1"/>
          <w:numId w:val="11"/>
        </w:numPr>
        <w:tabs>
          <w:tab w:val="clear" w:pos="360"/>
          <w:tab w:val="num" w:pos="567"/>
        </w:tabs>
        <w:ind w:left="567" w:hanging="567"/>
        <w:jc w:val="both"/>
        <w:rPr>
          <w:sz w:val="24"/>
          <w:szCs w:val="24"/>
        </w:rPr>
      </w:pPr>
      <w:r w:rsidRPr="002205B2">
        <w:rPr>
          <w:rFonts w:cs="Arial"/>
          <w:sz w:val="24"/>
          <w:szCs w:val="24"/>
        </w:rPr>
        <w:t xml:space="preserve">The Council’s provisional grant </w:t>
      </w:r>
      <w:r w:rsidRPr="00066F4A">
        <w:rPr>
          <w:rFonts w:cs="Arial"/>
          <w:sz w:val="24"/>
          <w:szCs w:val="24"/>
        </w:rPr>
        <w:t>settlement for 2015/16 is £3,980,000; this represents a cash reduction in grant of £682,000 (14.6%) from 2014/15 and this is reflected in the Council’s Medium Term Financial Forecast (Table 14).</w:t>
      </w:r>
      <w:r w:rsidRPr="002205B2">
        <w:rPr>
          <w:rFonts w:cs="Arial"/>
          <w:sz w:val="24"/>
          <w:szCs w:val="24"/>
        </w:rPr>
        <w:t xml:space="preserve">  </w:t>
      </w:r>
      <w:r w:rsidRPr="002205B2">
        <w:rPr>
          <w:sz w:val="24"/>
        </w:rPr>
        <w:t xml:space="preserve">.  </w:t>
      </w:r>
    </w:p>
    <w:p w:rsidR="008A491E" w:rsidRPr="002205B2" w:rsidRDefault="008A491E" w:rsidP="002205B2">
      <w:pPr>
        <w:ind w:left="720"/>
        <w:jc w:val="both"/>
        <w:rPr>
          <w:sz w:val="24"/>
          <w:szCs w:val="24"/>
        </w:rPr>
      </w:pPr>
    </w:p>
    <w:p w:rsidR="008A491E" w:rsidRDefault="008A491E" w:rsidP="002205B2">
      <w:pPr>
        <w:numPr>
          <w:ilvl w:val="1"/>
          <w:numId w:val="11"/>
        </w:numPr>
        <w:tabs>
          <w:tab w:val="clear" w:pos="360"/>
          <w:tab w:val="num" w:pos="567"/>
        </w:tabs>
        <w:ind w:left="567" w:hanging="567"/>
        <w:jc w:val="both"/>
        <w:rPr>
          <w:rFonts w:cs="Arial"/>
          <w:sz w:val="24"/>
          <w:szCs w:val="24"/>
        </w:rPr>
      </w:pPr>
      <w:r w:rsidRPr="002205B2">
        <w:rPr>
          <w:sz w:val="24"/>
        </w:rPr>
        <w:t xml:space="preserve">The grant announcement </w:t>
      </w:r>
      <w:r>
        <w:rPr>
          <w:sz w:val="24"/>
        </w:rPr>
        <w:t xml:space="preserve">did not provide local authorities </w:t>
      </w:r>
      <w:r w:rsidRPr="002205B2">
        <w:rPr>
          <w:sz w:val="24"/>
          <w:szCs w:val="24"/>
        </w:rPr>
        <w:t xml:space="preserve">with individual settlements for 2016/17 or future years. The ability to plan with greater certainty </w:t>
      </w:r>
      <w:r w:rsidRPr="005E17B9">
        <w:rPr>
          <w:rFonts w:cs="Arial"/>
          <w:sz w:val="24"/>
          <w:szCs w:val="24"/>
          <w:lang w:eastAsia="en-GB"/>
        </w:rPr>
        <w:t xml:space="preserve">can be </w:t>
      </w:r>
      <w:r w:rsidRPr="002205B2">
        <w:rPr>
          <w:rFonts w:cs="Arial"/>
          <w:sz w:val="24"/>
          <w:szCs w:val="24"/>
          <w:lang w:eastAsia="en-GB"/>
        </w:rPr>
        <w:t xml:space="preserve">better </w:t>
      </w:r>
      <w:r w:rsidRPr="005E17B9">
        <w:rPr>
          <w:rFonts w:cs="Arial"/>
          <w:sz w:val="24"/>
          <w:szCs w:val="24"/>
          <w:lang w:eastAsia="en-GB"/>
        </w:rPr>
        <w:t>met if there is a move back to multi-year funding announcements</w:t>
      </w:r>
      <w:r w:rsidRPr="002205B2">
        <w:rPr>
          <w:rFonts w:cs="Arial"/>
          <w:sz w:val="24"/>
          <w:szCs w:val="24"/>
          <w:lang w:eastAsia="en-GB"/>
        </w:rPr>
        <w:t xml:space="preserve">. This announcement effectively moves back to single year settlements which </w:t>
      </w:r>
      <w:r>
        <w:rPr>
          <w:rFonts w:cs="Arial"/>
          <w:sz w:val="24"/>
          <w:szCs w:val="24"/>
          <w:lang w:eastAsia="en-GB"/>
        </w:rPr>
        <w:t>are not ideal for</w:t>
      </w:r>
      <w:r w:rsidRPr="002205B2">
        <w:rPr>
          <w:rFonts w:cs="Arial"/>
          <w:sz w:val="24"/>
          <w:szCs w:val="24"/>
          <w:lang w:eastAsia="en-GB"/>
        </w:rPr>
        <w:t xml:space="preserve"> Medium Term Financial planning. </w:t>
      </w:r>
    </w:p>
    <w:p w:rsidR="008A491E" w:rsidRDefault="008A491E" w:rsidP="002205B2">
      <w:pPr>
        <w:pStyle w:val="ListParagraph"/>
        <w:rPr>
          <w:sz w:val="24"/>
          <w:szCs w:val="24"/>
        </w:rPr>
      </w:pPr>
    </w:p>
    <w:p w:rsidR="008A491E" w:rsidRPr="002205B2" w:rsidRDefault="008A491E" w:rsidP="002205B2">
      <w:pPr>
        <w:numPr>
          <w:ilvl w:val="1"/>
          <w:numId w:val="11"/>
        </w:numPr>
        <w:tabs>
          <w:tab w:val="clear" w:pos="360"/>
          <w:tab w:val="num" w:pos="567"/>
        </w:tabs>
        <w:ind w:left="567" w:hanging="567"/>
        <w:jc w:val="both"/>
        <w:rPr>
          <w:rFonts w:cs="Arial"/>
          <w:sz w:val="24"/>
          <w:szCs w:val="24"/>
        </w:rPr>
      </w:pPr>
      <w:r>
        <w:rPr>
          <w:sz w:val="24"/>
          <w:szCs w:val="24"/>
        </w:rPr>
        <w:t xml:space="preserve">Now that the provisional settlement and the Autumn Statement have been announced, we can remodel our medium term grant assumptions. Previously we had </w:t>
      </w:r>
      <w:r w:rsidRPr="00066F4A">
        <w:rPr>
          <w:sz w:val="24"/>
          <w:szCs w:val="24"/>
        </w:rPr>
        <w:t>assumed additional 10</w:t>
      </w:r>
      <w:r>
        <w:rPr>
          <w:sz w:val="24"/>
          <w:szCs w:val="24"/>
        </w:rPr>
        <w:t>% cash reductions (per annum from 2016/17). Looking at past trends, the average cash reduction is around £680,000 per annum and the average % reduction is around 13% per annum. Given the way that the grant mechanism works, this tends to use a % figure, however as the impact of % reduces due to the smaller sums involved it is sensible to consider using absolute cash reductions as well therefore we have decided to use a hybrid of cash and % reductions in our future grant assumptions, the background data and the resulting assumptions are shown in the following tables;</w:t>
      </w:r>
    </w:p>
    <w:p w:rsidR="008A491E" w:rsidRDefault="008A491E" w:rsidP="005E17B9">
      <w:pPr>
        <w:ind w:left="720"/>
        <w:jc w:val="both"/>
        <w:rPr>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2187"/>
        <w:gridCol w:w="1962"/>
        <w:gridCol w:w="1962"/>
      </w:tblGrid>
      <w:tr w:rsidR="008A491E" w:rsidRPr="00551C27" w:rsidTr="00622041">
        <w:tc>
          <w:tcPr>
            <w:tcW w:w="8753" w:type="dxa"/>
            <w:gridSpan w:val="4"/>
          </w:tcPr>
          <w:p w:rsidR="008A491E" w:rsidRPr="00066F4A" w:rsidRDefault="008A491E" w:rsidP="00FB7881">
            <w:pPr>
              <w:tabs>
                <w:tab w:val="left" w:pos="4425"/>
              </w:tabs>
              <w:rPr>
                <w:b/>
                <w:sz w:val="24"/>
              </w:rPr>
            </w:pPr>
            <w:r w:rsidRPr="00066F4A">
              <w:rPr>
                <w:b/>
                <w:sz w:val="24"/>
              </w:rPr>
              <w:t>TABLE 12 – GRANT REDUCTION</w:t>
            </w:r>
            <w:r>
              <w:rPr>
                <w:b/>
                <w:sz w:val="24"/>
              </w:rPr>
              <w:t>S (Background Data)</w:t>
            </w:r>
          </w:p>
        </w:tc>
      </w:tr>
      <w:tr w:rsidR="008A491E" w:rsidRPr="00551C27" w:rsidTr="00622041">
        <w:tc>
          <w:tcPr>
            <w:tcW w:w="2642" w:type="dxa"/>
          </w:tcPr>
          <w:p w:rsidR="008A491E" w:rsidRPr="00551C27" w:rsidRDefault="008A491E" w:rsidP="000B1861">
            <w:pPr>
              <w:jc w:val="center"/>
              <w:rPr>
                <w:b/>
                <w:sz w:val="24"/>
              </w:rPr>
            </w:pPr>
            <w:r w:rsidRPr="00551C27">
              <w:rPr>
                <w:b/>
                <w:sz w:val="24"/>
              </w:rPr>
              <w:t>Year</w:t>
            </w:r>
          </w:p>
          <w:p w:rsidR="008A491E" w:rsidRPr="00551C27" w:rsidRDefault="008A491E" w:rsidP="000B1861">
            <w:pPr>
              <w:jc w:val="center"/>
              <w:rPr>
                <w:b/>
                <w:sz w:val="24"/>
              </w:rPr>
            </w:pPr>
          </w:p>
        </w:tc>
        <w:tc>
          <w:tcPr>
            <w:tcW w:w="4149" w:type="dxa"/>
            <w:gridSpan w:val="2"/>
          </w:tcPr>
          <w:p w:rsidR="008A491E" w:rsidRPr="00066F4A" w:rsidRDefault="008A491E" w:rsidP="000B1861">
            <w:pPr>
              <w:jc w:val="center"/>
              <w:rPr>
                <w:b/>
                <w:sz w:val="24"/>
              </w:rPr>
            </w:pPr>
            <w:r w:rsidRPr="00066F4A">
              <w:rPr>
                <w:b/>
                <w:sz w:val="24"/>
              </w:rPr>
              <w:t>Reduction in Central Government Core Grant</w:t>
            </w:r>
          </w:p>
        </w:tc>
        <w:tc>
          <w:tcPr>
            <w:tcW w:w="1962" w:type="dxa"/>
          </w:tcPr>
          <w:p w:rsidR="008A491E" w:rsidRPr="00551C27" w:rsidRDefault="008A491E" w:rsidP="000B1861">
            <w:pPr>
              <w:jc w:val="center"/>
              <w:rPr>
                <w:b/>
                <w:sz w:val="24"/>
              </w:rPr>
            </w:pPr>
            <w:r w:rsidRPr="00551C27">
              <w:rPr>
                <w:b/>
                <w:sz w:val="24"/>
              </w:rPr>
              <w:t>Status</w:t>
            </w:r>
          </w:p>
        </w:tc>
      </w:tr>
      <w:tr w:rsidR="008A491E" w:rsidRPr="00551C27" w:rsidTr="00622041">
        <w:tc>
          <w:tcPr>
            <w:tcW w:w="2642" w:type="dxa"/>
          </w:tcPr>
          <w:p w:rsidR="008A491E" w:rsidRPr="00551C27" w:rsidRDefault="008A491E" w:rsidP="000B1861">
            <w:pPr>
              <w:jc w:val="both"/>
              <w:rPr>
                <w:sz w:val="24"/>
              </w:rPr>
            </w:pPr>
          </w:p>
        </w:tc>
        <w:tc>
          <w:tcPr>
            <w:tcW w:w="2187" w:type="dxa"/>
          </w:tcPr>
          <w:p w:rsidR="008A491E" w:rsidRPr="00066F4A" w:rsidRDefault="008A491E" w:rsidP="000B1861">
            <w:pPr>
              <w:jc w:val="center"/>
              <w:rPr>
                <w:b/>
                <w:i/>
                <w:sz w:val="24"/>
              </w:rPr>
            </w:pPr>
            <w:r w:rsidRPr="00066F4A">
              <w:rPr>
                <w:b/>
                <w:i/>
                <w:sz w:val="24"/>
              </w:rPr>
              <w:t>%</w:t>
            </w:r>
          </w:p>
        </w:tc>
        <w:tc>
          <w:tcPr>
            <w:tcW w:w="1962" w:type="dxa"/>
          </w:tcPr>
          <w:p w:rsidR="008A491E" w:rsidRPr="00066F4A" w:rsidRDefault="008A491E" w:rsidP="001962A4">
            <w:pPr>
              <w:jc w:val="center"/>
              <w:rPr>
                <w:b/>
                <w:i/>
                <w:sz w:val="24"/>
              </w:rPr>
            </w:pPr>
            <w:r w:rsidRPr="00066F4A">
              <w:rPr>
                <w:b/>
                <w:i/>
                <w:sz w:val="24"/>
              </w:rPr>
              <w:t>£</w:t>
            </w:r>
          </w:p>
        </w:tc>
        <w:tc>
          <w:tcPr>
            <w:tcW w:w="1962" w:type="dxa"/>
          </w:tcPr>
          <w:p w:rsidR="008A491E" w:rsidRPr="00551C27" w:rsidRDefault="008A491E" w:rsidP="000B1861">
            <w:pPr>
              <w:jc w:val="both"/>
              <w:rPr>
                <w:sz w:val="24"/>
              </w:rPr>
            </w:pPr>
          </w:p>
        </w:tc>
      </w:tr>
      <w:tr w:rsidR="008A491E" w:rsidRPr="00551C27" w:rsidTr="00622041">
        <w:tc>
          <w:tcPr>
            <w:tcW w:w="2642" w:type="dxa"/>
          </w:tcPr>
          <w:p w:rsidR="008A491E" w:rsidRPr="00551C27" w:rsidRDefault="008A491E" w:rsidP="000B1861">
            <w:pPr>
              <w:jc w:val="both"/>
              <w:rPr>
                <w:sz w:val="24"/>
              </w:rPr>
            </w:pPr>
            <w:r w:rsidRPr="00551C27">
              <w:rPr>
                <w:sz w:val="24"/>
              </w:rPr>
              <w:t>2011/12</w:t>
            </w:r>
          </w:p>
        </w:tc>
        <w:tc>
          <w:tcPr>
            <w:tcW w:w="2187" w:type="dxa"/>
          </w:tcPr>
          <w:p w:rsidR="008A491E" w:rsidRPr="00066F4A" w:rsidRDefault="008A491E" w:rsidP="000B1861">
            <w:pPr>
              <w:jc w:val="center"/>
              <w:rPr>
                <w:sz w:val="24"/>
              </w:rPr>
            </w:pPr>
            <w:r w:rsidRPr="00066F4A">
              <w:rPr>
                <w:sz w:val="24"/>
              </w:rPr>
              <w:t>(15.2%)</w:t>
            </w:r>
          </w:p>
        </w:tc>
        <w:tc>
          <w:tcPr>
            <w:tcW w:w="1962" w:type="dxa"/>
          </w:tcPr>
          <w:p w:rsidR="008A491E" w:rsidRPr="00066F4A" w:rsidRDefault="008A491E" w:rsidP="001962A4">
            <w:pPr>
              <w:jc w:val="right"/>
              <w:rPr>
                <w:sz w:val="24"/>
              </w:rPr>
            </w:pPr>
            <w:r w:rsidRPr="00066F4A">
              <w:rPr>
                <w:sz w:val="24"/>
              </w:rPr>
              <w:t>(£958,000)</w:t>
            </w:r>
          </w:p>
        </w:tc>
        <w:tc>
          <w:tcPr>
            <w:tcW w:w="1962" w:type="dxa"/>
          </w:tcPr>
          <w:p w:rsidR="008A491E" w:rsidRPr="00551C27" w:rsidRDefault="008A491E" w:rsidP="000B1861">
            <w:pPr>
              <w:jc w:val="center"/>
              <w:rPr>
                <w:sz w:val="24"/>
              </w:rPr>
            </w:pPr>
            <w:r w:rsidRPr="00551C27">
              <w:rPr>
                <w:sz w:val="24"/>
              </w:rPr>
              <w:t>Actual</w:t>
            </w:r>
          </w:p>
        </w:tc>
      </w:tr>
      <w:tr w:rsidR="008A491E" w:rsidRPr="00551C27" w:rsidTr="00622041">
        <w:tc>
          <w:tcPr>
            <w:tcW w:w="2642" w:type="dxa"/>
          </w:tcPr>
          <w:p w:rsidR="008A491E" w:rsidRPr="00551C27" w:rsidRDefault="008A491E" w:rsidP="000B1861">
            <w:pPr>
              <w:jc w:val="both"/>
              <w:rPr>
                <w:sz w:val="24"/>
              </w:rPr>
            </w:pPr>
            <w:r w:rsidRPr="00551C27">
              <w:rPr>
                <w:sz w:val="24"/>
              </w:rPr>
              <w:t>2012/13</w:t>
            </w:r>
          </w:p>
        </w:tc>
        <w:tc>
          <w:tcPr>
            <w:tcW w:w="2187" w:type="dxa"/>
          </w:tcPr>
          <w:p w:rsidR="008A491E" w:rsidRPr="00066F4A" w:rsidRDefault="008A491E" w:rsidP="000B1861">
            <w:pPr>
              <w:jc w:val="center"/>
              <w:rPr>
                <w:sz w:val="24"/>
              </w:rPr>
            </w:pPr>
            <w:r w:rsidRPr="00066F4A">
              <w:rPr>
                <w:sz w:val="24"/>
              </w:rPr>
              <w:t>(12.8%)</w:t>
            </w:r>
          </w:p>
        </w:tc>
        <w:tc>
          <w:tcPr>
            <w:tcW w:w="1962" w:type="dxa"/>
          </w:tcPr>
          <w:p w:rsidR="008A491E" w:rsidRPr="00066F4A" w:rsidRDefault="008A491E" w:rsidP="001962A4">
            <w:pPr>
              <w:jc w:val="right"/>
              <w:rPr>
                <w:sz w:val="24"/>
              </w:rPr>
            </w:pPr>
            <w:r w:rsidRPr="00066F4A">
              <w:rPr>
                <w:sz w:val="24"/>
              </w:rPr>
              <w:t>(£700,000)</w:t>
            </w:r>
          </w:p>
        </w:tc>
        <w:tc>
          <w:tcPr>
            <w:tcW w:w="1962" w:type="dxa"/>
          </w:tcPr>
          <w:p w:rsidR="008A491E" w:rsidRPr="00551C27" w:rsidRDefault="008A491E" w:rsidP="000B1861">
            <w:pPr>
              <w:jc w:val="center"/>
              <w:rPr>
                <w:sz w:val="24"/>
              </w:rPr>
            </w:pPr>
            <w:r w:rsidRPr="00551C27">
              <w:rPr>
                <w:sz w:val="24"/>
              </w:rPr>
              <w:t>Actual</w:t>
            </w:r>
          </w:p>
        </w:tc>
      </w:tr>
      <w:tr w:rsidR="008A491E" w:rsidRPr="00551C27" w:rsidTr="00622041">
        <w:tc>
          <w:tcPr>
            <w:tcW w:w="2642" w:type="dxa"/>
          </w:tcPr>
          <w:p w:rsidR="008A491E" w:rsidRPr="00551C27" w:rsidRDefault="008A491E" w:rsidP="000B1861">
            <w:pPr>
              <w:jc w:val="both"/>
              <w:rPr>
                <w:sz w:val="24"/>
              </w:rPr>
            </w:pPr>
            <w:r w:rsidRPr="00551C27">
              <w:rPr>
                <w:sz w:val="24"/>
              </w:rPr>
              <w:t>2013/14</w:t>
            </w:r>
          </w:p>
        </w:tc>
        <w:tc>
          <w:tcPr>
            <w:tcW w:w="2187" w:type="dxa"/>
          </w:tcPr>
          <w:p w:rsidR="008A491E" w:rsidRPr="00066F4A" w:rsidRDefault="008A491E" w:rsidP="000B1861">
            <w:pPr>
              <w:jc w:val="center"/>
              <w:rPr>
                <w:sz w:val="24"/>
              </w:rPr>
            </w:pPr>
            <w:r w:rsidRPr="00066F4A">
              <w:rPr>
                <w:sz w:val="24"/>
              </w:rPr>
              <w:t>(6.3%)</w:t>
            </w:r>
          </w:p>
        </w:tc>
        <w:tc>
          <w:tcPr>
            <w:tcW w:w="1962" w:type="dxa"/>
          </w:tcPr>
          <w:p w:rsidR="008A491E" w:rsidRPr="00066F4A" w:rsidRDefault="008A491E" w:rsidP="001962A4">
            <w:pPr>
              <w:jc w:val="right"/>
              <w:rPr>
                <w:sz w:val="24"/>
              </w:rPr>
            </w:pPr>
            <w:r w:rsidRPr="00066F4A">
              <w:rPr>
                <w:sz w:val="24"/>
              </w:rPr>
              <w:t>(£303,000)</w:t>
            </w:r>
          </w:p>
        </w:tc>
        <w:tc>
          <w:tcPr>
            <w:tcW w:w="1962" w:type="dxa"/>
          </w:tcPr>
          <w:p w:rsidR="008A491E" w:rsidRPr="00551C27" w:rsidRDefault="008A491E" w:rsidP="000B1861">
            <w:pPr>
              <w:jc w:val="center"/>
              <w:rPr>
                <w:sz w:val="24"/>
              </w:rPr>
            </w:pPr>
            <w:r w:rsidRPr="00551C27">
              <w:rPr>
                <w:sz w:val="24"/>
              </w:rPr>
              <w:t>Actual</w:t>
            </w:r>
          </w:p>
        </w:tc>
      </w:tr>
      <w:tr w:rsidR="008A491E" w:rsidRPr="00551C27" w:rsidTr="00622041">
        <w:tc>
          <w:tcPr>
            <w:tcW w:w="2642" w:type="dxa"/>
          </w:tcPr>
          <w:p w:rsidR="008A491E" w:rsidRPr="00551C27" w:rsidRDefault="008A491E" w:rsidP="000B1861">
            <w:pPr>
              <w:jc w:val="both"/>
              <w:rPr>
                <w:sz w:val="24"/>
              </w:rPr>
            </w:pPr>
            <w:r w:rsidRPr="00551C27">
              <w:rPr>
                <w:sz w:val="24"/>
              </w:rPr>
              <w:t>2014/15</w:t>
            </w:r>
          </w:p>
        </w:tc>
        <w:tc>
          <w:tcPr>
            <w:tcW w:w="2187" w:type="dxa"/>
          </w:tcPr>
          <w:p w:rsidR="008A491E" w:rsidRPr="00066F4A" w:rsidRDefault="008A491E" w:rsidP="000B1861">
            <w:pPr>
              <w:jc w:val="center"/>
              <w:rPr>
                <w:sz w:val="24"/>
              </w:rPr>
            </w:pPr>
            <w:r w:rsidRPr="00066F4A">
              <w:rPr>
                <w:sz w:val="24"/>
              </w:rPr>
              <w:t>(14.1%)</w:t>
            </w:r>
          </w:p>
        </w:tc>
        <w:tc>
          <w:tcPr>
            <w:tcW w:w="1962" w:type="dxa"/>
          </w:tcPr>
          <w:p w:rsidR="008A491E" w:rsidRPr="00066F4A" w:rsidRDefault="008A491E" w:rsidP="001962A4">
            <w:pPr>
              <w:jc w:val="right"/>
              <w:rPr>
                <w:sz w:val="24"/>
              </w:rPr>
            </w:pPr>
            <w:r w:rsidRPr="00066F4A">
              <w:rPr>
                <w:sz w:val="24"/>
              </w:rPr>
              <w:t>(£735,000)</w:t>
            </w:r>
          </w:p>
        </w:tc>
        <w:tc>
          <w:tcPr>
            <w:tcW w:w="1962" w:type="dxa"/>
          </w:tcPr>
          <w:p w:rsidR="008A491E" w:rsidRPr="00551C27" w:rsidRDefault="008A491E" w:rsidP="000B1861">
            <w:pPr>
              <w:jc w:val="center"/>
              <w:rPr>
                <w:sz w:val="24"/>
              </w:rPr>
            </w:pPr>
            <w:r>
              <w:rPr>
                <w:sz w:val="24"/>
              </w:rPr>
              <w:t>Actual</w:t>
            </w:r>
          </w:p>
        </w:tc>
      </w:tr>
      <w:tr w:rsidR="008A491E" w:rsidRPr="00551C27" w:rsidTr="00622041">
        <w:tc>
          <w:tcPr>
            <w:tcW w:w="2642" w:type="dxa"/>
          </w:tcPr>
          <w:p w:rsidR="008A491E" w:rsidRPr="00551C27" w:rsidRDefault="008A491E" w:rsidP="000B1861">
            <w:pPr>
              <w:jc w:val="both"/>
              <w:rPr>
                <w:sz w:val="24"/>
              </w:rPr>
            </w:pPr>
            <w:r w:rsidRPr="00551C27">
              <w:rPr>
                <w:sz w:val="24"/>
              </w:rPr>
              <w:t>2015/16</w:t>
            </w:r>
          </w:p>
        </w:tc>
        <w:tc>
          <w:tcPr>
            <w:tcW w:w="2187" w:type="dxa"/>
          </w:tcPr>
          <w:p w:rsidR="008A491E" w:rsidRPr="00066F4A" w:rsidRDefault="008A491E" w:rsidP="0065521F">
            <w:pPr>
              <w:jc w:val="center"/>
              <w:rPr>
                <w:sz w:val="24"/>
              </w:rPr>
            </w:pPr>
            <w:r w:rsidRPr="00066F4A">
              <w:rPr>
                <w:sz w:val="24"/>
              </w:rPr>
              <w:t>(14.6%)</w:t>
            </w:r>
          </w:p>
        </w:tc>
        <w:tc>
          <w:tcPr>
            <w:tcW w:w="1962" w:type="dxa"/>
          </w:tcPr>
          <w:p w:rsidR="008A491E" w:rsidRPr="00066F4A" w:rsidRDefault="008A491E" w:rsidP="001962A4">
            <w:pPr>
              <w:jc w:val="right"/>
              <w:rPr>
                <w:sz w:val="24"/>
              </w:rPr>
            </w:pPr>
            <w:r w:rsidRPr="00066F4A">
              <w:rPr>
                <w:sz w:val="24"/>
              </w:rPr>
              <w:t>(£680,000)</w:t>
            </w:r>
          </w:p>
        </w:tc>
        <w:tc>
          <w:tcPr>
            <w:tcW w:w="1962" w:type="dxa"/>
          </w:tcPr>
          <w:p w:rsidR="008A491E" w:rsidRPr="00551C27" w:rsidRDefault="008A491E" w:rsidP="000B1861">
            <w:pPr>
              <w:jc w:val="center"/>
              <w:rPr>
                <w:sz w:val="24"/>
              </w:rPr>
            </w:pPr>
            <w:r>
              <w:rPr>
                <w:sz w:val="24"/>
              </w:rPr>
              <w:t>Provisional</w:t>
            </w:r>
          </w:p>
        </w:tc>
      </w:tr>
      <w:tr w:rsidR="008A491E" w:rsidRPr="00551C27" w:rsidTr="00622041">
        <w:tc>
          <w:tcPr>
            <w:tcW w:w="2642" w:type="dxa"/>
          </w:tcPr>
          <w:p w:rsidR="008A491E" w:rsidRPr="00551C27" w:rsidRDefault="008A491E" w:rsidP="000B1861">
            <w:pPr>
              <w:jc w:val="both"/>
              <w:rPr>
                <w:sz w:val="24"/>
              </w:rPr>
            </w:pPr>
            <w:r>
              <w:rPr>
                <w:sz w:val="24"/>
              </w:rPr>
              <w:t>Average</w:t>
            </w:r>
          </w:p>
        </w:tc>
        <w:tc>
          <w:tcPr>
            <w:tcW w:w="2187" w:type="dxa"/>
          </w:tcPr>
          <w:p w:rsidR="008A491E" w:rsidRPr="00066F4A" w:rsidRDefault="008A491E" w:rsidP="0065521F">
            <w:pPr>
              <w:jc w:val="center"/>
              <w:rPr>
                <w:sz w:val="24"/>
              </w:rPr>
            </w:pPr>
            <w:r w:rsidRPr="00066F4A">
              <w:rPr>
                <w:sz w:val="24"/>
              </w:rPr>
              <w:t>(12.6%)</w:t>
            </w:r>
          </w:p>
        </w:tc>
        <w:tc>
          <w:tcPr>
            <w:tcW w:w="1962" w:type="dxa"/>
          </w:tcPr>
          <w:p w:rsidR="008A491E" w:rsidRPr="00066F4A" w:rsidRDefault="008A491E" w:rsidP="001962A4">
            <w:pPr>
              <w:jc w:val="right"/>
              <w:rPr>
                <w:sz w:val="24"/>
              </w:rPr>
            </w:pPr>
            <w:r w:rsidRPr="00066F4A">
              <w:rPr>
                <w:sz w:val="24"/>
              </w:rPr>
              <w:t>(£675,000)</w:t>
            </w:r>
          </w:p>
        </w:tc>
        <w:tc>
          <w:tcPr>
            <w:tcW w:w="1962" w:type="dxa"/>
          </w:tcPr>
          <w:p w:rsidR="008A491E" w:rsidRDefault="008A491E" w:rsidP="000B1861">
            <w:pPr>
              <w:jc w:val="center"/>
              <w:rPr>
                <w:sz w:val="24"/>
              </w:rPr>
            </w:pPr>
            <w:r>
              <w:rPr>
                <w:sz w:val="24"/>
              </w:rPr>
              <w:t>N/A</w:t>
            </w:r>
          </w:p>
        </w:tc>
      </w:tr>
    </w:tbl>
    <w:p w:rsidR="008A491E" w:rsidRDefault="008A491E" w:rsidP="00005804">
      <w:pPr>
        <w:pStyle w:val="ListParagraph"/>
        <w:ind w:left="0"/>
        <w:rPr>
          <w:sz w:val="24"/>
          <w:szCs w:val="24"/>
        </w:rPr>
      </w:pPr>
    </w:p>
    <w:p w:rsidR="008A491E" w:rsidRDefault="008A491E" w:rsidP="00005804">
      <w:pPr>
        <w:pStyle w:val="ListParagraph"/>
        <w:ind w:left="0"/>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2187"/>
        <w:gridCol w:w="1962"/>
        <w:gridCol w:w="1962"/>
      </w:tblGrid>
      <w:tr w:rsidR="008A491E" w:rsidRPr="00551C27" w:rsidTr="00D77027">
        <w:tc>
          <w:tcPr>
            <w:tcW w:w="8753" w:type="dxa"/>
            <w:gridSpan w:val="4"/>
          </w:tcPr>
          <w:p w:rsidR="008A491E" w:rsidRPr="00F50616" w:rsidRDefault="008A491E" w:rsidP="00720724">
            <w:pPr>
              <w:rPr>
                <w:b/>
                <w:sz w:val="24"/>
              </w:rPr>
            </w:pPr>
            <w:r w:rsidRPr="00066F4A">
              <w:rPr>
                <w:b/>
                <w:sz w:val="24"/>
              </w:rPr>
              <w:t>TABLE 13 GRANT ASSU</w:t>
            </w:r>
            <w:r>
              <w:rPr>
                <w:b/>
                <w:sz w:val="24"/>
              </w:rPr>
              <w:t>M</w:t>
            </w:r>
            <w:r w:rsidRPr="00066F4A">
              <w:rPr>
                <w:b/>
                <w:sz w:val="24"/>
              </w:rPr>
              <w:t>PTIONS</w:t>
            </w:r>
          </w:p>
        </w:tc>
      </w:tr>
      <w:tr w:rsidR="008A491E" w:rsidRPr="00551C27" w:rsidTr="00D77027">
        <w:tc>
          <w:tcPr>
            <w:tcW w:w="2642" w:type="dxa"/>
          </w:tcPr>
          <w:p w:rsidR="008A491E" w:rsidRPr="00551C27" w:rsidRDefault="008A491E" w:rsidP="00622041">
            <w:pPr>
              <w:jc w:val="center"/>
              <w:rPr>
                <w:b/>
                <w:sz w:val="24"/>
              </w:rPr>
            </w:pPr>
          </w:p>
        </w:tc>
        <w:tc>
          <w:tcPr>
            <w:tcW w:w="2187" w:type="dxa"/>
          </w:tcPr>
          <w:p w:rsidR="008A491E" w:rsidRDefault="008A491E" w:rsidP="00622041">
            <w:pPr>
              <w:jc w:val="center"/>
              <w:rPr>
                <w:b/>
                <w:i/>
                <w:sz w:val="24"/>
              </w:rPr>
            </w:pPr>
            <w:r>
              <w:rPr>
                <w:b/>
                <w:i/>
                <w:sz w:val="24"/>
              </w:rPr>
              <w:t>Previous MTFS</w:t>
            </w:r>
          </w:p>
        </w:tc>
        <w:tc>
          <w:tcPr>
            <w:tcW w:w="1962" w:type="dxa"/>
          </w:tcPr>
          <w:p w:rsidR="008A491E" w:rsidRPr="00551C27" w:rsidRDefault="008A491E" w:rsidP="005E0C27">
            <w:pPr>
              <w:jc w:val="center"/>
              <w:rPr>
                <w:b/>
                <w:i/>
                <w:sz w:val="24"/>
              </w:rPr>
            </w:pPr>
            <w:r>
              <w:rPr>
                <w:b/>
                <w:i/>
                <w:sz w:val="24"/>
              </w:rPr>
              <w:t>Revised MTFS</w:t>
            </w:r>
          </w:p>
        </w:tc>
        <w:tc>
          <w:tcPr>
            <w:tcW w:w="1962" w:type="dxa"/>
          </w:tcPr>
          <w:p w:rsidR="008A491E" w:rsidRPr="00551C27" w:rsidRDefault="008A491E" w:rsidP="005E0C27">
            <w:pPr>
              <w:jc w:val="center"/>
              <w:rPr>
                <w:b/>
                <w:i/>
                <w:sz w:val="24"/>
              </w:rPr>
            </w:pPr>
            <w:r>
              <w:rPr>
                <w:b/>
                <w:i/>
                <w:sz w:val="24"/>
              </w:rPr>
              <w:t>Difference</w:t>
            </w:r>
          </w:p>
        </w:tc>
      </w:tr>
      <w:tr w:rsidR="008A491E" w:rsidRPr="00551C27" w:rsidTr="00D77027">
        <w:tc>
          <w:tcPr>
            <w:tcW w:w="2642" w:type="dxa"/>
          </w:tcPr>
          <w:p w:rsidR="008A491E" w:rsidRPr="00551C27" w:rsidRDefault="008A491E" w:rsidP="00622041">
            <w:pPr>
              <w:jc w:val="center"/>
              <w:rPr>
                <w:b/>
                <w:sz w:val="24"/>
              </w:rPr>
            </w:pPr>
            <w:r w:rsidRPr="00551C27">
              <w:rPr>
                <w:b/>
                <w:sz w:val="24"/>
              </w:rPr>
              <w:t>Year</w:t>
            </w:r>
          </w:p>
          <w:p w:rsidR="008A491E" w:rsidRPr="00551C27" w:rsidRDefault="008A491E" w:rsidP="005E0C27">
            <w:pPr>
              <w:jc w:val="both"/>
              <w:rPr>
                <w:sz w:val="24"/>
              </w:rPr>
            </w:pPr>
          </w:p>
        </w:tc>
        <w:tc>
          <w:tcPr>
            <w:tcW w:w="2187" w:type="dxa"/>
          </w:tcPr>
          <w:p w:rsidR="008A491E" w:rsidRPr="00551C27" w:rsidRDefault="008A491E" w:rsidP="001962A4">
            <w:pPr>
              <w:jc w:val="center"/>
              <w:rPr>
                <w:b/>
                <w:i/>
                <w:sz w:val="24"/>
              </w:rPr>
            </w:pPr>
            <w:r>
              <w:rPr>
                <w:b/>
                <w:i/>
                <w:sz w:val="24"/>
              </w:rPr>
              <w:t>£</w:t>
            </w:r>
          </w:p>
        </w:tc>
        <w:tc>
          <w:tcPr>
            <w:tcW w:w="1962" w:type="dxa"/>
          </w:tcPr>
          <w:p w:rsidR="008A491E" w:rsidRPr="00551C27" w:rsidRDefault="008A491E" w:rsidP="00CC3958">
            <w:pPr>
              <w:jc w:val="center"/>
              <w:rPr>
                <w:b/>
                <w:i/>
                <w:sz w:val="24"/>
              </w:rPr>
            </w:pPr>
            <w:r w:rsidRPr="00551C27">
              <w:rPr>
                <w:b/>
                <w:i/>
                <w:sz w:val="24"/>
              </w:rPr>
              <w:t>£</w:t>
            </w:r>
          </w:p>
        </w:tc>
        <w:tc>
          <w:tcPr>
            <w:tcW w:w="1962" w:type="dxa"/>
          </w:tcPr>
          <w:p w:rsidR="008A491E" w:rsidRPr="00551C27" w:rsidRDefault="008A491E" w:rsidP="00CC3958">
            <w:pPr>
              <w:jc w:val="center"/>
              <w:rPr>
                <w:b/>
                <w:i/>
                <w:sz w:val="24"/>
              </w:rPr>
            </w:pPr>
            <w:r>
              <w:rPr>
                <w:b/>
                <w:i/>
                <w:sz w:val="24"/>
              </w:rPr>
              <w:t>£</w:t>
            </w:r>
          </w:p>
        </w:tc>
      </w:tr>
      <w:tr w:rsidR="008A491E" w:rsidRPr="00551C27" w:rsidTr="00D77027">
        <w:tc>
          <w:tcPr>
            <w:tcW w:w="2642" w:type="dxa"/>
          </w:tcPr>
          <w:p w:rsidR="008A491E" w:rsidRPr="00551C27" w:rsidRDefault="008A491E" w:rsidP="003F277C">
            <w:pPr>
              <w:jc w:val="center"/>
              <w:rPr>
                <w:sz w:val="24"/>
              </w:rPr>
            </w:pPr>
            <w:r>
              <w:rPr>
                <w:sz w:val="24"/>
              </w:rPr>
              <w:t>2016/17</w:t>
            </w:r>
          </w:p>
        </w:tc>
        <w:tc>
          <w:tcPr>
            <w:tcW w:w="2187" w:type="dxa"/>
          </w:tcPr>
          <w:p w:rsidR="008A491E" w:rsidRPr="00551C27" w:rsidRDefault="008A491E" w:rsidP="00F50616">
            <w:pPr>
              <w:jc w:val="right"/>
              <w:rPr>
                <w:sz w:val="24"/>
              </w:rPr>
            </w:pPr>
            <w:r>
              <w:rPr>
                <w:sz w:val="24"/>
              </w:rPr>
              <w:t>(£3,531,000)</w:t>
            </w:r>
          </w:p>
        </w:tc>
        <w:tc>
          <w:tcPr>
            <w:tcW w:w="1962" w:type="dxa"/>
          </w:tcPr>
          <w:p w:rsidR="008A491E" w:rsidRPr="00551C27" w:rsidRDefault="008A491E" w:rsidP="00F50616">
            <w:pPr>
              <w:jc w:val="right"/>
              <w:rPr>
                <w:sz w:val="24"/>
              </w:rPr>
            </w:pPr>
            <w:r>
              <w:rPr>
                <w:sz w:val="24"/>
              </w:rPr>
              <w:t>(£3,381,000)</w:t>
            </w:r>
          </w:p>
        </w:tc>
        <w:tc>
          <w:tcPr>
            <w:tcW w:w="1962" w:type="dxa"/>
          </w:tcPr>
          <w:p w:rsidR="008A491E" w:rsidRPr="00551C27" w:rsidRDefault="008A491E" w:rsidP="00F50616">
            <w:pPr>
              <w:jc w:val="right"/>
              <w:rPr>
                <w:sz w:val="24"/>
              </w:rPr>
            </w:pPr>
            <w:r>
              <w:rPr>
                <w:sz w:val="24"/>
              </w:rPr>
              <w:t>(£150,000)</w:t>
            </w:r>
          </w:p>
        </w:tc>
      </w:tr>
      <w:tr w:rsidR="008A491E" w:rsidRPr="00551C27" w:rsidTr="00D77027">
        <w:tc>
          <w:tcPr>
            <w:tcW w:w="2642" w:type="dxa"/>
          </w:tcPr>
          <w:p w:rsidR="008A491E" w:rsidRPr="00551C27" w:rsidRDefault="008A491E" w:rsidP="003F277C">
            <w:pPr>
              <w:jc w:val="center"/>
              <w:rPr>
                <w:sz w:val="24"/>
              </w:rPr>
            </w:pPr>
            <w:r>
              <w:rPr>
                <w:sz w:val="24"/>
              </w:rPr>
              <w:t>2017/18</w:t>
            </w:r>
          </w:p>
        </w:tc>
        <w:tc>
          <w:tcPr>
            <w:tcW w:w="2187" w:type="dxa"/>
          </w:tcPr>
          <w:p w:rsidR="008A491E" w:rsidRPr="00551C27" w:rsidRDefault="008A491E" w:rsidP="00F50616">
            <w:pPr>
              <w:jc w:val="right"/>
              <w:rPr>
                <w:sz w:val="24"/>
              </w:rPr>
            </w:pPr>
            <w:r>
              <w:rPr>
                <w:sz w:val="24"/>
              </w:rPr>
              <w:t>(£3,178,000)</w:t>
            </w:r>
          </w:p>
        </w:tc>
        <w:tc>
          <w:tcPr>
            <w:tcW w:w="1962" w:type="dxa"/>
          </w:tcPr>
          <w:p w:rsidR="008A491E" w:rsidRPr="00551C27" w:rsidRDefault="008A491E" w:rsidP="00F50616">
            <w:pPr>
              <w:jc w:val="right"/>
              <w:rPr>
                <w:sz w:val="24"/>
              </w:rPr>
            </w:pPr>
            <w:r>
              <w:rPr>
                <w:sz w:val="24"/>
              </w:rPr>
              <w:t>(£2,821,000)</w:t>
            </w:r>
          </w:p>
        </w:tc>
        <w:tc>
          <w:tcPr>
            <w:tcW w:w="1962" w:type="dxa"/>
          </w:tcPr>
          <w:p w:rsidR="008A491E" w:rsidRPr="00551C27" w:rsidRDefault="008A491E" w:rsidP="00F50616">
            <w:pPr>
              <w:jc w:val="right"/>
              <w:rPr>
                <w:sz w:val="24"/>
              </w:rPr>
            </w:pPr>
            <w:r>
              <w:rPr>
                <w:sz w:val="24"/>
              </w:rPr>
              <w:t>(£357,000)</w:t>
            </w:r>
          </w:p>
        </w:tc>
      </w:tr>
      <w:tr w:rsidR="008A491E" w:rsidRPr="00551C27" w:rsidTr="00D77027">
        <w:tc>
          <w:tcPr>
            <w:tcW w:w="2642" w:type="dxa"/>
          </w:tcPr>
          <w:p w:rsidR="008A491E" w:rsidRPr="00551C27" w:rsidRDefault="008A491E" w:rsidP="003F277C">
            <w:pPr>
              <w:jc w:val="center"/>
              <w:rPr>
                <w:sz w:val="24"/>
              </w:rPr>
            </w:pPr>
            <w:r>
              <w:rPr>
                <w:sz w:val="24"/>
              </w:rPr>
              <w:t>2018/19</w:t>
            </w:r>
          </w:p>
        </w:tc>
        <w:tc>
          <w:tcPr>
            <w:tcW w:w="2187" w:type="dxa"/>
          </w:tcPr>
          <w:p w:rsidR="008A491E" w:rsidRPr="00551C27" w:rsidRDefault="008A491E" w:rsidP="00F50616">
            <w:pPr>
              <w:jc w:val="right"/>
              <w:rPr>
                <w:sz w:val="24"/>
              </w:rPr>
            </w:pPr>
            <w:r>
              <w:rPr>
                <w:sz w:val="24"/>
              </w:rPr>
              <w:t>(£2,860,000)</w:t>
            </w:r>
          </w:p>
        </w:tc>
        <w:tc>
          <w:tcPr>
            <w:tcW w:w="1962" w:type="dxa"/>
          </w:tcPr>
          <w:p w:rsidR="008A491E" w:rsidRPr="00551C27" w:rsidRDefault="008A491E" w:rsidP="00F50616">
            <w:pPr>
              <w:jc w:val="right"/>
              <w:rPr>
                <w:sz w:val="24"/>
              </w:rPr>
            </w:pPr>
            <w:r>
              <w:rPr>
                <w:sz w:val="24"/>
              </w:rPr>
              <w:t>(£2,298,000)</w:t>
            </w:r>
          </w:p>
        </w:tc>
        <w:tc>
          <w:tcPr>
            <w:tcW w:w="1962" w:type="dxa"/>
          </w:tcPr>
          <w:p w:rsidR="008A491E" w:rsidRPr="00551C27" w:rsidRDefault="008A491E" w:rsidP="00F50616">
            <w:pPr>
              <w:jc w:val="right"/>
              <w:rPr>
                <w:sz w:val="24"/>
              </w:rPr>
            </w:pPr>
            <w:r>
              <w:rPr>
                <w:sz w:val="24"/>
              </w:rPr>
              <w:t>(£562,000)</w:t>
            </w:r>
          </w:p>
        </w:tc>
      </w:tr>
      <w:tr w:rsidR="008A491E" w:rsidRPr="00551C27" w:rsidTr="00D77027">
        <w:tc>
          <w:tcPr>
            <w:tcW w:w="2642" w:type="dxa"/>
          </w:tcPr>
          <w:p w:rsidR="008A491E" w:rsidRPr="00551C27" w:rsidRDefault="008A491E" w:rsidP="003F277C">
            <w:pPr>
              <w:jc w:val="center"/>
              <w:rPr>
                <w:sz w:val="24"/>
              </w:rPr>
            </w:pPr>
            <w:r>
              <w:rPr>
                <w:sz w:val="24"/>
              </w:rPr>
              <w:t>2019/20</w:t>
            </w:r>
          </w:p>
        </w:tc>
        <w:tc>
          <w:tcPr>
            <w:tcW w:w="2187" w:type="dxa"/>
          </w:tcPr>
          <w:p w:rsidR="008A491E" w:rsidRPr="00551C27" w:rsidRDefault="008A491E" w:rsidP="00F50616">
            <w:pPr>
              <w:jc w:val="right"/>
              <w:rPr>
                <w:sz w:val="24"/>
              </w:rPr>
            </w:pPr>
            <w:r>
              <w:rPr>
                <w:sz w:val="24"/>
              </w:rPr>
              <w:t>(£2,574,000)</w:t>
            </w:r>
          </w:p>
        </w:tc>
        <w:tc>
          <w:tcPr>
            <w:tcW w:w="1962" w:type="dxa"/>
          </w:tcPr>
          <w:p w:rsidR="008A491E" w:rsidRPr="00551C27" w:rsidRDefault="008A491E" w:rsidP="00F50616">
            <w:pPr>
              <w:jc w:val="right"/>
              <w:rPr>
                <w:sz w:val="24"/>
              </w:rPr>
            </w:pPr>
            <w:r>
              <w:rPr>
                <w:sz w:val="24"/>
              </w:rPr>
              <w:t>(£1,809,000)</w:t>
            </w:r>
          </w:p>
        </w:tc>
        <w:tc>
          <w:tcPr>
            <w:tcW w:w="1962" w:type="dxa"/>
          </w:tcPr>
          <w:p w:rsidR="008A491E" w:rsidRPr="00551C27" w:rsidRDefault="008A491E" w:rsidP="00F50616">
            <w:pPr>
              <w:jc w:val="right"/>
              <w:rPr>
                <w:sz w:val="24"/>
              </w:rPr>
            </w:pPr>
            <w:r>
              <w:rPr>
                <w:sz w:val="24"/>
              </w:rPr>
              <w:t>(£765,000)</w:t>
            </w:r>
          </w:p>
        </w:tc>
      </w:tr>
    </w:tbl>
    <w:p w:rsidR="008A491E" w:rsidRDefault="008A491E" w:rsidP="00005804">
      <w:pPr>
        <w:pStyle w:val="ListParagraph"/>
        <w:ind w:left="0"/>
        <w:rPr>
          <w:sz w:val="24"/>
          <w:szCs w:val="24"/>
        </w:rPr>
      </w:pPr>
    </w:p>
    <w:p w:rsidR="008A491E" w:rsidRPr="003272CB" w:rsidRDefault="008A491E" w:rsidP="003272CB">
      <w:pPr>
        <w:numPr>
          <w:ilvl w:val="1"/>
          <w:numId w:val="11"/>
        </w:numPr>
        <w:tabs>
          <w:tab w:val="clear" w:pos="360"/>
          <w:tab w:val="num" w:pos="567"/>
        </w:tabs>
        <w:ind w:left="567" w:hanging="567"/>
        <w:jc w:val="both"/>
        <w:rPr>
          <w:sz w:val="24"/>
        </w:rPr>
      </w:pPr>
      <w:r>
        <w:rPr>
          <w:rFonts w:cs="Arial"/>
          <w:sz w:val="24"/>
          <w:szCs w:val="24"/>
        </w:rPr>
        <w:t xml:space="preserve">As a result of the above changes, the updated Medium Term Financial Strategy (and supporting notes) is </w:t>
      </w:r>
      <w:r w:rsidRPr="00066F4A">
        <w:rPr>
          <w:rFonts w:cs="Arial"/>
          <w:sz w:val="24"/>
          <w:szCs w:val="24"/>
        </w:rPr>
        <w:t>shown in table 14</w:t>
      </w:r>
      <w:r>
        <w:rPr>
          <w:rFonts w:cs="Arial"/>
          <w:sz w:val="24"/>
          <w:szCs w:val="24"/>
        </w:rPr>
        <w:t>.</w:t>
      </w:r>
    </w:p>
    <w:p w:rsidR="008A491E" w:rsidRPr="00483B91" w:rsidRDefault="008A491E" w:rsidP="0076445D">
      <w:pPr>
        <w:rPr>
          <w:rFonts w:cs="Arial"/>
          <w:sz w:val="24"/>
          <w:szCs w:val="24"/>
          <w:u w:val="single"/>
        </w:rPr>
      </w:pPr>
    </w:p>
    <w:bookmarkStart w:id="301" w:name="_MON_1480505662"/>
    <w:bookmarkEnd w:id="301"/>
    <w:p w:rsidR="008A491E" w:rsidRPr="00026ED7" w:rsidRDefault="008A491E" w:rsidP="0078441B">
      <w:pPr>
        <w:tabs>
          <w:tab w:val="num" w:pos="709"/>
        </w:tabs>
        <w:jc w:val="both"/>
        <w:rPr>
          <w:rFonts w:cs="Arial"/>
          <w:b/>
          <w:sz w:val="24"/>
          <w:szCs w:val="24"/>
        </w:rPr>
      </w:pPr>
      <w:r w:rsidRPr="00DB132A">
        <w:rPr>
          <w:bCs/>
          <w:sz w:val="24"/>
        </w:rPr>
        <w:object w:dxaOrig="10568" w:dyaOrig="10486">
          <v:shape id="_x0000_i1041" type="#_x0000_t75" style="width:496.5pt;height:492.75pt" o:ole="">
            <v:imagedata r:id="rId34" o:title=""/>
          </v:shape>
          <o:OLEObject Type="Embed" ProgID="Excel.Sheet.12" ShapeID="_x0000_i1041" DrawAspect="Content" ObjectID="_1482236673" r:id="rId35"/>
        </w:object>
      </w:r>
      <w:r w:rsidRPr="00026ED7">
        <w:rPr>
          <w:rFonts w:cs="Arial"/>
          <w:b/>
          <w:sz w:val="24"/>
          <w:szCs w:val="24"/>
        </w:rPr>
        <w:t>Notes to Medium Term Financial Forecast</w:t>
      </w:r>
    </w:p>
    <w:p w:rsidR="008A491E" w:rsidRPr="0078441B" w:rsidRDefault="008A491E" w:rsidP="005E0C27">
      <w:pPr>
        <w:jc w:val="both"/>
        <w:rPr>
          <w:rFonts w:cs="Arial"/>
          <w:i/>
          <w:sz w:val="16"/>
          <w:szCs w:val="16"/>
        </w:rPr>
      </w:pPr>
    </w:p>
    <w:p w:rsidR="008A491E" w:rsidRPr="00474436" w:rsidRDefault="008A491E" w:rsidP="005E0C27">
      <w:pPr>
        <w:ind w:left="1437" w:hanging="870"/>
        <w:jc w:val="both"/>
        <w:rPr>
          <w:rFonts w:cs="Arial"/>
          <w:i/>
          <w:sz w:val="24"/>
          <w:szCs w:val="24"/>
        </w:rPr>
      </w:pPr>
      <w:r w:rsidRPr="00474436">
        <w:rPr>
          <w:rFonts w:cs="Arial"/>
          <w:b/>
          <w:i/>
          <w:sz w:val="24"/>
          <w:szCs w:val="24"/>
        </w:rPr>
        <w:t>1</w:t>
      </w:r>
      <w:r w:rsidRPr="00474436">
        <w:rPr>
          <w:rFonts w:cs="Arial"/>
          <w:i/>
          <w:sz w:val="24"/>
          <w:szCs w:val="24"/>
        </w:rPr>
        <w:tab/>
      </w:r>
      <w:r w:rsidRPr="00474436">
        <w:rPr>
          <w:rFonts w:cs="Arial"/>
          <w:i/>
          <w:sz w:val="24"/>
          <w:szCs w:val="24"/>
        </w:rPr>
        <w:tab/>
      </w:r>
      <w:r w:rsidRPr="00474436">
        <w:rPr>
          <w:rFonts w:cs="Arial"/>
          <w:b/>
          <w:i/>
          <w:sz w:val="24"/>
          <w:szCs w:val="24"/>
        </w:rPr>
        <w:t>Net Council Budget</w:t>
      </w:r>
      <w:r w:rsidRPr="00474436">
        <w:rPr>
          <w:rFonts w:cs="Arial"/>
          <w:i/>
          <w:sz w:val="24"/>
          <w:szCs w:val="24"/>
        </w:rPr>
        <w:t xml:space="preserve"> – This represents the net expenditure prior to the Budget Framework savings.</w:t>
      </w:r>
    </w:p>
    <w:p w:rsidR="008A491E" w:rsidRPr="00474436" w:rsidRDefault="008A491E" w:rsidP="005E0C27">
      <w:pPr>
        <w:tabs>
          <w:tab w:val="left" w:pos="2865"/>
        </w:tabs>
        <w:ind w:left="1437" w:hanging="870"/>
        <w:jc w:val="both"/>
        <w:rPr>
          <w:rFonts w:cs="Arial"/>
          <w:i/>
          <w:sz w:val="24"/>
          <w:szCs w:val="24"/>
        </w:rPr>
      </w:pPr>
      <w:r w:rsidRPr="00474436">
        <w:rPr>
          <w:rFonts w:cs="Arial"/>
          <w:i/>
          <w:sz w:val="24"/>
          <w:szCs w:val="24"/>
        </w:rPr>
        <w:tab/>
      </w:r>
      <w:r w:rsidRPr="00474436">
        <w:rPr>
          <w:rFonts w:cs="Arial"/>
          <w:i/>
          <w:sz w:val="24"/>
          <w:szCs w:val="24"/>
        </w:rPr>
        <w:tab/>
      </w:r>
    </w:p>
    <w:p w:rsidR="008A491E" w:rsidRPr="00474436" w:rsidRDefault="008A491E" w:rsidP="005E0C27">
      <w:pPr>
        <w:ind w:left="1437" w:hanging="870"/>
        <w:jc w:val="both"/>
        <w:rPr>
          <w:rFonts w:cs="Arial"/>
          <w:i/>
          <w:sz w:val="24"/>
          <w:szCs w:val="24"/>
        </w:rPr>
      </w:pPr>
      <w:r w:rsidRPr="00474436">
        <w:rPr>
          <w:rFonts w:cs="Arial"/>
          <w:b/>
          <w:i/>
          <w:sz w:val="24"/>
          <w:szCs w:val="24"/>
        </w:rPr>
        <w:t>2</w:t>
      </w:r>
      <w:r w:rsidRPr="00474436">
        <w:rPr>
          <w:rFonts w:cs="Arial"/>
          <w:i/>
          <w:sz w:val="24"/>
          <w:szCs w:val="24"/>
        </w:rPr>
        <w:tab/>
      </w:r>
      <w:r w:rsidRPr="00474436">
        <w:rPr>
          <w:rFonts w:cs="Arial"/>
          <w:i/>
          <w:sz w:val="24"/>
          <w:szCs w:val="24"/>
        </w:rPr>
        <w:tab/>
      </w:r>
      <w:r w:rsidRPr="00474436">
        <w:rPr>
          <w:rFonts w:cs="Arial"/>
          <w:b/>
          <w:i/>
          <w:sz w:val="24"/>
          <w:szCs w:val="24"/>
        </w:rPr>
        <w:t>Forecast Resources</w:t>
      </w:r>
      <w:r w:rsidRPr="00474436">
        <w:rPr>
          <w:rFonts w:cs="Arial"/>
          <w:i/>
          <w:sz w:val="24"/>
          <w:szCs w:val="24"/>
        </w:rPr>
        <w:t xml:space="preserve"> – These are the Council's main funding streams (excluding fees and charges which are incorporated into Line 1). This illustrates the significant reduction in Central Government funding.  To enable the total resources required to balance the budget to be identified, no assumptions have been made regarding future council tax increases. The small increase in revenue each year reflects anticipated housing growth in the borough.</w:t>
      </w:r>
    </w:p>
    <w:p w:rsidR="008A491E" w:rsidRPr="0078441B" w:rsidRDefault="008A491E" w:rsidP="005E0C27">
      <w:pPr>
        <w:ind w:left="1437" w:hanging="870"/>
        <w:jc w:val="both"/>
        <w:rPr>
          <w:rFonts w:cs="Arial"/>
          <w:i/>
          <w:sz w:val="16"/>
          <w:szCs w:val="16"/>
        </w:rPr>
      </w:pPr>
    </w:p>
    <w:p w:rsidR="008A491E" w:rsidRPr="00474436" w:rsidRDefault="008A491E" w:rsidP="005E0C27">
      <w:pPr>
        <w:ind w:left="1437" w:firstLine="3"/>
        <w:jc w:val="both"/>
        <w:rPr>
          <w:i/>
          <w:sz w:val="24"/>
        </w:rPr>
      </w:pPr>
      <w:r w:rsidRPr="00474436">
        <w:rPr>
          <w:i/>
          <w:sz w:val="24"/>
        </w:rPr>
        <w:t xml:space="preserve">The following assumptions have been made about future levels of government grant, these assumptions </w:t>
      </w:r>
      <w:r>
        <w:rPr>
          <w:i/>
          <w:sz w:val="24"/>
        </w:rPr>
        <w:t>are a combination of the average percentage and cash reduction over the past five years</w:t>
      </w:r>
      <w:r w:rsidRPr="00474436">
        <w:rPr>
          <w:i/>
          <w:sz w:val="24"/>
        </w:rPr>
        <w:t>;</w:t>
      </w:r>
    </w:p>
    <w:p w:rsidR="008A491E" w:rsidRPr="00474436" w:rsidRDefault="008A491E" w:rsidP="005E0C27">
      <w:pPr>
        <w:ind w:left="1437" w:firstLine="3"/>
        <w:jc w:val="both"/>
        <w:rPr>
          <w:i/>
          <w:sz w:val="24"/>
        </w:rPr>
      </w:pPr>
    </w:p>
    <w:p w:rsidR="008A491E" w:rsidRPr="003A1C9D" w:rsidRDefault="008A491E" w:rsidP="005E0C27">
      <w:pPr>
        <w:ind w:left="1440" w:firstLine="720"/>
        <w:jc w:val="both"/>
        <w:rPr>
          <w:i/>
          <w:sz w:val="24"/>
          <w:szCs w:val="24"/>
        </w:rPr>
      </w:pPr>
      <w:r w:rsidRPr="003A1C9D">
        <w:rPr>
          <w:i/>
          <w:sz w:val="24"/>
          <w:szCs w:val="24"/>
        </w:rPr>
        <w:t>2016/17</w:t>
      </w:r>
      <w:r w:rsidRPr="003A1C9D">
        <w:rPr>
          <w:i/>
          <w:sz w:val="24"/>
          <w:szCs w:val="24"/>
        </w:rPr>
        <w:tab/>
        <w:t>Reduced by 6.50% then reduced by £340,000</w:t>
      </w:r>
    </w:p>
    <w:p w:rsidR="008A491E" w:rsidRPr="003A1C9D" w:rsidRDefault="008A491E" w:rsidP="005E0C27">
      <w:pPr>
        <w:ind w:left="1440" w:firstLine="720"/>
        <w:jc w:val="both"/>
        <w:rPr>
          <w:i/>
          <w:sz w:val="24"/>
          <w:szCs w:val="24"/>
        </w:rPr>
      </w:pPr>
      <w:r w:rsidRPr="003A1C9D">
        <w:rPr>
          <w:i/>
          <w:sz w:val="24"/>
          <w:szCs w:val="24"/>
        </w:rPr>
        <w:t>2017/18</w:t>
      </w:r>
      <w:r w:rsidRPr="003A1C9D">
        <w:rPr>
          <w:i/>
          <w:sz w:val="24"/>
          <w:szCs w:val="24"/>
        </w:rPr>
        <w:tab/>
        <w:t>Reduced by 6.50% then reduced by £340,000</w:t>
      </w:r>
    </w:p>
    <w:p w:rsidR="008A491E" w:rsidRPr="003A1C9D" w:rsidRDefault="008A491E" w:rsidP="005E0C27">
      <w:pPr>
        <w:ind w:left="1440" w:firstLine="720"/>
        <w:jc w:val="both"/>
        <w:rPr>
          <w:i/>
          <w:sz w:val="24"/>
          <w:szCs w:val="24"/>
        </w:rPr>
      </w:pPr>
      <w:r w:rsidRPr="003A1C9D">
        <w:rPr>
          <w:i/>
          <w:sz w:val="24"/>
          <w:szCs w:val="24"/>
        </w:rPr>
        <w:t>2018/19</w:t>
      </w:r>
      <w:r w:rsidRPr="003A1C9D">
        <w:rPr>
          <w:i/>
          <w:sz w:val="24"/>
          <w:szCs w:val="24"/>
        </w:rPr>
        <w:tab/>
        <w:t>Reduced by 6.50% then reduced by £340,000</w:t>
      </w:r>
    </w:p>
    <w:p w:rsidR="008A491E" w:rsidRPr="00474436" w:rsidRDefault="008A491E" w:rsidP="005E0C27">
      <w:pPr>
        <w:ind w:left="1440" w:firstLine="720"/>
        <w:jc w:val="both"/>
        <w:rPr>
          <w:i/>
          <w:sz w:val="24"/>
          <w:szCs w:val="24"/>
        </w:rPr>
      </w:pPr>
      <w:r w:rsidRPr="003A1C9D">
        <w:rPr>
          <w:i/>
          <w:sz w:val="24"/>
          <w:szCs w:val="24"/>
        </w:rPr>
        <w:t>2019/20</w:t>
      </w:r>
      <w:r w:rsidRPr="003A1C9D">
        <w:rPr>
          <w:i/>
          <w:sz w:val="24"/>
          <w:szCs w:val="24"/>
        </w:rPr>
        <w:tab/>
        <w:t>Reduced by 6.50% then reduced by £340,000</w:t>
      </w:r>
    </w:p>
    <w:p w:rsidR="008A491E" w:rsidRPr="0078441B" w:rsidRDefault="008A491E" w:rsidP="005E0C27">
      <w:pPr>
        <w:ind w:left="1437" w:hanging="870"/>
        <w:jc w:val="both"/>
        <w:rPr>
          <w:rFonts w:cs="Arial"/>
          <w:i/>
          <w:sz w:val="16"/>
          <w:szCs w:val="16"/>
        </w:rPr>
      </w:pPr>
    </w:p>
    <w:p w:rsidR="008A491E" w:rsidRPr="00474436" w:rsidRDefault="008A491E" w:rsidP="005E0C27">
      <w:pPr>
        <w:ind w:left="1437" w:hanging="870"/>
        <w:jc w:val="both"/>
        <w:rPr>
          <w:i/>
          <w:sz w:val="24"/>
        </w:rPr>
      </w:pPr>
      <w:r w:rsidRPr="00474436">
        <w:rPr>
          <w:rFonts w:cs="Arial"/>
          <w:b/>
          <w:i/>
          <w:sz w:val="24"/>
          <w:szCs w:val="24"/>
        </w:rPr>
        <w:t>2a / 2b</w:t>
      </w:r>
      <w:r w:rsidRPr="00474436">
        <w:rPr>
          <w:rFonts w:cs="Arial"/>
          <w:b/>
          <w:i/>
          <w:sz w:val="24"/>
          <w:szCs w:val="24"/>
        </w:rPr>
        <w:tab/>
        <w:t xml:space="preserve">Revenue Support Grant  / Business Rates - </w:t>
      </w:r>
      <w:r w:rsidRPr="00474436">
        <w:rPr>
          <w:i/>
          <w:sz w:val="24"/>
        </w:rPr>
        <w:t>Following the introduction of the Business Rates Retention Scheme the local share of business rates will be uplifted by RPI each year until the system is reset in 2020 this is shown in line 2b. The full reduction in grant is therefore applied to the element that is provided through the Revenue Support Grant, which is detailed in Line 2a.</w:t>
      </w:r>
    </w:p>
    <w:p w:rsidR="008A491E" w:rsidRPr="0078441B" w:rsidRDefault="008A491E" w:rsidP="005E0C27">
      <w:pPr>
        <w:ind w:left="1437" w:hanging="870"/>
        <w:jc w:val="both"/>
        <w:rPr>
          <w:rFonts w:cs="Arial"/>
          <w:b/>
          <w:i/>
          <w:sz w:val="16"/>
          <w:szCs w:val="16"/>
        </w:rPr>
      </w:pPr>
    </w:p>
    <w:p w:rsidR="008A491E" w:rsidRPr="00474436" w:rsidRDefault="008A491E" w:rsidP="005E0C27">
      <w:pPr>
        <w:ind w:left="1437" w:hanging="870"/>
        <w:jc w:val="both"/>
        <w:rPr>
          <w:rFonts w:cs="Arial"/>
          <w:i/>
          <w:sz w:val="24"/>
          <w:szCs w:val="24"/>
        </w:rPr>
      </w:pPr>
      <w:r w:rsidRPr="00474436">
        <w:rPr>
          <w:rFonts w:cs="Arial"/>
          <w:b/>
          <w:i/>
          <w:sz w:val="24"/>
          <w:szCs w:val="24"/>
        </w:rPr>
        <w:t>3</w:t>
      </w:r>
      <w:r w:rsidRPr="00474436">
        <w:rPr>
          <w:rFonts w:cs="Arial"/>
          <w:i/>
          <w:sz w:val="24"/>
          <w:szCs w:val="24"/>
        </w:rPr>
        <w:tab/>
      </w:r>
      <w:r w:rsidRPr="00474436">
        <w:rPr>
          <w:rFonts w:cs="Arial"/>
          <w:i/>
          <w:sz w:val="24"/>
          <w:szCs w:val="24"/>
        </w:rPr>
        <w:tab/>
      </w:r>
      <w:r w:rsidRPr="00474436">
        <w:rPr>
          <w:rFonts w:cs="Arial"/>
          <w:b/>
          <w:i/>
          <w:sz w:val="24"/>
          <w:szCs w:val="24"/>
        </w:rPr>
        <w:t>Budget (Surplus) / Deficit</w:t>
      </w:r>
      <w:r w:rsidRPr="00474436">
        <w:rPr>
          <w:rFonts w:cs="Arial"/>
          <w:i/>
          <w:sz w:val="24"/>
          <w:szCs w:val="24"/>
        </w:rPr>
        <w:t xml:space="preserve"> – This illustrates the gap between the budget and the total resources available before identifying budget framework savings.</w:t>
      </w:r>
    </w:p>
    <w:p w:rsidR="008A491E" w:rsidRPr="0078441B" w:rsidRDefault="008A491E" w:rsidP="005E0C27">
      <w:pPr>
        <w:ind w:left="1437" w:hanging="870"/>
        <w:jc w:val="both"/>
        <w:rPr>
          <w:rFonts w:cs="Arial"/>
          <w:i/>
          <w:sz w:val="16"/>
          <w:szCs w:val="16"/>
        </w:rPr>
      </w:pPr>
    </w:p>
    <w:p w:rsidR="008A491E" w:rsidRPr="00474436" w:rsidRDefault="008A491E" w:rsidP="005E0C27">
      <w:pPr>
        <w:ind w:left="1437" w:hanging="870"/>
        <w:jc w:val="both"/>
        <w:rPr>
          <w:rFonts w:cs="Arial"/>
          <w:i/>
          <w:sz w:val="24"/>
          <w:szCs w:val="24"/>
        </w:rPr>
      </w:pPr>
      <w:r w:rsidRPr="00474436">
        <w:rPr>
          <w:rFonts w:cs="Arial"/>
          <w:b/>
          <w:i/>
          <w:sz w:val="24"/>
          <w:szCs w:val="24"/>
        </w:rPr>
        <w:t>4a</w:t>
      </w:r>
      <w:r w:rsidRPr="00474436">
        <w:rPr>
          <w:rFonts w:cs="Arial"/>
          <w:b/>
          <w:i/>
          <w:sz w:val="24"/>
          <w:szCs w:val="24"/>
        </w:rPr>
        <w:tab/>
        <w:t>Council Tax Grant</w:t>
      </w:r>
      <w:r w:rsidRPr="00474436">
        <w:rPr>
          <w:rFonts w:cs="Arial"/>
          <w:i/>
          <w:sz w:val="24"/>
          <w:szCs w:val="24"/>
        </w:rPr>
        <w:t xml:space="preserve"> – This is a grant the Council receives from central government for four years in return for freezing Council Tax in 2011/12. This is equivalent to the cash that would have been received if a 2.5% increase had been levied. </w:t>
      </w:r>
    </w:p>
    <w:p w:rsidR="008A491E" w:rsidRPr="0078441B" w:rsidRDefault="008A491E" w:rsidP="005E0C27">
      <w:pPr>
        <w:ind w:left="1437" w:hanging="870"/>
        <w:jc w:val="both"/>
        <w:rPr>
          <w:rFonts w:cs="Arial"/>
          <w:b/>
          <w:i/>
          <w:sz w:val="16"/>
          <w:szCs w:val="16"/>
        </w:rPr>
      </w:pPr>
    </w:p>
    <w:p w:rsidR="008A491E" w:rsidRPr="00474436" w:rsidRDefault="008A491E" w:rsidP="005E0C27">
      <w:pPr>
        <w:ind w:left="1437" w:hanging="870"/>
        <w:jc w:val="both"/>
        <w:rPr>
          <w:rFonts w:cs="Arial"/>
          <w:i/>
          <w:sz w:val="24"/>
          <w:szCs w:val="24"/>
        </w:rPr>
      </w:pPr>
      <w:r w:rsidRPr="00474436">
        <w:rPr>
          <w:rFonts w:cs="Arial"/>
          <w:b/>
          <w:i/>
          <w:sz w:val="24"/>
          <w:szCs w:val="24"/>
        </w:rPr>
        <w:t>4b</w:t>
      </w:r>
      <w:r w:rsidRPr="00474436">
        <w:rPr>
          <w:rFonts w:cs="Arial"/>
          <w:b/>
          <w:i/>
          <w:sz w:val="24"/>
          <w:szCs w:val="24"/>
        </w:rPr>
        <w:tab/>
        <w:t>Council Tax Grant 2013/14</w:t>
      </w:r>
      <w:r w:rsidRPr="00474436">
        <w:rPr>
          <w:rFonts w:cs="Arial"/>
          <w:i/>
          <w:sz w:val="24"/>
          <w:szCs w:val="24"/>
        </w:rPr>
        <w:t xml:space="preserve"> – This is a grant the Council receives from central government for two years in return for freezing Council Tax in 2013/14. This is equivalent to the cash that would have been received if a 1% increase had been levied. A Council Tax Freeze has ongoing implications as an increase in Council Tax generates income year on year.</w:t>
      </w:r>
      <w:r w:rsidRPr="00474436">
        <w:rPr>
          <w:rFonts w:cs="Arial"/>
          <w:i/>
          <w:sz w:val="24"/>
          <w:szCs w:val="24"/>
        </w:rPr>
        <w:tab/>
      </w:r>
    </w:p>
    <w:p w:rsidR="008A491E" w:rsidRPr="0078441B" w:rsidRDefault="008A491E" w:rsidP="005E0C27">
      <w:pPr>
        <w:ind w:left="1437" w:hanging="870"/>
        <w:jc w:val="both"/>
        <w:rPr>
          <w:rFonts w:cs="Arial"/>
          <w:i/>
          <w:sz w:val="16"/>
          <w:szCs w:val="16"/>
        </w:rPr>
      </w:pPr>
    </w:p>
    <w:p w:rsidR="008A491E" w:rsidRPr="00474436" w:rsidRDefault="008A491E" w:rsidP="005E0C27">
      <w:pPr>
        <w:ind w:left="1437" w:hanging="870"/>
        <w:jc w:val="both"/>
        <w:rPr>
          <w:rFonts w:cs="Arial"/>
          <w:i/>
          <w:sz w:val="24"/>
          <w:szCs w:val="24"/>
        </w:rPr>
      </w:pPr>
      <w:r w:rsidRPr="00474436">
        <w:rPr>
          <w:rFonts w:cs="Arial"/>
          <w:b/>
          <w:i/>
          <w:sz w:val="24"/>
          <w:szCs w:val="24"/>
        </w:rPr>
        <w:t xml:space="preserve">4c </w:t>
      </w:r>
      <w:r w:rsidRPr="00474436">
        <w:rPr>
          <w:rFonts w:cs="Arial"/>
          <w:b/>
          <w:i/>
          <w:sz w:val="24"/>
          <w:szCs w:val="24"/>
        </w:rPr>
        <w:tab/>
        <w:t>Council Tax Grant 2014/15</w:t>
      </w:r>
      <w:r w:rsidRPr="00474436">
        <w:rPr>
          <w:rFonts w:cs="Arial"/>
          <w:i/>
          <w:sz w:val="24"/>
          <w:szCs w:val="24"/>
        </w:rPr>
        <w:t xml:space="preserve"> - This is a grant the Council receives from central government for two years in return for freezing Council Tax in 2014/15.</w:t>
      </w:r>
    </w:p>
    <w:p w:rsidR="008A491E" w:rsidRPr="0078441B" w:rsidRDefault="008A491E" w:rsidP="005E0C27">
      <w:pPr>
        <w:ind w:left="1437" w:hanging="870"/>
        <w:jc w:val="both"/>
        <w:rPr>
          <w:rFonts w:cs="Arial"/>
          <w:i/>
          <w:sz w:val="16"/>
          <w:szCs w:val="16"/>
        </w:rPr>
      </w:pPr>
    </w:p>
    <w:p w:rsidR="008A491E" w:rsidRDefault="008A491E" w:rsidP="005E0C27">
      <w:pPr>
        <w:ind w:left="1437" w:hanging="870"/>
        <w:jc w:val="both"/>
        <w:rPr>
          <w:rFonts w:cs="Arial"/>
          <w:i/>
          <w:sz w:val="24"/>
          <w:szCs w:val="24"/>
        </w:rPr>
      </w:pPr>
      <w:r w:rsidRPr="00474436">
        <w:rPr>
          <w:rFonts w:cs="Arial"/>
          <w:b/>
          <w:i/>
          <w:sz w:val="24"/>
          <w:szCs w:val="24"/>
        </w:rPr>
        <w:t>4d</w:t>
      </w:r>
      <w:r w:rsidRPr="00474436">
        <w:rPr>
          <w:rFonts w:cs="Arial"/>
          <w:b/>
          <w:i/>
          <w:sz w:val="24"/>
          <w:szCs w:val="24"/>
        </w:rPr>
        <w:tab/>
        <w:t xml:space="preserve">Town Centre Initiatives </w:t>
      </w:r>
      <w:r w:rsidRPr="00474436">
        <w:rPr>
          <w:rFonts w:cs="Arial"/>
          <w:i/>
          <w:sz w:val="24"/>
          <w:szCs w:val="24"/>
        </w:rPr>
        <w:t>– This relates to parking incentives and / or other town centre related items.</w:t>
      </w:r>
      <w:r>
        <w:rPr>
          <w:rFonts w:cs="Arial"/>
          <w:i/>
          <w:sz w:val="24"/>
          <w:szCs w:val="24"/>
        </w:rPr>
        <w:t xml:space="preserve"> Due to the short term nature this is being funded from the General Fund working balance rather than forming part of the base budget.</w:t>
      </w:r>
    </w:p>
    <w:p w:rsidR="008A491E" w:rsidRPr="0078441B" w:rsidRDefault="008A491E" w:rsidP="005E0C27">
      <w:pPr>
        <w:ind w:left="1437" w:hanging="870"/>
        <w:jc w:val="both"/>
        <w:rPr>
          <w:rFonts w:cs="Arial"/>
          <w:i/>
          <w:sz w:val="16"/>
          <w:szCs w:val="16"/>
        </w:rPr>
      </w:pPr>
      <w:r w:rsidRPr="00474436">
        <w:rPr>
          <w:rFonts w:cs="Arial"/>
          <w:i/>
          <w:sz w:val="24"/>
          <w:szCs w:val="24"/>
        </w:rPr>
        <w:tab/>
      </w:r>
      <w:r w:rsidRPr="00474436">
        <w:rPr>
          <w:rFonts w:cs="Arial"/>
          <w:i/>
          <w:sz w:val="24"/>
          <w:szCs w:val="24"/>
        </w:rPr>
        <w:tab/>
      </w:r>
    </w:p>
    <w:p w:rsidR="008A491E" w:rsidRPr="00474436" w:rsidRDefault="008A491E" w:rsidP="005E0C27">
      <w:pPr>
        <w:ind w:left="1437" w:hanging="870"/>
        <w:jc w:val="both"/>
        <w:rPr>
          <w:rFonts w:cs="Arial"/>
          <w:i/>
          <w:sz w:val="24"/>
          <w:szCs w:val="24"/>
        </w:rPr>
      </w:pPr>
      <w:r w:rsidRPr="00474436">
        <w:rPr>
          <w:rFonts w:cs="Arial"/>
          <w:b/>
          <w:i/>
          <w:sz w:val="24"/>
          <w:szCs w:val="24"/>
        </w:rPr>
        <w:t xml:space="preserve">5 </w:t>
      </w:r>
      <w:r w:rsidRPr="00474436">
        <w:rPr>
          <w:rFonts w:cs="Arial"/>
          <w:b/>
          <w:i/>
          <w:sz w:val="24"/>
          <w:szCs w:val="24"/>
        </w:rPr>
        <w:tab/>
        <w:t>Budget Frameworks</w:t>
      </w:r>
      <w:r w:rsidRPr="00474436">
        <w:rPr>
          <w:rFonts w:cs="Arial"/>
          <w:i/>
          <w:sz w:val="24"/>
          <w:szCs w:val="24"/>
        </w:rPr>
        <w:t xml:space="preserve"> – This identifies the total savings required.</w:t>
      </w:r>
    </w:p>
    <w:p w:rsidR="008A491E" w:rsidRPr="0078441B" w:rsidRDefault="008A491E" w:rsidP="005E0C27">
      <w:pPr>
        <w:ind w:left="1437" w:hanging="870"/>
        <w:jc w:val="both"/>
        <w:rPr>
          <w:rFonts w:cs="Arial"/>
          <w:b/>
          <w:i/>
          <w:sz w:val="16"/>
          <w:szCs w:val="16"/>
        </w:rPr>
      </w:pPr>
      <w:r w:rsidRPr="00474436">
        <w:rPr>
          <w:rFonts w:cs="Arial"/>
          <w:b/>
          <w:i/>
          <w:sz w:val="24"/>
          <w:szCs w:val="24"/>
        </w:rPr>
        <w:t xml:space="preserve"> </w:t>
      </w:r>
    </w:p>
    <w:p w:rsidR="008A491E" w:rsidRDefault="008A491E" w:rsidP="005E0C27">
      <w:pPr>
        <w:ind w:left="1437" w:hanging="870"/>
        <w:jc w:val="both"/>
        <w:rPr>
          <w:rFonts w:cs="Arial"/>
          <w:i/>
          <w:sz w:val="24"/>
          <w:szCs w:val="24"/>
        </w:rPr>
      </w:pPr>
      <w:r w:rsidRPr="00474436">
        <w:rPr>
          <w:rFonts w:cs="Arial"/>
          <w:b/>
          <w:i/>
          <w:sz w:val="24"/>
          <w:szCs w:val="24"/>
        </w:rPr>
        <w:t xml:space="preserve">6      </w:t>
      </w:r>
      <w:r w:rsidRPr="00474436">
        <w:rPr>
          <w:rFonts w:cs="Arial"/>
          <w:b/>
          <w:i/>
          <w:sz w:val="24"/>
          <w:szCs w:val="24"/>
        </w:rPr>
        <w:tab/>
        <w:t>Savings to be secured</w:t>
      </w:r>
      <w:r w:rsidRPr="00474436">
        <w:rPr>
          <w:rFonts w:cs="Arial"/>
          <w:i/>
          <w:sz w:val="24"/>
          <w:szCs w:val="24"/>
        </w:rPr>
        <w:t xml:space="preserve"> – This identifies the total resources required to balance the budget in future years after 201</w:t>
      </w:r>
      <w:r>
        <w:rPr>
          <w:rFonts w:cs="Arial"/>
          <w:i/>
          <w:sz w:val="24"/>
          <w:szCs w:val="24"/>
        </w:rPr>
        <w:t>5</w:t>
      </w:r>
      <w:r w:rsidRPr="00474436">
        <w:rPr>
          <w:rFonts w:cs="Arial"/>
          <w:i/>
          <w:sz w:val="24"/>
          <w:szCs w:val="24"/>
        </w:rPr>
        <w:t>/1</w:t>
      </w:r>
      <w:r>
        <w:rPr>
          <w:rFonts w:cs="Arial"/>
          <w:i/>
          <w:sz w:val="24"/>
          <w:szCs w:val="24"/>
        </w:rPr>
        <w:t>6</w:t>
      </w:r>
      <w:r w:rsidRPr="00474436">
        <w:rPr>
          <w:rFonts w:cs="Arial"/>
          <w:i/>
          <w:sz w:val="24"/>
          <w:szCs w:val="24"/>
        </w:rPr>
        <w:t>.</w:t>
      </w:r>
    </w:p>
    <w:p w:rsidR="008A491E" w:rsidRPr="00026ED7" w:rsidRDefault="008A491E" w:rsidP="001D6D43">
      <w:pPr>
        <w:tabs>
          <w:tab w:val="num" w:pos="709"/>
        </w:tabs>
        <w:jc w:val="both"/>
        <w:rPr>
          <w:b/>
          <w:sz w:val="28"/>
          <w:szCs w:val="28"/>
          <w:u w:val="single"/>
        </w:rPr>
      </w:pPr>
      <w:r w:rsidRPr="00026ED7">
        <w:rPr>
          <w:b/>
          <w:sz w:val="28"/>
          <w:szCs w:val="28"/>
          <w:u w:val="single"/>
        </w:rPr>
        <w:t xml:space="preserve">Section </w:t>
      </w:r>
      <w:r>
        <w:rPr>
          <w:b/>
          <w:sz w:val="28"/>
          <w:szCs w:val="28"/>
          <w:u w:val="single"/>
        </w:rPr>
        <w:t>E</w:t>
      </w:r>
      <w:r w:rsidRPr="00026ED7">
        <w:rPr>
          <w:b/>
          <w:sz w:val="28"/>
          <w:szCs w:val="28"/>
          <w:u w:val="single"/>
        </w:rPr>
        <w:t xml:space="preserve"> – The Medium Term Prospects</w:t>
      </w:r>
    </w:p>
    <w:p w:rsidR="008A491E" w:rsidRPr="00026ED7" w:rsidRDefault="008A491E" w:rsidP="007B1165">
      <w:pPr>
        <w:jc w:val="both"/>
        <w:rPr>
          <w:b/>
          <w:sz w:val="24"/>
          <w:u w:val="single"/>
        </w:rPr>
      </w:pPr>
    </w:p>
    <w:p w:rsidR="008A491E" w:rsidRPr="00026ED7" w:rsidRDefault="008A491E" w:rsidP="00155901">
      <w:pPr>
        <w:numPr>
          <w:ilvl w:val="1"/>
          <w:numId w:val="18"/>
        </w:numPr>
        <w:tabs>
          <w:tab w:val="clear" w:pos="360"/>
          <w:tab w:val="num" w:pos="567"/>
        </w:tabs>
        <w:ind w:left="567" w:hanging="567"/>
        <w:jc w:val="both"/>
        <w:rPr>
          <w:sz w:val="24"/>
          <w:szCs w:val="24"/>
        </w:rPr>
      </w:pPr>
      <w:r w:rsidRPr="00026ED7">
        <w:rPr>
          <w:sz w:val="24"/>
        </w:rPr>
        <w:t>This section brings together the Council's financial model for the General Fund for the period up until 201</w:t>
      </w:r>
      <w:r>
        <w:rPr>
          <w:sz w:val="24"/>
        </w:rPr>
        <w:t>9/20</w:t>
      </w:r>
      <w:r w:rsidRPr="00026ED7">
        <w:rPr>
          <w:sz w:val="24"/>
        </w:rPr>
        <w:t>.</w:t>
      </w:r>
    </w:p>
    <w:p w:rsidR="008A491E" w:rsidRPr="00026ED7" w:rsidRDefault="008A491E" w:rsidP="007725E6">
      <w:pPr>
        <w:jc w:val="both"/>
        <w:rPr>
          <w:sz w:val="24"/>
          <w:szCs w:val="24"/>
        </w:rPr>
      </w:pPr>
    </w:p>
    <w:p w:rsidR="008A491E" w:rsidRPr="00066F4A" w:rsidRDefault="008A491E" w:rsidP="00155901">
      <w:pPr>
        <w:numPr>
          <w:ilvl w:val="1"/>
          <w:numId w:val="18"/>
        </w:numPr>
        <w:tabs>
          <w:tab w:val="clear" w:pos="360"/>
          <w:tab w:val="num" w:pos="567"/>
        </w:tabs>
        <w:ind w:left="567" w:hanging="567"/>
        <w:jc w:val="both"/>
        <w:rPr>
          <w:sz w:val="24"/>
          <w:szCs w:val="24"/>
        </w:rPr>
      </w:pPr>
      <w:r>
        <w:rPr>
          <w:sz w:val="24"/>
        </w:rPr>
        <w:t xml:space="preserve">The revised Medium Term Financial Strategy is shown at </w:t>
      </w:r>
      <w:r w:rsidRPr="00066F4A">
        <w:rPr>
          <w:sz w:val="24"/>
        </w:rPr>
        <w:t xml:space="preserve">table 14. </w:t>
      </w:r>
    </w:p>
    <w:p w:rsidR="008A491E" w:rsidRPr="00026ED7" w:rsidRDefault="008A491E" w:rsidP="00212444">
      <w:pPr>
        <w:jc w:val="both"/>
        <w:rPr>
          <w:sz w:val="24"/>
          <w:szCs w:val="24"/>
        </w:rPr>
      </w:pPr>
    </w:p>
    <w:p w:rsidR="008A491E" w:rsidRPr="00026ED7" w:rsidRDefault="008A491E" w:rsidP="00155901">
      <w:pPr>
        <w:numPr>
          <w:ilvl w:val="1"/>
          <w:numId w:val="18"/>
        </w:numPr>
        <w:tabs>
          <w:tab w:val="clear" w:pos="360"/>
          <w:tab w:val="num" w:pos="567"/>
        </w:tabs>
        <w:ind w:left="567" w:hanging="567"/>
        <w:jc w:val="both"/>
        <w:rPr>
          <w:sz w:val="24"/>
          <w:szCs w:val="24"/>
        </w:rPr>
      </w:pPr>
      <w:r w:rsidRPr="00026ED7">
        <w:rPr>
          <w:sz w:val="24"/>
          <w:szCs w:val="24"/>
        </w:rPr>
        <w:t xml:space="preserve">The figures in the model are shown prior to the consideration of any increase in </w:t>
      </w:r>
      <w:r>
        <w:rPr>
          <w:sz w:val="24"/>
          <w:szCs w:val="24"/>
        </w:rPr>
        <w:t xml:space="preserve">the </w:t>
      </w:r>
      <w:r w:rsidRPr="00026ED7">
        <w:rPr>
          <w:sz w:val="24"/>
          <w:szCs w:val="24"/>
        </w:rPr>
        <w:t>levels of Council Tax. Council Tax levels can only be determined annually by the Council once it has received and considered the report of its officers.</w:t>
      </w:r>
    </w:p>
    <w:p w:rsidR="008A491E" w:rsidRPr="00026ED7" w:rsidRDefault="008A491E" w:rsidP="00C37BB3">
      <w:pPr>
        <w:jc w:val="both"/>
        <w:rPr>
          <w:bCs/>
          <w:sz w:val="24"/>
        </w:rPr>
      </w:pPr>
    </w:p>
    <w:p w:rsidR="008A491E" w:rsidRPr="00066F4A" w:rsidRDefault="008A491E" w:rsidP="0078441B">
      <w:pPr>
        <w:numPr>
          <w:ilvl w:val="1"/>
          <w:numId w:val="18"/>
        </w:numPr>
        <w:tabs>
          <w:tab w:val="clear" w:pos="360"/>
          <w:tab w:val="num" w:pos="567"/>
        </w:tabs>
        <w:ind w:left="567" w:hanging="567"/>
        <w:jc w:val="both"/>
        <w:rPr>
          <w:sz w:val="24"/>
        </w:rPr>
      </w:pPr>
      <w:r w:rsidRPr="0085669A">
        <w:rPr>
          <w:bCs/>
          <w:sz w:val="24"/>
        </w:rPr>
        <w:t xml:space="preserve">The Council’s budget process includes a full review of the Medium Term Financial Strategy and has resulted in a number of assumptions being remodelled, (including the level of government grant as detailed in </w:t>
      </w:r>
      <w:r w:rsidRPr="00066F4A">
        <w:rPr>
          <w:bCs/>
          <w:sz w:val="24"/>
        </w:rPr>
        <w:t>Table 13).</w:t>
      </w:r>
      <w:r w:rsidRPr="0085669A">
        <w:rPr>
          <w:bCs/>
          <w:sz w:val="24"/>
        </w:rPr>
        <w:t xml:space="preserve"> The level of savings needed over the four year period 2016/17 – 2019/20 has </w:t>
      </w:r>
      <w:r w:rsidRPr="00066F4A">
        <w:rPr>
          <w:bCs/>
          <w:sz w:val="24"/>
        </w:rPr>
        <w:t xml:space="preserve">increased from £4.350m to £4.936m an increase of £0.586m. This is illustrated in Table 15: </w:t>
      </w:r>
    </w:p>
    <w:p w:rsidR="008A491E" w:rsidRDefault="008A491E" w:rsidP="0085669A">
      <w:pPr>
        <w:pStyle w:val="ListParagraph"/>
        <w:rPr>
          <w:bCs/>
          <w:sz w:val="24"/>
        </w:rPr>
      </w:pPr>
    </w:p>
    <w:tbl>
      <w:tblPr>
        <w:tblW w:w="838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8"/>
        <w:gridCol w:w="1377"/>
        <w:gridCol w:w="1242"/>
        <w:gridCol w:w="1390"/>
      </w:tblGrid>
      <w:tr w:rsidR="008A491E" w:rsidRPr="00551C27" w:rsidTr="00D77027">
        <w:tc>
          <w:tcPr>
            <w:tcW w:w="4378" w:type="dxa"/>
          </w:tcPr>
          <w:p w:rsidR="008A491E" w:rsidRPr="008A4DBB" w:rsidRDefault="008A491E" w:rsidP="00720724">
            <w:pPr>
              <w:tabs>
                <w:tab w:val="num" w:pos="709"/>
              </w:tabs>
              <w:jc w:val="both"/>
              <w:rPr>
                <w:b/>
                <w:sz w:val="24"/>
              </w:rPr>
            </w:pPr>
            <w:r w:rsidRPr="00066F4A">
              <w:rPr>
                <w:b/>
                <w:sz w:val="24"/>
              </w:rPr>
              <w:t>Table 15 – Medium</w:t>
            </w:r>
            <w:r w:rsidRPr="008A4DBB">
              <w:rPr>
                <w:b/>
                <w:sz w:val="24"/>
              </w:rPr>
              <w:t xml:space="preserve"> Term Financial Savings </w:t>
            </w:r>
          </w:p>
        </w:tc>
        <w:tc>
          <w:tcPr>
            <w:tcW w:w="1377" w:type="dxa"/>
          </w:tcPr>
          <w:p w:rsidR="008A491E" w:rsidRPr="008A4DBB" w:rsidRDefault="008A491E" w:rsidP="00D77027">
            <w:pPr>
              <w:tabs>
                <w:tab w:val="num" w:pos="709"/>
              </w:tabs>
              <w:jc w:val="center"/>
              <w:rPr>
                <w:b/>
                <w:sz w:val="24"/>
              </w:rPr>
            </w:pPr>
            <w:r w:rsidRPr="008A4DBB">
              <w:rPr>
                <w:b/>
                <w:sz w:val="24"/>
              </w:rPr>
              <w:t>December Executive</w:t>
            </w:r>
          </w:p>
          <w:p w:rsidR="008A491E" w:rsidRPr="008A4DBB" w:rsidRDefault="008A491E" w:rsidP="00D77027">
            <w:pPr>
              <w:tabs>
                <w:tab w:val="num" w:pos="709"/>
              </w:tabs>
              <w:jc w:val="center"/>
              <w:rPr>
                <w:b/>
                <w:sz w:val="24"/>
              </w:rPr>
            </w:pPr>
          </w:p>
          <w:p w:rsidR="008A491E" w:rsidRPr="008A4DBB" w:rsidRDefault="008A491E" w:rsidP="00D77027">
            <w:pPr>
              <w:tabs>
                <w:tab w:val="num" w:pos="709"/>
              </w:tabs>
              <w:jc w:val="center"/>
              <w:rPr>
                <w:b/>
                <w:sz w:val="24"/>
              </w:rPr>
            </w:pPr>
            <w:r w:rsidRPr="008A4DBB">
              <w:rPr>
                <w:b/>
                <w:sz w:val="24"/>
              </w:rPr>
              <w:t>£000</w:t>
            </w:r>
          </w:p>
        </w:tc>
        <w:tc>
          <w:tcPr>
            <w:tcW w:w="1242" w:type="dxa"/>
          </w:tcPr>
          <w:p w:rsidR="008A491E" w:rsidRPr="008A4DBB" w:rsidRDefault="008A491E" w:rsidP="00D77027">
            <w:pPr>
              <w:tabs>
                <w:tab w:val="num" w:pos="709"/>
              </w:tabs>
              <w:jc w:val="center"/>
              <w:rPr>
                <w:b/>
                <w:sz w:val="24"/>
              </w:rPr>
            </w:pPr>
            <w:r w:rsidRPr="008A4DBB">
              <w:rPr>
                <w:b/>
                <w:sz w:val="24"/>
              </w:rPr>
              <w:t>Current MTFS</w:t>
            </w:r>
          </w:p>
          <w:p w:rsidR="008A491E" w:rsidRPr="008A4DBB" w:rsidRDefault="008A491E" w:rsidP="00D77027">
            <w:pPr>
              <w:tabs>
                <w:tab w:val="num" w:pos="709"/>
              </w:tabs>
              <w:jc w:val="center"/>
              <w:rPr>
                <w:b/>
                <w:sz w:val="24"/>
              </w:rPr>
            </w:pPr>
          </w:p>
          <w:p w:rsidR="008A491E" w:rsidRPr="008A4DBB" w:rsidRDefault="008A491E" w:rsidP="00D77027">
            <w:pPr>
              <w:tabs>
                <w:tab w:val="num" w:pos="709"/>
              </w:tabs>
              <w:jc w:val="center"/>
              <w:rPr>
                <w:b/>
                <w:sz w:val="24"/>
              </w:rPr>
            </w:pPr>
            <w:r w:rsidRPr="008A4DBB">
              <w:rPr>
                <w:b/>
                <w:sz w:val="24"/>
              </w:rPr>
              <w:t>£000</w:t>
            </w:r>
          </w:p>
        </w:tc>
        <w:tc>
          <w:tcPr>
            <w:tcW w:w="1390" w:type="dxa"/>
          </w:tcPr>
          <w:p w:rsidR="008A491E" w:rsidRPr="008A4DBB" w:rsidRDefault="008A491E" w:rsidP="00D77027">
            <w:pPr>
              <w:tabs>
                <w:tab w:val="num" w:pos="709"/>
              </w:tabs>
              <w:jc w:val="center"/>
              <w:rPr>
                <w:b/>
                <w:sz w:val="24"/>
              </w:rPr>
            </w:pPr>
            <w:r w:rsidRPr="008A4DBB">
              <w:rPr>
                <w:b/>
                <w:sz w:val="24"/>
              </w:rPr>
              <w:t>Difference</w:t>
            </w:r>
          </w:p>
          <w:p w:rsidR="008A491E" w:rsidRPr="008A4DBB" w:rsidRDefault="008A491E" w:rsidP="00D77027">
            <w:pPr>
              <w:tabs>
                <w:tab w:val="num" w:pos="709"/>
              </w:tabs>
              <w:jc w:val="center"/>
              <w:rPr>
                <w:b/>
                <w:sz w:val="24"/>
              </w:rPr>
            </w:pPr>
          </w:p>
          <w:p w:rsidR="008A491E" w:rsidRPr="008A4DBB" w:rsidRDefault="008A491E" w:rsidP="00D77027">
            <w:pPr>
              <w:tabs>
                <w:tab w:val="num" w:pos="709"/>
              </w:tabs>
              <w:jc w:val="center"/>
              <w:rPr>
                <w:b/>
                <w:sz w:val="24"/>
              </w:rPr>
            </w:pPr>
          </w:p>
          <w:p w:rsidR="008A491E" w:rsidRPr="008A4DBB" w:rsidRDefault="008A491E" w:rsidP="000530F6">
            <w:pPr>
              <w:tabs>
                <w:tab w:val="num" w:pos="709"/>
              </w:tabs>
              <w:jc w:val="center"/>
              <w:rPr>
                <w:b/>
                <w:sz w:val="24"/>
              </w:rPr>
            </w:pPr>
            <w:r w:rsidRPr="008A4DBB">
              <w:rPr>
                <w:b/>
                <w:sz w:val="24"/>
              </w:rPr>
              <w:t>£000</w:t>
            </w:r>
          </w:p>
        </w:tc>
      </w:tr>
      <w:tr w:rsidR="008A491E" w:rsidRPr="00551C27" w:rsidTr="00D77027">
        <w:tc>
          <w:tcPr>
            <w:tcW w:w="4378" w:type="dxa"/>
          </w:tcPr>
          <w:p w:rsidR="008A491E" w:rsidRPr="008A4DBB" w:rsidRDefault="008A491E" w:rsidP="00D77027">
            <w:pPr>
              <w:tabs>
                <w:tab w:val="num" w:pos="709"/>
              </w:tabs>
              <w:jc w:val="both"/>
              <w:rPr>
                <w:sz w:val="24"/>
              </w:rPr>
            </w:pPr>
            <w:r w:rsidRPr="008A4DBB">
              <w:rPr>
                <w:sz w:val="24"/>
              </w:rPr>
              <w:t>2016/17</w:t>
            </w:r>
          </w:p>
        </w:tc>
        <w:tc>
          <w:tcPr>
            <w:tcW w:w="1377" w:type="dxa"/>
          </w:tcPr>
          <w:p w:rsidR="008A491E" w:rsidRPr="008A4DBB" w:rsidRDefault="008A491E" w:rsidP="00D77027">
            <w:pPr>
              <w:tabs>
                <w:tab w:val="num" w:pos="709"/>
              </w:tabs>
              <w:jc w:val="right"/>
              <w:rPr>
                <w:sz w:val="24"/>
              </w:rPr>
            </w:pPr>
            <w:r w:rsidRPr="008A4DBB">
              <w:rPr>
                <w:sz w:val="24"/>
              </w:rPr>
              <w:t>(1,293)</w:t>
            </w:r>
          </w:p>
        </w:tc>
        <w:tc>
          <w:tcPr>
            <w:tcW w:w="1242" w:type="dxa"/>
          </w:tcPr>
          <w:p w:rsidR="008A491E" w:rsidRPr="008A4DBB" w:rsidRDefault="008A491E" w:rsidP="00D77027">
            <w:pPr>
              <w:tabs>
                <w:tab w:val="num" w:pos="709"/>
              </w:tabs>
              <w:jc w:val="right"/>
              <w:rPr>
                <w:sz w:val="24"/>
              </w:rPr>
            </w:pPr>
            <w:r w:rsidRPr="008A4DBB">
              <w:rPr>
                <w:sz w:val="24"/>
              </w:rPr>
              <w:t>(1,</w:t>
            </w:r>
            <w:r>
              <w:rPr>
                <w:sz w:val="24"/>
              </w:rPr>
              <w:t>464</w:t>
            </w:r>
            <w:r w:rsidRPr="008A4DBB">
              <w:rPr>
                <w:sz w:val="24"/>
              </w:rPr>
              <w:t>)</w:t>
            </w:r>
          </w:p>
        </w:tc>
        <w:tc>
          <w:tcPr>
            <w:tcW w:w="1390" w:type="dxa"/>
          </w:tcPr>
          <w:p w:rsidR="008A491E" w:rsidRPr="008A4DBB" w:rsidRDefault="008A491E" w:rsidP="00D77027">
            <w:pPr>
              <w:tabs>
                <w:tab w:val="num" w:pos="709"/>
              </w:tabs>
              <w:jc w:val="right"/>
              <w:rPr>
                <w:sz w:val="24"/>
              </w:rPr>
            </w:pPr>
            <w:r>
              <w:rPr>
                <w:sz w:val="24"/>
              </w:rPr>
              <w:t>(171</w:t>
            </w:r>
            <w:r w:rsidRPr="008A4DBB">
              <w:rPr>
                <w:sz w:val="24"/>
              </w:rPr>
              <w:t>)</w:t>
            </w:r>
          </w:p>
        </w:tc>
      </w:tr>
      <w:tr w:rsidR="008A491E" w:rsidRPr="00551C27" w:rsidTr="00D77027">
        <w:tc>
          <w:tcPr>
            <w:tcW w:w="4378" w:type="dxa"/>
          </w:tcPr>
          <w:p w:rsidR="008A491E" w:rsidRPr="008A4DBB" w:rsidRDefault="008A491E" w:rsidP="00D77027">
            <w:pPr>
              <w:tabs>
                <w:tab w:val="num" w:pos="709"/>
              </w:tabs>
              <w:jc w:val="both"/>
              <w:rPr>
                <w:sz w:val="24"/>
              </w:rPr>
            </w:pPr>
            <w:r w:rsidRPr="008A4DBB">
              <w:rPr>
                <w:sz w:val="24"/>
              </w:rPr>
              <w:t>2017/18</w:t>
            </w:r>
          </w:p>
        </w:tc>
        <w:tc>
          <w:tcPr>
            <w:tcW w:w="1377" w:type="dxa"/>
          </w:tcPr>
          <w:p w:rsidR="008A491E" w:rsidRPr="008A4DBB" w:rsidRDefault="008A491E" w:rsidP="00D77027">
            <w:pPr>
              <w:tabs>
                <w:tab w:val="num" w:pos="709"/>
              </w:tabs>
              <w:jc w:val="right"/>
              <w:rPr>
                <w:sz w:val="24"/>
              </w:rPr>
            </w:pPr>
            <w:r w:rsidRPr="008A4DBB">
              <w:rPr>
                <w:sz w:val="24"/>
              </w:rPr>
              <w:t>(1,054)</w:t>
            </w:r>
          </w:p>
        </w:tc>
        <w:tc>
          <w:tcPr>
            <w:tcW w:w="1242" w:type="dxa"/>
          </w:tcPr>
          <w:p w:rsidR="008A491E" w:rsidRPr="008A4DBB" w:rsidRDefault="008A491E" w:rsidP="00D77027">
            <w:pPr>
              <w:tabs>
                <w:tab w:val="num" w:pos="709"/>
              </w:tabs>
              <w:jc w:val="right"/>
              <w:rPr>
                <w:sz w:val="24"/>
              </w:rPr>
            </w:pPr>
            <w:r>
              <w:rPr>
                <w:sz w:val="24"/>
              </w:rPr>
              <w:t>(1,170</w:t>
            </w:r>
            <w:r w:rsidRPr="008A4DBB">
              <w:rPr>
                <w:sz w:val="24"/>
              </w:rPr>
              <w:t>)</w:t>
            </w:r>
          </w:p>
        </w:tc>
        <w:tc>
          <w:tcPr>
            <w:tcW w:w="1390" w:type="dxa"/>
          </w:tcPr>
          <w:p w:rsidR="008A491E" w:rsidRPr="008A4DBB" w:rsidRDefault="008A491E" w:rsidP="00D77027">
            <w:pPr>
              <w:tabs>
                <w:tab w:val="num" w:pos="709"/>
              </w:tabs>
              <w:jc w:val="right"/>
              <w:rPr>
                <w:sz w:val="24"/>
              </w:rPr>
            </w:pPr>
            <w:r w:rsidRPr="008A4DBB">
              <w:rPr>
                <w:sz w:val="24"/>
              </w:rPr>
              <w:t>(</w:t>
            </w:r>
            <w:r>
              <w:rPr>
                <w:sz w:val="24"/>
              </w:rPr>
              <w:t>116</w:t>
            </w:r>
            <w:r w:rsidRPr="008A4DBB">
              <w:rPr>
                <w:sz w:val="24"/>
              </w:rPr>
              <w:t>)</w:t>
            </w:r>
          </w:p>
        </w:tc>
      </w:tr>
      <w:tr w:rsidR="008A491E" w:rsidRPr="00551C27" w:rsidTr="00D77027">
        <w:tc>
          <w:tcPr>
            <w:tcW w:w="4378" w:type="dxa"/>
          </w:tcPr>
          <w:p w:rsidR="008A491E" w:rsidRPr="008A4DBB" w:rsidRDefault="008A491E" w:rsidP="00D77027">
            <w:pPr>
              <w:tabs>
                <w:tab w:val="num" w:pos="709"/>
              </w:tabs>
              <w:jc w:val="both"/>
              <w:rPr>
                <w:sz w:val="24"/>
              </w:rPr>
            </w:pPr>
            <w:r w:rsidRPr="008A4DBB">
              <w:rPr>
                <w:sz w:val="24"/>
              </w:rPr>
              <w:t>2018/19</w:t>
            </w:r>
          </w:p>
        </w:tc>
        <w:tc>
          <w:tcPr>
            <w:tcW w:w="1377" w:type="dxa"/>
          </w:tcPr>
          <w:p w:rsidR="008A491E" w:rsidRPr="008A4DBB" w:rsidRDefault="008A491E" w:rsidP="00D77027">
            <w:pPr>
              <w:tabs>
                <w:tab w:val="num" w:pos="709"/>
              </w:tabs>
              <w:jc w:val="right"/>
              <w:rPr>
                <w:sz w:val="24"/>
              </w:rPr>
            </w:pPr>
            <w:r w:rsidRPr="008A4DBB">
              <w:rPr>
                <w:sz w:val="24"/>
              </w:rPr>
              <w:t>(1,018)</w:t>
            </w:r>
          </w:p>
        </w:tc>
        <w:tc>
          <w:tcPr>
            <w:tcW w:w="1242" w:type="dxa"/>
          </w:tcPr>
          <w:p w:rsidR="008A491E" w:rsidRPr="008A4DBB" w:rsidRDefault="008A491E" w:rsidP="00D77027">
            <w:pPr>
              <w:tabs>
                <w:tab w:val="num" w:pos="709"/>
              </w:tabs>
              <w:jc w:val="right"/>
              <w:rPr>
                <w:sz w:val="24"/>
              </w:rPr>
            </w:pPr>
            <w:r w:rsidRPr="008A4DBB">
              <w:rPr>
                <w:sz w:val="24"/>
              </w:rPr>
              <w:t>(1,1</w:t>
            </w:r>
            <w:r>
              <w:rPr>
                <w:sz w:val="24"/>
              </w:rPr>
              <w:t>68</w:t>
            </w:r>
            <w:r w:rsidRPr="008A4DBB">
              <w:rPr>
                <w:sz w:val="24"/>
              </w:rPr>
              <w:t>)</w:t>
            </w:r>
          </w:p>
        </w:tc>
        <w:tc>
          <w:tcPr>
            <w:tcW w:w="1390" w:type="dxa"/>
          </w:tcPr>
          <w:p w:rsidR="008A491E" w:rsidRPr="008A4DBB" w:rsidRDefault="008A491E" w:rsidP="00D77027">
            <w:pPr>
              <w:tabs>
                <w:tab w:val="num" w:pos="709"/>
              </w:tabs>
              <w:jc w:val="right"/>
              <w:rPr>
                <w:sz w:val="24"/>
              </w:rPr>
            </w:pPr>
            <w:r>
              <w:rPr>
                <w:sz w:val="24"/>
              </w:rPr>
              <w:t>(150</w:t>
            </w:r>
            <w:r w:rsidRPr="008A4DBB">
              <w:rPr>
                <w:sz w:val="24"/>
              </w:rPr>
              <w:t>)</w:t>
            </w:r>
          </w:p>
        </w:tc>
      </w:tr>
      <w:tr w:rsidR="008A491E" w:rsidRPr="00551C27" w:rsidTr="00D77027">
        <w:tc>
          <w:tcPr>
            <w:tcW w:w="4378" w:type="dxa"/>
          </w:tcPr>
          <w:p w:rsidR="008A491E" w:rsidRPr="008A4DBB" w:rsidRDefault="008A491E" w:rsidP="00D77027">
            <w:pPr>
              <w:tabs>
                <w:tab w:val="num" w:pos="709"/>
              </w:tabs>
              <w:jc w:val="both"/>
              <w:rPr>
                <w:sz w:val="24"/>
              </w:rPr>
            </w:pPr>
            <w:r w:rsidRPr="008A4DBB">
              <w:rPr>
                <w:sz w:val="24"/>
              </w:rPr>
              <w:t>2019/20</w:t>
            </w:r>
          </w:p>
        </w:tc>
        <w:tc>
          <w:tcPr>
            <w:tcW w:w="1377" w:type="dxa"/>
          </w:tcPr>
          <w:p w:rsidR="008A491E" w:rsidRPr="008A4DBB" w:rsidRDefault="008A491E" w:rsidP="00D77027">
            <w:pPr>
              <w:tabs>
                <w:tab w:val="num" w:pos="709"/>
              </w:tabs>
              <w:jc w:val="right"/>
              <w:rPr>
                <w:sz w:val="24"/>
              </w:rPr>
            </w:pPr>
            <w:r w:rsidRPr="008A4DBB">
              <w:rPr>
                <w:sz w:val="24"/>
              </w:rPr>
              <w:t>(985)</w:t>
            </w:r>
          </w:p>
        </w:tc>
        <w:tc>
          <w:tcPr>
            <w:tcW w:w="1242" w:type="dxa"/>
          </w:tcPr>
          <w:p w:rsidR="008A491E" w:rsidRPr="008A4DBB" w:rsidRDefault="008A491E" w:rsidP="00D77027">
            <w:pPr>
              <w:tabs>
                <w:tab w:val="num" w:pos="709"/>
              </w:tabs>
              <w:jc w:val="right"/>
              <w:rPr>
                <w:sz w:val="24"/>
              </w:rPr>
            </w:pPr>
            <w:r w:rsidRPr="008A4DBB">
              <w:rPr>
                <w:sz w:val="24"/>
              </w:rPr>
              <w:t>(1,</w:t>
            </w:r>
            <w:r>
              <w:rPr>
                <w:sz w:val="24"/>
              </w:rPr>
              <w:t>134</w:t>
            </w:r>
            <w:r w:rsidRPr="008A4DBB">
              <w:rPr>
                <w:sz w:val="24"/>
              </w:rPr>
              <w:t>)</w:t>
            </w:r>
          </w:p>
        </w:tc>
        <w:tc>
          <w:tcPr>
            <w:tcW w:w="1390" w:type="dxa"/>
          </w:tcPr>
          <w:p w:rsidR="008A491E" w:rsidRPr="008A4DBB" w:rsidRDefault="008A491E" w:rsidP="00D77027">
            <w:pPr>
              <w:tabs>
                <w:tab w:val="num" w:pos="709"/>
              </w:tabs>
              <w:jc w:val="right"/>
              <w:rPr>
                <w:sz w:val="24"/>
              </w:rPr>
            </w:pPr>
            <w:r w:rsidRPr="008A4DBB">
              <w:rPr>
                <w:sz w:val="24"/>
              </w:rPr>
              <w:t>(</w:t>
            </w:r>
            <w:r>
              <w:rPr>
                <w:sz w:val="24"/>
              </w:rPr>
              <w:t>149</w:t>
            </w:r>
            <w:r w:rsidRPr="008A4DBB">
              <w:rPr>
                <w:sz w:val="24"/>
              </w:rPr>
              <w:t>)</w:t>
            </w:r>
          </w:p>
        </w:tc>
      </w:tr>
      <w:tr w:rsidR="008A491E" w:rsidRPr="00551C27" w:rsidTr="00D77027">
        <w:tc>
          <w:tcPr>
            <w:tcW w:w="4378" w:type="dxa"/>
          </w:tcPr>
          <w:p w:rsidR="008A491E" w:rsidRPr="008A4DBB" w:rsidRDefault="008A491E" w:rsidP="00D77027">
            <w:pPr>
              <w:tabs>
                <w:tab w:val="num" w:pos="709"/>
              </w:tabs>
              <w:jc w:val="both"/>
              <w:rPr>
                <w:b/>
                <w:sz w:val="24"/>
              </w:rPr>
            </w:pPr>
            <w:r w:rsidRPr="008A4DBB">
              <w:rPr>
                <w:b/>
                <w:sz w:val="24"/>
              </w:rPr>
              <w:t>Total Savings – to be secured</w:t>
            </w:r>
          </w:p>
        </w:tc>
        <w:tc>
          <w:tcPr>
            <w:tcW w:w="1377" w:type="dxa"/>
          </w:tcPr>
          <w:p w:rsidR="008A491E" w:rsidRPr="008A4DBB" w:rsidRDefault="008A491E" w:rsidP="00D77027">
            <w:pPr>
              <w:tabs>
                <w:tab w:val="num" w:pos="709"/>
              </w:tabs>
              <w:jc w:val="right"/>
              <w:rPr>
                <w:b/>
                <w:sz w:val="24"/>
              </w:rPr>
            </w:pPr>
            <w:r w:rsidRPr="008A4DBB">
              <w:rPr>
                <w:b/>
                <w:sz w:val="24"/>
              </w:rPr>
              <w:t>(4,350)</w:t>
            </w:r>
          </w:p>
        </w:tc>
        <w:tc>
          <w:tcPr>
            <w:tcW w:w="1242" w:type="dxa"/>
          </w:tcPr>
          <w:p w:rsidR="008A491E" w:rsidRPr="008A4DBB" w:rsidRDefault="008A491E" w:rsidP="00D77027">
            <w:pPr>
              <w:tabs>
                <w:tab w:val="num" w:pos="709"/>
              </w:tabs>
              <w:jc w:val="right"/>
              <w:rPr>
                <w:b/>
                <w:sz w:val="24"/>
              </w:rPr>
            </w:pPr>
            <w:r w:rsidRPr="008A4DBB">
              <w:rPr>
                <w:b/>
                <w:sz w:val="24"/>
              </w:rPr>
              <w:t>(4,</w:t>
            </w:r>
            <w:r>
              <w:rPr>
                <w:b/>
                <w:sz w:val="24"/>
              </w:rPr>
              <w:t>936)</w:t>
            </w:r>
          </w:p>
        </w:tc>
        <w:tc>
          <w:tcPr>
            <w:tcW w:w="1390" w:type="dxa"/>
          </w:tcPr>
          <w:p w:rsidR="008A491E" w:rsidRPr="008A4DBB" w:rsidRDefault="008A491E" w:rsidP="00D77027">
            <w:pPr>
              <w:tabs>
                <w:tab w:val="num" w:pos="709"/>
              </w:tabs>
              <w:jc w:val="right"/>
              <w:rPr>
                <w:b/>
                <w:sz w:val="24"/>
              </w:rPr>
            </w:pPr>
            <w:r w:rsidRPr="008A4DBB">
              <w:rPr>
                <w:b/>
                <w:sz w:val="24"/>
              </w:rPr>
              <w:t>(</w:t>
            </w:r>
            <w:r>
              <w:rPr>
                <w:b/>
                <w:sz w:val="24"/>
              </w:rPr>
              <w:t>586</w:t>
            </w:r>
            <w:r w:rsidRPr="008A4DBB">
              <w:rPr>
                <w:b/>
                <w:sz w:val="24"/>
              </w:rPr>
              <w:t>)</w:t>
            </w:r>
          </w:p>
        </w:tc>
      </w:tr>
    </w:tbl>
    <w:p w:rsidR="008A491E" w:rsidRPr="00026ED7" w:rsidRDefault="008A491E" w:rsidP="0085669A">
      <w:pPr>
        <w:jc w:val="both"/>
        <w:rPr>
          <w:bCs/>
          <w:sz w:val="24"/>
        </w:rPr>
      </w:pPr>
    </w:p>
    <w:p w:rsidR="008A491E" w:rsidRPr="0085669A" w:rsidRDefault="008A491E" w:rsidP="0078441B">
      <w:pPr>
        <w:numPr>
          <w:ilvl w:val="1"/>
          <w:numId w:val="18"/>
        </w:numPr>
        <w:tabs>
          <w:tab w:val="clear" w:pos="360"/>
          <w:tab w:val="num" w:pos="567"/>
        </w:tabs>
        <w:ind w:left="567" w:hanging="567"/>
        <w:jc w:val="both"/>
        <w:rPr>
          <w:sz w:val="24"/>
        </w:rPr>
      </w:pPr>
      <w:r w:rsidRPr="0085669A">
        <w:rPr>
          <w:bCs/>
          <w:sz w:val="24"/>
        </w:rPr>
        <w:t>Whilst Table 1</w:t>
      </w:r>
      <w:r>
        <w:rPr>
          <w:bCs/>
          <w:sz w:val="24"/>
        </w:rPr>
        <w:t>5</w:t>
      </w:r>
      <w:r w:rsidRPr="0085669A">
        <w:rPr>
          <w:bCs/>
          <w:sz w:val="24"/>
        </w:rPr>
        <w:t xml:space="preserve"> illustrates that the projected savings </w:t>
      </w:r>
      <w:r>
        <w:rPr>
          <w:bCs/>
          <w:sz w:val="24"/>
        </w:rPr>
        <w:t xml:space="preserve">required </w:t>
      </w:r>
      <w:r w:rsidRPr="0085669A">
        <w:rPr>
          <w:bCs/>
          <w:sz w:val="24"/>
        </w:rPr>
        <w:t xml:space="preserve">over the four year period 2016/17 – 2019/20 are around £5m, Members are reminded that since 2010/11 the Council </w:t>
      </w:r>
      <w:r w:rsidRPr="0085669A">
        <w:rPr>
          <w:b/>
          <w:bCs/>
          <w:sz w:val="24"/>
        </w:rPr>
        <w:t xml:space="preserve">has delivered savings of £8.3m </w:t>
      </w:r>
      <w:r w:rsidRPr="0085669A">
        <w:rPr>
          <w:bCs/>
          <w:sz w:val="24"/>
        </w:rPr>
        <w:t xml:space="preserve">(as detailed in Table 3). </w:t>
      </w:r>
      <w:r w:rsidRPr="0085669A">
        <w:rPr>
          <w:sz w:val="24"/>
        </w:rPr>
        <w:t>Hitherto, the Council has been able to close the budget gap without increases in Council Tax, cuts to front-line services, or cuts to voluntary sector funding. The scope for closing projected budget gaps without deploying some of these options looks increasingly doubtful in the medium term.</w:t>
      </w:r>
    </w:p>
    <w:p w:rsidR="008A491E" w:rsidRDefault="008A491E" w:rsidP="005D347D">
      <w:pPr>
        <w:ind w:left="567"/>
        <w:jc w:val="both"/>
        <w:rPr>
          <w:bCs/>
          <w:sz w:val="24"/>
        </w:rPr>
      </w:pPr>
    </w:p>
    <w:p w:rsidR="008A491E" w:rsidRPr="00026ED7" w:rsidRDefault="008A491E" w:rsidP="00155901">
      <w:pPr>
        <w:numPr>
          <w:ilvl w:val="1"/>
          <w:numId w:val="18"/>
        </w:numPr>
        <w:tabs>
          <w:tab w:val="clear" w:pos="360"/>
          <w:tab w:val="num" w:pos="567"/>
        </w:tabs>
        <w:ind w:left="567" w:hanging="567"/>
        <w:jc w:val="both"/>
        <w:rPr>
          <w:bCs/>
          <w:sz w:val="24"/>
        </w:rPr>
      </w:pPr>
      <w:r w:rsidRPr="00026ED7">
        <w:rPr>
          <w:bCs/>
          <w:sz w:val="24"/>
        </w:rPr>
        <w:t xml:space="preserve">The Council’s latest Medium Term Financial Forecast is shown in </w:t>
      </w:r>
      <w:r w:rsidRPr="00066F4A">
        <w:rPr>
          <w:bCs/>
          <w:sz w:val="24"/>
        </w:rPr>
        <w:t>Table 14. The</w:t>
      </w:r>
      <w:r w:rsidRPr="00026ED7">
        <w:rPr>
          <w:bCs/>
          <w:sz w:val="24"/>
        </w:rPr>
        <w:t xml:space="preserve"> forecast comprises the following ‘Zones’</w:t>
      </w:r>
    </w:p>
    <w:p w:rsidR="008A491E" w:rsidRDefault="008A491E" w:rsidP="00646120">
      <w:pPr>
        <w:jc w:val="both"/>
        <w:rPr>
          <w:sz w:val="24"/>
        </w:rPr>
      </w:pPr>
    </w:p>
    <w:p w:rsidR="008A491E" w:rsidRPr="0085669A" w:rsidRDefault="008A491E" w:rsidP="00646120">
      <w:pPr>
        <w:numPr>
          <w:ilvl w:val="0"/>
          <w:numId w:val="22"/>
        </w:numPr>
        <w:tabs>
          <w:tab w:val="clear" w:pos="1004"/>
          <w:tab w:val="num" w:pos="851"/>
        </w:tabs>
        <w:ind w:left="851"/>
        <w:jc w:val="both"/>
        <w:rPr>
          <w:sz w:val="24"/>
        </w:rPr>
      </w:pPr>
      <w:r w:rsidRPr="0085669A">
        <w:rPr>
          <w:b/>
          <w:sz w:val="24"/>
        </w:rPr>
        <w:t xml:space="preserve">Zone of Predictability </w:t>
      </w:r>
      <w:r w:rsidRPr="0085669A">
        <w:rPr>
          <w:sz w:val="24"/>
        </w:rPr>
        <w:t>– this year and next (2014/15 - 2015/16)</w:t>
      </w:r>
    </w:p>
    <w:p w:rsidR="008A491E" w:rsidRPr="0085669A" w:rsidRDefault="008A491E" w:rsidP="00646120">
      <w:pPr>
        <w:ind w:left="567"/>
        <w:jc w:val="both"/>
        <w:rPr>
          <w:b/>
          <w:sz w:val="24"/>
        </w:rPr>
      </w:pPr>
    </w:p>
    <w:p w:rsidR="008A491E" w:rsidRDefault="008A491E" w:rsidP="00646120">
      <w:pPr>
        <w:ind w:left="851"/>
        <w:jc w:val="both"/>
        <w:rPr>
          <w:sz w:val="24"/>
        </w:rPr>
      </w:pPr>
      <w:r w:rsidRPr="0085669A">
        <w:rPr>
          <w:sz w:val="24"/>
        </w:rPr>
        <w:t>The level of government funding has previously been announced for this year (2014/15) and provisional levels of funding were announced in December 2014 for next year (2015/16).</w:t>
      </w:r>
    </w:p>
    <w:p w:rsidR="008A491E" w:rsidRDefault="008A491E" w:rsidP="00646120">
      <w:pPr>
        <w:ind w:left="851"/>
        <w:jc w:val="both"/>
        <w:rPr>
          <w:sz w:val="24"/>
        </w:rPr>
      </w:pPr>
      <w:bookmarkStart w:id="302" w:name="_GoBack"/>
      <w:bookmarkEnd w:id="302"/>
    </w:p>
    <w:p w:rsidR="008A491E" w:rsidRPr="0085669A" w:rsidRDefault="008A491E" w:rsidP="00646120">
      <w:pPr>
        <w:ind w:left="851"/>
        <w:jc w:val="both"/>
        <w:rPr>
          <w:sz w:val="24"/>
        </w:rPr>
      </w:pPr>
    </w:p>
    <w:p w:rsidR="008A491E" w:rsidRPr="0085669A" w:rsidRDefault="008A491E" w:rsidP="00646120">
      <w:pPr>
        <w:numPr>
          <w:ilvl w:val="0"/>
          <w:numId w:val="22"/>
        </w:numPr>
        <w:tabs>
          <w:tab w:val="clear" w:pos="1004"/>
          <w:tab w:val="num" w:pos="851"/>
        </w:tabs>
        <w:ind w:left="851"/>
        <w:jc w:val="both"/>
        <w:rPr>
          <w:sz w:val="24"/>
        </w:rPr>
      </w:pPr>
      <w:r w:rsidRPr="0085669A">
        <w:rPr>
          <w:b/>
          <w:sz w:val="24"/>
        </w:rPr>
        <w:t xml:space="preserve">Zone of Unpredictability </w:t>
      </w:r>
      <w:r w:rsidRPr="0085669A">
        <w:rPr>
          <w:sz w:val="24"/>
        </w:rPr>
        <w:t xml:space="preserve"> – Medium Term (2016/17 – 2019/20)</w:t>
      </w:r>
    </w:p>
    <w:p w:rsidR="008A491E" w:rsidRPr="0085669A" w:rsidRDefault="008A491E" w:rsidP="00646120">
      <w:pPr>
        <w:ind w:left="567"/>
        <w:jc w:val="both"/>
        <w:rPr>
          <w:b/>
          <w:sz w:val="24"/>
        </w:rPr>
      </w:pPr>
    </w:p>
    <w:p w:rsidR="008A491E" w:rsidRPr="0085669A" w:rsidRDefault="008A491E" w:rsidP="00646120">
      <w:pPr>
        <w:ind w:left="851"/>
        <w:jc w:val="both"/>
        <w:rPr>
          <w:sz w:val="24"/>
        </w:rPr>
      </w:pPr>
      <w:r w:rsidRPr="0085669A">
        <w:rPr>
          <w:sz w:val="24"/>
        </w:rPr>
        <w:t xml:space="preserve">Reference to the budget deficit </w:t>
      </w:r>
      <w:r w:rsidRPr="00066F4A">
        <w:rPr>
          <w:sz w:val="24"/>
        </w:rPr>
        <w:t>figures (Table 15)</w:t>
      </w:r>
      <w:r w:rsidRPr="0085669A">
        <w:rPr>
          <w:sz w:val="24"/>
        </w:rPr>
        <w:t xml:space="preserve"> illustrates the significant challenge that the Council faces in the medium term. Whereas uncertainty will continue to exist about the future levels of government grant post the 2015 General Election, it is fair to say that it will be an extremely challenging time for the authority.</w:t>
      </w:r>
    </w:p>
    <w:p w:rsidR="008A491E" w:rsidRPr="0085669A" w:rsidRDefault="008A491E" w:rsidP="00646120">
      <w:pPr>
        <w:ind w:left="851"/>
        <w:jc w:val="both"/>
        <w:rPr>
          <w:sz w:val="24"/>
        </w:rPr>
      </w:pPr>
    </w:p>
    <w:p w:rsidR="008A491E" w:rsidRDefault="008A491E" w:rsidP="00646120">
      <w:pPr>
        <w:ind w:left="851"/>
        <w:jc w:val="both"/>
        <w:rPr>
          <w:sz w:val="24"/>
        </w:rPr>
      </w:pPr>
      <w:r w:rsidRPr="0085669A">
        <w:rPr>
          <w:sz w:val="24"/>
        </w:rPr>
        <w:t>The overall scale of budget reduction</w:t>
      </w:r>
      <w:r>
        <w:rPr>
          <w:sz w:val="24"/>
        </w:rPr>
        <w:t xml:space="preserve"> is very significant. The Council has done an impressive job of delivering a balanced budget despite having no council tax increase, no cuts to front line services, and no reduction to overall funding for the voluntary sector since </w:t>
      </w:r>
      <w:r w:rsidRPr="005F6E6A">
        <w:rPr>
          <w:sz w:val="24"/>
        </w:rPr>
        <w:t>2011/12</w:t>
      </w:r>
      <w:r>
        <w:rPr>
          <w:sz w:val="24"/>
        </w:rPr>
        <w:t>. This has only been achievable by following the budget guiding principles and making sure that other income sources, such as fees and charges, are harvested in line with their previously agreed guiding principles – this will remain important moving forward.</w:t>
      </w:r>
    </w:p>
    <w:p w:rsidR="008A491E" w:rsidRDefault="008A491E" w:rsidP="00646120">
      <w:pPr>
        <w:ind w:left="851"/>
        <w:jc w:val="both"/>
        <w:rPr>
          <w:sz w:val="24"/>
        </w:rPr>
      </w:pPr>
    </w:p>
    <w:p w:rsidR="008A491E" w:rsidRPr="00FB7881" w:rsidRDefault="008A491E" w:rsidP="00646120">
      <w:pPr>
        <w:ind w:left="851"/>
        <w:jc w:val="both"/>
        <w:rPr>
          <w:sz w:val="24"/>
        </w:rPr>
      </w:pPr>
      <w:r>
        <w:rPr>
          <w:sz w:val="24"/>
        </w:rPr>
        <w:t xml:space="preserve">The reality of the Council being able to deliver a balanced budget in this period is looking increasingly fragile – the Council will need to carefully consider its main sources of income (Council Tax, Fees and Charges) at the same time as starting to consider its priorities for services (and levels of services) if a balanced budget is to be achieved in the medium term. </w:t>
      </w:r>
      <w:r w:rsidRPr="00FB7881">
        <w:rPr>
          <w:sz w:val="24"/>
        </w:rPr>
        <w:t xml:space="preserve">The commonly referred to ‘triple zero’ success of recent times is unlikely to  be achievable in the medium term, indeed any one element of this will put additional pressure on existing levels of service and resources. </w:t>
      </w:r>
    </w:p>
    <w:p w:rsidR="008A491E" w:rsidRDefault="008A491E" w:rsidP="007C19FB">
      <w:pPr>
        <w:tabs>
          <w:tab w:val="num" w:pos="709"/>
        </w:tabs>
        <w:ind w:left="720" w:hanging="720"/>
        <w:jc w:val="both"/>
        <w:rPr>
          <w:sz w:val="24"/>
        </w:rPr>
      </w:pPr>
    </w:p>
    <w:p w:rsidR="008A491E" w:rsidRPr="00026ED7" w:rsidRDefault="008A491E" w:rsidP="00155901">
      <w:pPr>
        <w:numPr>
          <w:ilvl w:val="1"/>
          <w:numId w:val="18"/>
        </w:numPr>
        <w:ind w:left="567" w:hanging="567"/>
        <w:jc w:val="both"/>
        <w:rPr>
          <w:sz w:val="24"/>
          <w:szCs w:val="24"/>
        </w:rPr>
      </w:pPr>
      <w:r>
        <w:rPr>
          <w:sz w:val="24"/>
        </w:rPr>
        <w:t xml:space="preserve">  </w:t>
      </w:r>
      <w:r>
        <w:rPr>
          <w:sz w:val="24"/>
        </w:rPr>
        <w:tab/>
      </w:r>
      <w:r w:rsidRPr="00026ED7">
        <w:rPr>
          <w:sz w:val="24"/>
        </w:rPr>
        <w:t>The setting of Council Tax can have significant implications on the sustainability of the Council's budget in the medium term.  Members are reminded of their statutory responsibility to consider the medium term financial position when setting Council Tax for 201</w:t>
      </w:r>
      <w:r>
        <w:rPr>
          <w:sz w:val="24"/>
        </w:rPr>
        <w:t>5/16</w:t>
      </w:r>
      <w:r w:rsidRPr="00026ED7">
        <w:rPr>
          <w:sz w:val="24"/>
        </w:rPr>
        <w:t>.</w:t>
      </w:r>
    </w:p>
    <w:p w:rsidR="008A491E" w:rsidRPr="00026ED7" w:rsidRDefault="008A491E" w:rsidP="00671C9E">
      <w:pPr>
        <w:jc w:val="both"/>
        <w:rPr>
          <w:sz w:val="24"/>
          <w:szCs w:val="24"/>
        </w:rPr>
      </w:pPr>
    </w:p>
    <w:p w:rsidR="008A491E" w:rsidRPr="00066F4A" w:rsidRDefault="008A491E" w:rsidP="00155901">
      <w:pPr>
        <w:numPr>
          <w:ilvl w:val="1"/>
          <w:numId w:val="18"/>
        </w:numPr>
        <w:tabs>
          <w:tab w:val="clear" w:pos="360"/>
          <w:tab w:val="num" w:pos="567"/>
        </w:tabs>
        <w:ind w:left="567" w:hanging="567"/>
        <w:jc w:val="both"/>
        <w:rPr>
          <w:sz w:val="24"/>
          <w:szCs w:val="24"/>
        </w:rPr>
      </w:pPr>
      <w:r w:rsidRPr="00026ED7">
        <w:rPr>
          <w:sz w:val="24"/>
        </w:rPr>
        <w:t>The Council tax level for 201</w:t>
      </w:r>
      <w:r>
        <w:rPr>
          <w:sz w:val="24"/>
        </w:rPr>
        <w:t>5/16</w:t>
      </w:r>
      <w:r w:rsidRPr="00026ED7">
        <w:rPr>
          <w:sz w:val="24"/>
        </w:rPr>
        <w:t xml:space="preserve"> will be considered by the Executive in February but can only be set by full Council at its meeting on 2</w:t>
      </w:r>
      <w:r>
        <w:rPr>
          <w:sz w:val="24"/>
        </w:rPr>
        <w:t>5</w:t>
      </w:r>
      <w:r w:rsidRPr="00026ED7">
        <w:rPr>
          <w:sz w:val="24"/>
          <w:vertAlign w:val="superscript"/>
        </w:rPr>
        <w:t>th</w:t>
      </w:r>
      <w:r w:rsidRPr="00026ED7">
        <w:rPr>
          <w:sz w:val="24"/>
        </w:rPr>
        <w:t xml:space="preserve"> February</w:t>
      </w:r>
      <w:r>
        <w:rPr>
          <w:sz w:val="24"/>
        </w:rPr>
        <w:t xml:space="preserve"> 2015</w:t>
      </w:r>
      <w:r w:rsidRPr="00026ED7">
        <w:rPr>
          <w:sz w:val="24"/>
        </w:rPr>
        <w:t xml:space="preserve">, once the budget consultation has been completed and the officers’ report has been fully and properly considered. When discharging their statutory duties, Members will need to give due regard to the issues facing the authority in the medium term, especially in relation to the changing financial landscape in relation to those issues outlined in </w:t>
      </w:r>
      <w:r w:rsidRPr="00066F4A">
        <w:rPr>
          <w:sz w:val="24"/>
        </w:rPr>
        <w:t>paragraph 6.16 – 6.2</w:t>
      </w:r>
      <w:r>
        <w:rPr>
          <w:sz w:val="24"/>
        </w:rPr>
        <w:t>2</w:t>
      </w:r>
      <w:r w:rsidRPr="00066F4A">
        <w:rPr>
          <w:sz w:val="24"/>
        </w:rPr>
        <w:t>.</w:t>
      </w:r>
    </w:p>
    <w:p w:rsidR="008A491E" w:rsidRPr="00026ED7" w:rsidRDefault="008A491E" w:rsidP="00884A52">
      <w:pPr>
        <w:tabs>
          <w:tab w:val="num" w:pos="709"/>
        </w:tabs>
        <w:jc w:val="both"/>
        <w:rPr>
          <w:rFonts w:cs="Arial"/>
          <w:sz w:val="24"/>
          <w:szCs w:val="24"/>
        </w:rPr>
      </w:pPr>
    </w:p>
    <w:p w:rsidR="008A491E" w:rsidRDefault="008A491E" w:rsidP="00884A52">
      <w:pPr>
        <w:tabs>
          <w:tab w:val="num" w:pos="709"/>
        </w:tabs>
        <w:jc w:val="both"/>
        <w:rPr>
          <w:rFonts w:cs="Arial"/>
          <w:sz w:val="24"/>
          <w:szCs w:val="24"/>
        </w:rPr>
      </w:pPr>
    </w:p>
    <w:p w:rsidR="008A491E" w:rsidRDefault="008A491E" w:rsidP="00884A52">
      <w:pPr>
        <w:tabs>
          <w:tab w:val="num" w:pos="709"/>
        </w:tabs>
        <w:jc w:val="both"/>
        <w:rPr>
          <w:rFonts w:cs="Arial"/>
          <w:sz w:val="24"/>
          <w:szCs w:val="24"/>
        </w:rPr>
      </w:pPr>
    </w:p>
    <w:p w:rsidR="008A491E" w:rsidRDefault="008A491E" w:rsidP="00884A52">
      <w:pPr>
        <w:tabs>
          <w:tab w:val="num" w:pos="709"/>
        </w:tabs>
        <w:jc w:val="both"/>
        <w:rPr>
          <w:rFonts w:cs="Arial"/>
          <w:sz w:val="24"/>
          <w:szCs w:val="24"/>
        </w:rPr>
      </w:pPr>
    </w:p>
    <w:p w:rsidR="008A491E" w:rsidRDefault="008A491E" w:rsidP="00884A52">
      <w:pPr>
        <w:tabs>
          <w:tab w:val="num" w:pos="709"/>
        </w:tabs>
        <w:jc w:val="both"/>
        <w:rPr>
          <w:rFonts w:cs="Arial"/>
          <w:sz w:val="24"/>
          <w:szCs w:val="24"/>
        </w:rPr>
      </w:pPr>
    </w:p>
    <w:p w:rsidR="008A491E" w:rsidRDefault="008A491E" w:rsidP="00884A52">
      <w:pPr>
        <w:tabs>
          <w:tab w:val="num" w:pos="709"/>
        </w:tabs>
        <w:jc w:val="both"/>
        <w:rPr>
          <w:rFonts w:cs="Arial"/>
          <w:sz w:val="24"/>
          <w:szCs w:val="24"/>
        </w:rPr>
      </w:pPr>
    </w:p>
    <w:p w:rsidR="008A491E" w:rsidRDefault="008A491E" w:rsidP="00884A52">
      <w:pPr>
        <w:tabs>
          <w:tab w:val="num" w:pos="709"/>
        </w:tabs>
        <w:jc w:val="both"/>
        <w:rPr>
          <w:rFonts w:cs="Arial"/>
          <w:sz w:val="24"/>
          <w:szCs w:val="24"/>
        </w:rPr>
      </w:pPr>
    </w:p>
    <w:p w:rsidR="008A491E" w:rsidRDefault="008A491E" w:rsidP="00884A52">
      <w:pPr>
        <w:tabs>
          <w:tab w:val="num" w:pos="709"/>
        </w:tabs>
        <w:jc w:val="both"/>
        <w:rPr>
          <w:rFonts w:cs="Arial"/>
          <w:sz w:val="24"/>
          <w:szCs w:val="24"/>
        </w:rPr>
      </w:pPr>
    </w:p>
    <w:p w:rsidR="008A491E" w:rsidRDefault="008A491E" w:rsidP="00884A52">
      <w:pPr>
        <w:tabs>
          <w:tab w:val="num" w:pos="709"/>
        </w:tabs>
        <w:jc w:val="both"/>
        <w:rPr>
          <w:rFonts w:cs="Arial"/>
          <w:sz w:val="24"/>
          <w:szCs w:val="24"/>
        </w:rPr>
      </w:pPr>
    </w:p>
    <w:p w:rsidR="008A491E" w:rsidRDefault="008A491E" w:rsidP="00884A52">
      <w:pPr>
        <w:tabs>
          <w:tab w:val="num" w:pos="709"/>
        </w:tabs>
        <w:jc w:val="both"/>
        <w:rPr>
          <w:rFonts w:cs="Arial"/>
          <w:sz w:val="24"/>
          <w:szCs w:val="24"/>
        </w:rPr>
      </w:pPr>
    </w:p>
    <w:p w:rsidR="008A491E" w:rsidRPr="00026ED7" w:rsidRDefault="008A491E" w:rsidP="009C05B7">
      <w:pPr>
        <w:numPr>
          <w:ilvl w:val="0"/>
          <w:numId w:val="18"/>
        </w:numPr>
        <w:tabs>
          <w:tab w:val="clear" w:pos="360"/>
          <w:tab w:val="num" w:pos="567"/>
        </w:tabs>
        <w:rPr>
          <w:b/>
          <w:sz w:val="24"/>
          <w:u w:val="single"/>
        </w:rPr>
      </w:pPr>
      <w:r w:rsidRPr="00026ED7">
        <w:rPr>
          <w:b/>
          <w:sz w:val="24"/>
          <w:u w:val="single"/>
        </w:rPr>
        <w:t xml:space="preserve">SUMMARY &amp; CONCLUSIONS </w:t>
      </w:r>
    </w:p>
    <w:p w:rsidR="008A491E" w:rsidRPr="00026ED7" w:rsidRDefault="008A491E" w:rsidP="005159FB">
      <w:pPr>
        <w:rPr>
          <w:b/>
          <w:sz w:val="24"/>
          <w:u w:val="single"/>
        </w:rPr>
      </w:pPr>
    </w:p>
    <w:p w:rsidR="008A491E" w:rsidRPr="00026ED7" w:rsidRDefault="008A491E" w:rsidP="009C05B7">
      <w:pPr>
        <w:tabs>
          <w:tab w:val="left" w:pos="567"/>
        </w:tabs>
        <w:ind w:left="567"/>
        <w:jc w:val="both"/>
        <w:rPr>
          <w:b/>
          <w:sz w:val="24"/>
        </w:rPr>
      </w:pPr>
      <w:r w:rsidRPr="00026ED7">
        <w:rPr>
          <w:b/>
          <w:sz w:val="24"/>
        </w:rPr>
        <w:t>201</w:t>
      </w:r>
      <w:r>
        <w:rPr>
          <w:b/>
          <w:sz w:val="24"/>
        </w:rPr>
        <w:t>4/15</w:t>
      </w:r>
    </w:p>
    <w:p w:rsidR="008A491E" w:rsidRPr="00026ED7" w:rsidRDefault="008A491E" w:rsidP="008054F1">
      <w:pPr>
        <w:ind w:left="567"/>
        <w:jc w:val="both"/>
        <w:rPr>
          <w:sz w:val="24"/>
          <w:u w:val="single"/>
        </w:rPr>
      </w:pPr>
    </w:p>
    <w:p w:rsidR="008A491E" w:rsidRPr="001A409A" w:rsidRDefault="008A491E" w:rsidP="009C05B7">
      <w:pPr>
        <w:numPr>
          <w:ilvl w:val="1"/>
          <w:numId w:val="12"/>
        </w:numPr>
        <w:tabs>
          <w:tab w:val="clear" w:pos="360"/>
          <w:tab w:val="num" w:pos="567"/>
        </w:tabs>
        <w:ind w:left="567" w:hanging="567"/>
        <w:jc w:val="both"/>
        <w:rPr>
          <w:sz w:val="24"/>
          <w:u w:val="single"/>
        </w:rPr>
      </w:pPr>
      <w:r w:rsidRPr="001A409A">
        <w:rPr>
          <w:sz w:val="24"/>
        </w:rPr>
        <w:t>The Council has continued to use its own specific ‘budget delivery framework’ for the delivery of savings</w:t>
      </w:r>
      <w:r w:rsidRPr="0078441B">
        <w:rPr>
          <w:sz w:val="24"/>
        </w:rPr>
        <w:t>. The challenge</w:t>
      </w:r>
      <w:r w:rsidRPr="001A409A">
        <w:rPr>
          <w:sz w:val="24"/>
        </w:rPr>
        <w:t xml:space="preserve"> was to turn the ‘paper based savings exercise’ into reality so that the £1,</w:t>
      </w:r>
      <w:r>
        <w:rPr>
          <w:sz w:val="24"/>
        </w:rPr>
        <w:t>3</w:t>
      </w:r>
      <w:r w:rsidRPr="001A409A">
        <w:rPr>
          <w:sz w:val="24"/>
        </w:rPr>
        <w:t>29.000</w:t>
      </w:r>
      <w:r>
        <w:rPr>
          <w:sz w:val="24"/>
        </w:rPr>
        <w:t xml:space="preserve"> of savings were</w:t>
      </w:r>
      <w:r w:rsidRPr="001A409A">
        <w:rPr>
          <w:sz w:val="24"/>
        </w:rPr>
        <w:t xml:space="preserve"> actually delivered</w:t>
      </w:r>
      <w:r>
        <w:rPr>
          <w:sz w:val="24"/>
        </w:rPr>
        <w:t xml:space="preserve"> – this is being successfully delivered.</w:t>
      </w:r>
    </w:p>
    <w:p w:rsidR="008A491E" w:rsidRPr="00026ED7" w:rsidRDefault="008A491E" w:rsidP="009C05B7">
      <w:pPr>
        <w:tabs>
          <w:tab w:val="num" w:pos="567"/>
        </w:tabs>
        <w:ind w:left="567" w:hanging="567"/>
        <w:jc w:val="both"/>
        <w:rPr>
          <w:sz w:val="24"/>
        </w:rPr>
      </w:pPr>
    </w:p>
    <w:p w:rsidR="008A491E" w:rsidRPr="00483B91" w:rsidRDefault="008A491E" w:rsidP="009C05B7">
      <w:pPr>
        <w:numPr>
          <w:ilvl w:val="1"/>
          <w:numId w:val="12"/>
        </w:numPr>
        <w:tabs>
          <w:tab w:val="clear" w:pos="360"/>
          <w:tab w:val="num" w:pos="567"/>
        </w:tabs>
        <w:ind w:left="567" w:hanging="567"/>
        <w:jc w:val="both"/>
        <w:rPr>
          <w:sz w:val="24"/>
        </w:rPr>
      </w:pPr>
      <w:r>
        <w:rPr>
          <w:sz w:val="24"/>
        </w:rPr>
        <w:t>Since 2010, the Council will have delivered a total of £6.8m of savings by the end of March 2015. The delivery of savings of this magnitude will become increasingly more difficult to achieve.</w:t>
      </w:r>
    </w:p>
    <w:p w:rsidR="008A491E" w:rsidRDefault="008A491E" w:rsidP="00003E70">
      <w:pPr>
        <w:jc w:val="both"/>
        <w:rPr>
          <w:sz w:val="24"/>
        </w:rPr>
      </w:pPr>
    </w:p>
    <w:p w:rsidR="008A491E" w:rsidRPr="00026ED7" w:rsidRDefault="008A491E" w:rsidP="00003E70">
      <w:pPr>
        <w:jc w:val="both"/>
        <w:rPr>
          <w:sz w:val="24"/>
        </w:rPr>
      </w:pPr>
    </w:p>
    <w:p w:rsidR="008A491E" w:rsidRPr="00026ED7" w:rsidRDefault="008A491E" w:rsidP="009C05B7">
      <w:pPr>
        <w:ind w:left="567"/>
        <w:jc w:val="both"/>
        <w:rPr>
          <w:b/>
          <w:sz w:val="24"/>
        </w:rPr>
      </w:pPr>
      <w:r w:rsidRPr="00026ED7">
        <w:rPr>
          <w:b/>
          <w:sz w:val="24"/>
        </w:rPr>
        <w:t>201</w:t>
      </w:r>
      <w:r>
        <w:rPr>
          <w:b/>
          <w:sz w:val="24"/>
        </w:rPr>
        <w:t>5/16</w:t>
      </w:r>
    </w:p>
    <w:p w:rsidR="008A491E" w:rsidRPr="00026ED7" w:rsidRDefault="008A491E" w:rsidP="00824A56">
      <w:pPr>
        <w:jc w:val="both"/>
        <w:rPr>
          <w:sz w:val="24"/>
        </w:rPr>
      </w:pPr>
    </w:p>
    <w:p w:rsidR="008A491E" w:rsidRPr="00101DC8" w:rsidRDefault="008A491E" w:rsidP="009C05B7">
      <w:pPr>
        <w:numPr>
          <w:ilvl w:val="1"/>
          <w:numId w:val="12"/>
        </w:numPr>
        <w:tabs>
          <w:tab w:val="clear" w:pos="360"/>
          <w:tab w:val="num" w:pos="567"/>
        </w:tabs>
        <w:ind w:left="567" w:hanging="567"/>
        <w:jc w:val="both"/>
        <w:rPr>
          <w:sz w:val="24"/>
        </w:rPr>
      </w:pPr>
      <w:r w:rsidRPr="00101DC8">
        <w:rPr>
          <w:sz w:val="24"/>
        </w:rPr>
        <w:t>The changes to the national landscape continues to bring greater uncertainty and volatility to future projections. The recently announced review of the Business Rates system and forthcoming General Election add to this.</w:t>
      </w:r>
      <w:r w:rsidRPr="00101DC8">
        <w:rPr>
          <w:sz w:val="24"/>
        </w:rPr>
        <w:tab/>
      </w:r>
    </w:p>
    <w:p w:rsidR="008A491E" w:rsidRPr="00026ED7" w:rsidRDefault="008A491E" w:rsidP="009C05B7">
      <w:pPr>
        <w:tabs>
          <w:tab w:val="num" w:pos="567"/>
        </w:tabs>
        <w:ind w:left="567" w:hanging="567"/>
        <w:jc w:val="both"/>
        <w:rPr>
          <w:sz w:val="24"/>
        </w:rPr>
      </w:pPr>
    </w:p>
    <w:p w:rsidR="008A491E" w:rsidRPr="00026ED7" w:rsidRDefault="008A491E" w:rsidP="009C05B7">
      <w:pPr>
        <w:numPr>
          <w:ilvl w:val="1"/>
          <w:numId w:val="12"/>
        </w:numPr>
        <w:tabs>
          <w:tab w:val="clear" w:pos="360"/>
          <w:tab w:val="num" w:pos="567"/>
        </w:tabs>
        <w:ind w:left="567" w:hanging="567"/>
        <w:jc w:val="both"/>
        <w:rPr>
          <w:sz w:val="24"/>
        </w:rPr>
      </w:pPr>
      <w:r w:rsidRPr="00026ED7">
        <w:rPr>
          <w:sz w:val="24"/>
        </w:rPr>
        <w:t xml:space="preserve">The Council needs to continue its </w:t>
      </w:r>
      <w:r w:rsidRPr="00026ED7">
        <w:rPr>
          <w:b/>
          <w:sz w:val="24"/>
        </w:rPr>
        <w:t xml:space="preserve">excellent track record of delivering budget savings </w:t>
      </w:r>
      <w:r w:rsidRPr="00026ED7">
        <w:rPr>
          <w:sz w:val="24"/>
        </w:rPr>
        <w:t>to balance the budget for 201</w:t>
      </w:r>
      <w:r>
        <w:rPr>
          <w:sz w:val="24"/>
        </w:rPr>
        <w:t>5/16, where £1,579,000 of identified savings need to be delivered.</w:t>
      </w:r>
    </w:p>
    <w:p w:rsidR="008A491E" w:rsidRPr="00026ED7" w:rsidRDefault="008A491E" w:rsidP="009C05B7">
      <w:pPr>
        <w:tabs>
          <w:tab w:val="num" w:pos="567"/>
        </w:tabs>
        <w:ind w:left="567" w:hanging="567"/>
        <w:jc w:val="both"/>
        <w:rPr>
          <w:sz w:val="24"/>
        </w:rPr>
      </w:pPr>
    </w:p>
    <w:p w:rsidR="008A491E" w:rsidRPr="00026ED7" w:rsidRDefault="008A491E" w:rsidP="009C05B7">
      <w:pPr>
        <w:numPr>
          <w:ilvl w:val="1"/>
          <w:numId w:val="12"/>
        </w:numPr>
        <w:tabs>
          <w:tab w:val="clear" w:pos="360"/>
          <w:tab w:val="num" w:pos="567"/>
        </w:tabs>
        <w:ind w:left="567" w:hanging="567"/>
        <w:jc w:val="both"/>
        <w:rPr>
          <w:rFonts w:cs="Arial"/>
          <w:sz w:val="24"/>
          <w:szCs w:val="24"/>
        </w:rPr>
      </w:pPr>
      <w:r w:rsidRPr="00026ED7">
        <w:rPr>
          <w:sz w:val="24"/>
        </w:rPr>
        <w:t xml:space="preserve">Prior to the consideration of any council tax increase, it is estimated that </w:t>
      </w:r>
      <w:r w:rsidRPr="00010C4B">
        <w:rPr>
          <w:b/>
          <w:sz w:val="24"/>
        </w:rPr>
        <w:t>£1,579,000 of savings</w:t>
      </w:r>
      <w:r w:rsidRPr="00026ED7">
        <w:rPr>
          <w:b/>
          <w:sz w:val="24"/>
        </w:rPr>
        <w:t xml:space="preserve"> will be required.</w:t>
      </w:r>
      <w:r w:rsidRPr="00026ED7">
        <w:rPr>
          <w:sz w:val="24"/>
        </w:rPr>
        <w:t xml:space="preserve"> We will start 201</w:t>
      </w:r>
      <w:r>
        <w:rPr>
          <w:sz w:val="24"/>
        </w:rPr>
        <w:t>5/16</w:t>
      </w:r>
      <w:r w:rsidRPr="00026ED7">
        <w:rPr>
          <w:sz w:val="24"/>
        </w:rPr>
        <w:t xml:space="preserve"> in a similar position to 201</w:t>
      </w:r>
      <w:r>
        <w:rPr>
          <w:sz w:val="24"/>
        </w:rPr>
        <w:t>4/15</w:t>
      </w:r>
      <w:r w:rsidRPr="00026ED7">
        <w:rPr>
          <w:sz w:val="24"/>
        </w:rPr>
        <w:t xml:space="preserve"> because of the continued use of the Council’s successful budget delivery framework which has resulted in the Council already having secured some of the on-going savings required for 201</w:t>
      </w:r>
      <w:r>
        <w:rPr>
          <w:sz w:val="24"/>
        </w:rPr>
        <w:t>5/16</w:t>
      </w:r>
      <w:r w:rsidRPr="00026ED7">
        <w:rPr>
          <w:sz w:val="24"/>
        </w:rPr>
        <w:t>. The remaining savings have also been identified and the Council is confident that these will be delivered during 201</w:t>
      </w:r>
      <w:r>
        <w:rPr>
          <w:sz w:val="24"/>
        </w:rPr>
        <w:t>5/16 – provided the Council remains focused and sticks to its collection of golden rules.</w:t>
      </w:r>
    </w:p>
    <w:p w:rsidR="008A491E" w:rsidRPr="00026ED7" w:rsidRDefault="008A491E" w:rsidP="009C05B7">
      <w:pPr>
        <w:tabs>
          <w:tab w:val="num" w:pos="567"/>
        </w:tabs>
        <w:ind w:left="567" w:hanging="567"/>
        <w:jc w:val="both"/>
        <w:rPr>
          <w:rFonts w:cs="Arial"/>
          <w:sz w:val="24"/>
          <w:szCs w:val="24"/>
        </w:rPr>
      </w:pPr>
    </w:p>
    <w:p w:rsidR="008A491E" w:rsidRPr="00FB7881" w:rsidRDefault="008A491E" w:rsidP="009C05B7">
      <w:pPr>
        <w:numPr>
          <w:ilvl w:val="1"/>
          <w:numId w:val="12"/>
        </w:numPr>
        <w:tabs>
          <w:tab w:val="clear" w:pos="360"/>
          <w:tab w:val="num" w:pos="567"/>
        </w:tabs>
        <w:ind w:left="567" w:hanging="567"/>
        <w:jc w:val="both"/>
        <w:rPr>
          <w:rFonts w:cs="Arial"/>
          <w:sz w:val="24"/>
          <w:szCs w:val="24"/>
        </w:rPr>
      </w:pPr>
      <w:r w:rsidRPr="00FB7881">
        <w:rPr>
          <w:rFonts w:cs="Arial"/>
          <w:sz w:val="24"/>
          <w:szCs w:val="24"/>
        </w:rPr>
        <w:t>The Council’s strong and controlled budgetary position is a direct result of the adherence to the guiding principles that have been diligently followed over recent years. The challenges faced for 2015/16 mean that it is even more important that the guiding principles are followed if the council is to remain in a relatively good financial position. This financial discipline is a pre-requisite of any future financial strategy.</w:t>
      </w:r>
    </w:p>
    <w:p w:rsidR="008A491E" w:rsidRPr="00026ED7" w:rsidRDefault="008A491E" w:rsidP="009C05B7">
      <w:pPr>
        <w:tabs>
          <w:tab w:val="num" w:pos="567"/>
        </w:tabs>
        <w:ind w:left="567" w:hanging="567"/>
        <w:jc w:val="both"/>
        <w:rPr>
          <w:sz w:val="24"/>
        </w:rPr>
      </w:pPr>
    </w:p>
    <w:p w:rsidR="008A491E" w:rsidRPr="00010C4B" w:rsidRDefault="008A491E" w:rsidP="009C05B7">
      <w:pPr>
        <w:numPr>
          <w:ilvl w:val="1"/>
          <w:numId w:val="12"/>
        </w:numPr>
        <w:tabs>
          <w:tab w:val="clear" w:pos="360"/>
          <w:tab w:val="num" w:pos="567"/>
        </w:tabs>
        <w:ind w:left="567" w:hanging="567"/>
        <w:jc w:val="both"/>
        <w:rPr>
          <w:sz w:val="24"/>
        </w:rPr>
      </w:pPr>
      <w:r w:rsidRPr="00010C4B">
        <w:rPr>
          <w:b/>
          <w:sz w:val="24"/>
        </w:rPr>
        <w:t>A capital programme of around £</w:t>
      </w:r>
      <w:r>
        <w:rPr>
          <w:b/>
          <w:sz w:val="24"/>
        </w:rPr>
        <w:t>6.0</w:t>
      </w:r>
      <w:r w:rsidRPr="00010C4B">
        <w:rPr>
          <w:b/>
          <w:sz w:val="24"/>
        </w:rPr>
        <w:t>m</w:t>
      </w:r>
      <w:r w:rsidRPr="00010C4B">
        <w:rPr>
          <w:sz w:val="24"/>
        </w:rPr>
        <w:t xml:space="preserve"> is not inconsiderable for a District Council of Kettering’s size and no doubt a </w:t>
      </w:r>
      <w:r>
        <w:rPr>
          <w:sz w:val="24"/>
        </w:rPr>
        <w:t xml:space="preserve">continued </w:t>
      </w:r>
      <w:r w:rsidRPr="00010C4B">
        <w:rPr>
          <w:sz w:val="24"/>
        </w:rPr>
        <w:t>boost to the local economy.</w:t>
      </w:r>
    </w:p>
    <w:p w:rsidR="008A491E" w:rsidRPr="00026ED7" w:rsidRDefault="008A491E" w:rsidP="00BF2E99">
      <w:pPr>
        <w:jc w:val="both"/>
        <w:rPr>
          <w:sz w:val="24"/>
        </w:rPr>
      </w:pPr>
    </w:p>
    <w:p w:rsidR="008A491E" w:rsidRPr="00026ED7" w:rsidRDefault="008A491E" w:rsidP="009C05B7">
      <w:pPr>
        <w:numPr>
          <w:ilvl w:val="1"/>
          <w:numId w:val="12"/>
        </w:numPr>
        <w:tabs>
          <w:tab w:val="clear" w:pos="360"/>
          <w:tab w:val="num" w:pos="567"/>
        </w:tabs>
        <w:ind w:left="567" w:hanging="567"/>
        <w:jc w:val="both"/>
        <w:rPr>
          <w:sz w:val="24"/>
        </w:rPr>
      </w:pPr>
      <w:r w:rsidRPr="00026ED7">
        <w:rPr>
          <w:sz w:val="24"/>
        </w:rPr>
        <w:t xml:space="preserve">The Council uses the budget </w:t>
      </w:r>
      <w:r w:rsidRPr="00026ED7">
        <w:rPr>
          <w:b/>
          <w:sz w:val="24"/>
        </w:rPr>
        <w:t>“swingometer”</w:t>
      </w:r>
      <w:r w:rsidRPr="00026ED7">
        <w:rPr>
          <w:sz w:val="24"/>
        </w:rPr>
        <w:t xml:space="preserve"> as detailed at Appendix A – Section 1 to highlight and assess the sensitivity of the most volatile and material budgets.  The “</w:t>
      </w:r>
      <w:r w:rsidRPr="00026ED7">
        <w:rPr>
          <w:sz w:val="24"/>
          <w:szCs w:val="24"/>
        </w:rPr>
        <w:t>swingometer” shows some significant swings reflecting the economic climate.  It must be stressed however that the Council has an excellent track record of spending at or around budget, even when faced with significant in year pressures, and a strong balance sheet with a level of reserves sufficient to cover the risks outlined in the “swingometer”.</w:t>
      </w:r>
    </w:p>
    <w:p w:rsidR="008A491E" w:rsidRPr="00026ED7" w:rsidRDefault="008A491E" w:rsidP="002016C1">
      <w:pPr>
        <w:jc w:val="both"/>
        <w:rPr>
          <w:sz w:val="24"/>
        </w:rPr>
      </w:pPr>
    </w:p>
    <w:p w:rsidR="008A491E" w:rsidRPr="00026ED7" w:rsidRDefault="008A491E" w:rsidP="00AF2773">
      <w:pPr>
        <w:jc w:val="both"/>
        <w:rPr>
          <w:b/>
          <w:sz w:val="24"/>
        </w:rPr>
      </w:pPr>
      <w:r w:rsidRPr="00026ED7">
        <w:rPr>
          <w:b/>
          <w:sz w:val="24"/>
        </w:rPr>
        <w:t>The Medium Term</w:t>
      </w:r>
    </w:p>
    <w:p w:rsidR="008A491E" w:rsidRPr="00026ED7" w:rsidRDefault="008A491E" w:rsidP="00824A56">
      <w:pPr>
        <w:jc w:val="both"/>
        <w:rPr>
          <w:b/>
          <w:sz w:val="24"/>
        </w:rPr>
      </w:pPr>
    </w:p>
    <w:p w:rsidR="008A491E" w:rsidRPr="00026ED7" w:rsidRDefault="008A491E" w:rsidP="009C05B7">
      <w:pPr>
        <w:ind w:firstLine="567"/>
        <w:jc w:val="both"/>
        <w:rPr>
          <w:sz w:val="24"/>
        </w:rPr>
      </w:pPr>
      <w:r w:rsidRPr="00026ED7">
        <w:rPr>
          <w:b/>
          <w:sz w:val="24"/>
        </w:rPr>
        <w:t>201</w:t>
      </w:r>
      <w:r>
        <w:rPr>
          <w:b/>
          <w:sz w:val="24"/>
        </w:rPr>
        <w:t>6/17</w:t>
      </w:r>
      <w:r w:rsidRPr="00026ED7">
        <w:rPr>
          <w:b/>
          <w:sz w:val="24"/>
        </w:rPr>
        <w:t xml:space="preserve"> and Beyond</w:t>
      </w:r>
    </w:p>
    <w:p w:rsidR="008A491E" w:rsidRPr="00026ED7" w:rsidRDefault="008A491E" w:rsidP="001B649E">
      <w:pPr>
        <w:jc w:val="both"/>
        <w:rPr>
          <w:sz w:val="24"/>
        </w:rPr>
      </w:pPr>
    </w:p>
    <w:p w:rsidR="008A491E" w:rsidRPr="00026ED7" w:rsidRDefault="008A491E" w:rsidP="009C05B7">
      <w:pPr>
        <w:numPr>
          <w:ilvl w:val="1"/>
          <w:numId w:val="12"/>
        </w:numPr>
        <w:tabs>
          <w:tab w:val="clear" w:pos="360"/>
          <w:tab w:val="num" w:pos="567"/>
        </w:tabs>
        <w:ind w:left="567" w:hanging="567"/>
        <w:jc w:val="both"/>
        <w:rPr>
          <w:sz w:val="24"/>
        </w:rPr>
      </w:pPr>
      <w:r w:rsidRPr="00026ED7">
        <w:rPr>
          <w:sz w:val="24"/>
        </w:rPr>
        <w:t>Assumptions have been made for future levels of government grant (and other funding changes)</w:t>
      </w:r>
      <w:r>
        <w:rPr>
          <w:sz w:val="24"/>
        </w:rPr>
        <w:t>. Future grant reduction projections now reflect the average of previous years grant reductions following announcements in the Autumn Statement.</w:t>
      </w:r>
    </w:p>
    <w:p w:rsidR="008A491E" w:rsidRPr="00026ED7" w:rsidRDefault="008A491E" w:rsidP="009C05B7">
      <w:pPr>
        <w:tabs>
          <w:tab w:val="num" w:pos="567"/>
        </w:tabs>
        <w:ind w:left="567" w:hanging="567"/>
        <w:jc w:val="both"/>
        <w:rPr>
          <w:sz w:val="24"/>
        </w:rPr>
      </w:pPr>
    </w:p>
    <w:p w:rsidR="008A491E" w:rsidRPr="00026ED7" w:rsidRDefault="008A491E" w:rsidP="009C05B7">
      <w:pPr>
        <w:numPr>
          <w:ilvl w:val="1"/>
          <w:numId w:val="12"/>
        </w:numPr>
        <w:tabs>
          <w:tab w:val="clear" w:pos="360"/>
          <w:tab w:val="num" w:pos="567"/>
        </w:tabs>
        <w:ind w:left="567" w:hanging="567"/>
        <w:jc w:val="both"/>
        <w:rPr>
          <w:rFonts w:cs="Arial"/>
          <w:sz w:val="24"/>
          <w:szCs w:val="24"/>
        </w:rPr>
      </w:pPr>
      <w:r w:rsidRPr="00026ED7">
        <w:rPr>
          <w:sz w:val="24"/>
        </w:rPr>
        <w:t xml:space="preserve">The current economic times </w:t>
      </w:r>
      <w:r>
        <w:rPr>
          <w:sz w:val="24"/>
        </w:rPr>
        <w:t xml:space="preserve">for Local Government </w:t>
      </w:r>
      <w:r w:rsidRPr="00026ED7">
        <w:rPr>
          <w:sz w:val="24"/>
        </w:rPr>
        <w:t>are unprecedented. Therefore the delivery of the budget is dependent upon successfully tracking the other budget assumptions that have be</w:t>
      </w:r>
      <w:r>
        <w:rPr>
          <w:sz w:val="24"/>
        </w:rPr>
        <w:t xml:space="preserve">en made </w:t>
      </w:r>
      <w:r w:rsidRPr="00026ED7">
        <w:rPr>
          <w:sz w:val="24"/>
        </w:rPr>
        <w:t xml:space="preserve">and it must be recognised that </w:t>
      </w:r>
      <w:r>
        <w:rPr>
          <w:sz w:val="24"/>
        </w:rPr>
        <w:t xml:space="preserve">in some cases relatively modest </w:t>
      </w:r>
      <w:r w:rsidRPr="00026ED7">
        <w:rPr>
          <w:sz w:val="24"/>
        </w:rPr>
        <w:t>changes in such variables can have a signi</w:t>
      </w:r>
      <w:r>
        <w:rPr>
          <w:sz w:val="24"/>
        </w:rPr>
        <w:t>ficant impact on the Council’s finances and fiscal stability.</w:t>
      </w:r>
    </w:p>
    <w:p w:rsidR="008A491E" w:rsidRPr="00026ED7" w:rsidRDefault="008A491E" w:rsidP="009C05B7">
      <w:pPr>
        <w:tabs>
          <w:tab w:val="num" w:pos="567"/>
        </w:tabs>
        <w:ind w:left="567" w:hanging="567"/>
        <w:jc w:val="both"/>
        <w:rPr>
          <w:rFonts w:cs="Arial"/>
          <w:sz w:val="24"/>
          <w:szCs w:val="24"/>
        </w:rPr>
      </w:pPr>
    </w:p>
    <w:p w:rsidR="008A491E" w:rsidRPr="00026ED7" w:rsidRDefault="008A491E" w:rsidP="009C05B7">
      <w:pPr>
        <w:numPr>
          <w:ilvl w:val="1"/>
          <w:numId w:val="12"/>
        </w:numPr>
        <w:tabs>
          <w:tab w:val="clear" w:pos="360"/>
          <w:tab w:val="num" w:pos="567"/>
        </w:tabs>
        <w:ind w:left="567" w:hanging="567"/>
        <w:jc w:val="both"/>
        <w:rPr>
          <w:rFonts w:cs="Arial"/>
          <w:sz w:val="24"/>
          <w:szCs w:val="24"/>
        </w:rPr>
      </w:pPr>
      <w:r w:rsidRPr="00026ED7">
        <w:rPr>
          <w:rFonts w:cs="Arial"/>
          <w:sz w:val="24"/>
          <w:szCs w:val="24"/>
        </w:rPr>
        <w:t>The Council’s strong and controlled budgetary position is a direct result of the adherence to the guiding principles that have been diligently followed over recent years. The challenges faced in the medium term mean that it is even more important that the guiding principles are followed if the council is to remain in a relatively good financial position.</w:t>
      </w:r>
    </w:p>
    <w:p w:rsidR="008A491E" w:rsidRPr="00026ED7" w:rsidRDefault="008A491E" w:rsidP="009C05B7">
      <w:pPr>
        <w:tabs>
          <w:tab w:val="num" w:pos="567"/>
        </w:tabs>
        <w:ind w:left="567" w:hanging="567"/>
        <w:jc w:val="both"/>
        <w:rPr>
          <w:sz w:val="24"/>
        </w:rPr>
      </w:pPr>
    </w:p>
    <w:p w:rsidR="008A491E" w:rsidRPr="00026ED7" w:rsidRDefault="008A491E" w:rsidP="009C05B7">
      <w:pPr>
        <w:numPr>
          <w:ilvl w:val="1"/>
          <w:numId w:val="12"/>
        </w:numPr>
        <w:tabs>
          <w:tab w:val="clear" w:pos="360"/>
          <w:tab w:val="num" w:pos="567"/>
        </w:tabs>
        <w:ind w:left="567" w:hanging="567"/>
        <w:jc w:val="both"/>
        <w:rPr>
          <w:sz w:val="24"/>
        </w:rPr>
      </w:pPr>
      <w:r w:rsidRPr="00026ED7">
        <w:rPr>
          <w:sz w:val="24"/>
        </w:rPr>
        <w:t xml:space="preserve">Based upon the assumptions applied, the future years’ budgets would require ongoing year on year </w:t>
      </w:r>
      <w:r>
        <w:rPr>
          <w:sz w:val="24"/>
        </w:rPr>
        <w:t>savings of the following (on top of the £8.5m ongoing savings achieved since 2010);</w:t>
      </w:r>
    </w:p>
    <w:p w:rsidR="008A491E" w:rsidRPr="00026ED7" w:rsidRDefault="008A491E" w:rsidP="00213820">
      <w:pPr>
        <w:jc w:val="both"/>
        <w:rPr>
          <w:sz w:val="24"/>
        </w:rPr>
      </w:pPr>
    </w:p>
    <w:p w:rsidR="008A491E" w:rsidRPr="00820B18" w:rsidRDefault="008A491E" w:rsidP="000A6F8C">
      <w:pPr>
        <w:ind w:left="2160" w:firstLine="720"/>
        <w:jc w:val="both"/>
        <w:rPr>
          <w:b/>
          <w:sz w:val="24"/>
          <w:szCs w:val="24"/>
        </w:rPr>
      </w:pPr>
      <w:r w:rsidRPr="00820B18">
        <w:rPr>
          <w:b/>
          <w:sz w:val="24"/>
          <w:szCs w:val="24"/>
        </w:rPr>
        <w:t>2016/17</w:t>
      </w:r>
      <w:r w:rsidRPr="00820B18">
        <w:rPr>
          <w:b/>
          <w:sz w:val="24"/>
          <w:szCs w:val="24"/>
        </w:rPr>
        <w:tab/>
      </w:r>
      <w:r w:rsidRPr="00820B18">
        <w:rPr>
          <w:b/>
          <w:sz w:val="24"/>
          <w:szCs w:val="24"/>
        </w:rPr>
        <w:tab/>
        <w:t xml:space="preserve">£1,464,000  </w:t>
      </w:r>
    </w:p>
    <w:p w:rsidR="008A491E" w:rsidRPr="00820B18" w:rsidRDefault="008A491E" w:rsidP="000A6F8C">
      <w:pPr>
        <w:ind w:left="2160" w:firstLine="720"/>
        <w:jc w:val="both"/>
        <w:rPr>
          <w:b/>
          <w:sz w:val="24"/>
          <w:szCs w:val="24"/>
        </w:rPr>
      </w:pPr>
      <w:r w:rsidRPr="00820B18">
        <w:rPr>
          <w:b/>
          <w:sz w:val="24"/>
          <w:szCs w:val="24"/>
        </w:rPr>
        <w:t>2017/18</w:t>
      </w:r>
      <w:r w:rsidRPr="00820B18">
        <w:rPr>
          <w:b/>
          <w:sz w:val="24"/>
          <w:szCs w:val="24"/>
        </w:rPr>
        <w:tab/>
      </w:r>
      <w:r w:rsidRPr="00820B18">
        <w:rPr>
          <w:b/>
          <w:sz w:val="24"/>
          <w:szCs w:val="24"/>
        </w:rPr>
        <w:tab/>
        <w:t xml:space="preserve">£1,170,000   </w:t>
      </w:r>
    </w:p>
    <w:p w:rsidR="008A491E" w:rsidRPr="00820B18" w:rsidRDefault="008A491E" w:rsidP="000A6F8C">
      <w:pPr>
        <w:ind w:left="2160" w:firstLine="720"/>
        <w:jc w:val="both"/>
        <w:rPr>
          <w:b/>
          <w:sz w:val="24"/>
          <w:szCs w:val="24"/>
        </w:rPr>
      </w:pPr>
      <w:r w:rsidRPr="00820B18">
        <w:rPr>
          <w:b/>
          <w:sz w:val="24"/>
          <w:szCs w:val="24"/>
        </w:rPr>
        <w:t>2018/19</w:t>
      </w:r>
      <w:r w:rsidRPr="00820B18">
        <w:rPr>
          <w:b/>
          <w:sz w:val="24"/>
          <w:szCs w:val="24"/>
        </w:rPr>
        <w:tab/>
      </w:r>
      <w:r w:rsidRPr="00820B18">
        <w:rPr>
          <w:b/>
          <w:sz w:val="24"/>
          <w:szCs w:val="24"/>
        </w:rPr>
        <w:tab/>
        <w:t>£1,168,000</w:t>
      </w:r>
    </w:p>
    <w:p w:rsidR="008A491E" w:rsidRPr="00026ED7" w:rsidRDefault="008A491E" w:rsidP="000A6F8C">
      <w:pPr>
        <w:ind w:left="2160" w:firstLine="720"/>
        <w:jc w:val="both"/>
        <w:rPr>
          <w:b/>
          <w:sz w:val="24"/>
          <w:szCs w:val="24"/>
        </w:rPr>
      </w:pPr>
      <w:r w:rsidRPr="00820B18">
        <w:rPr>
          <w:b/>
          <w:sz w:val="24"/>
          <w:szCs w:val="24"/>
        </w:rPr>
        <w:t>2019/20</w:t>
      </w:r>
      <w:r w:rsidRPr="00820B18">
        <w:rPr>
          <w:b/>
          <w:sz w:val="24"/>
          <w:szCs w:val="24"/>
        </w:rPr>
        <w:tab/>
      </w:r>
      <w:r w:rsidRPr="00820B18">
        <w:rPr>
          <w:b/>
          <w:sz w:val="24"/>
          <w:szCs w:val="24"/>
        </w:rPr>
        <w:tab/>
        <w:t>£1,134,000</w:t>
      </w:r>
    </w:p>
    <w:p w:rsidR="008A491E" w:rsidRPr="00026ED7" w:rsidRDefault="008A491E" w:rsidP="009704F7">
      <w:pPr>
        <w:ind w:left="1440"/>
        <w:jc w:val="both"/>
        <w:rPr>
          <w:sz w:val="24"/>
          <w:szCs w:val="24"/>
        </w:rPr>
      </w:pPr>
    </w:p>
    <w:p w:rsidR="008A491E" w:rsidRPr="0085669A" w:rsidRDefault="008A491E" w:rsidP="009C05B7">
      <w:pPr>
        <w:numPr>
          <w:ilvl w:val="1"/>
          <w:numId w:val="12"/>
        </w:numPr>
        <w:tabs>
          <w:tab w:val="clear" w:pos="360"/>
          <w:tab w:val="num" w:pos="567"/>
        </w:tabs>
        <w:ind w:left="567" w:hanging="567"/>
        <w:jc w:val="both"/>
        <w:rPr>
          <w:sz w:val="24"/>
        </w:rPr>
      </w:pPr>
      <w:r w:rsidRPr="0085669A">
        <w:rPr>
          <w:sz w:val="24"/>
        </w:rPr>
        <w:t>The Council will need to continue to develop a more commercial approach to ensure that its income base remains buoyant. Given the medium term picture, the Council’s Chief Executive (in their role as Head of Paid Service) is giving consideration to how the organisation can best meet these challenges – this is likely to be the subject of a separate report in due course.</w:t>
      </w:r>
    </w:p>
    <w:p w:rsidR="008A491E" w:rsidRPr="0085669A" w:rsidRDefault="008A491E" w:rsidP="009C05B7">
      <w:pPr>
        <w:tabs>
          <w:tab w:val="num" w:pos="567"/>
        </w:tabs>
        <w:ind w:left="567" w:hanging="567"/>
        <w:jc w:val="both"/>
        <w:rPr>
          <w:sz w:val="24"/>
        </w:rPr>
      </w:pPr>
    </w:p>
    <w:p w:rsidR="008A491E" w:rsidRPr="0085669A" w:rsidRDefault="008A491E" w:rsidP="009C05B7">
      <w:pPr>
        <w:numPr>
          <w:ilvl w:val="1"/>
          <w:numId w:val="12"/>
        </w:numPr>
        <w:tabs>
          <w:tab w:val="clear" w:pos="360"/>
          <w:tab w:val="num" w:pos="567"/>
        </w:tabs>
        <w:ind w:left="567" w:hanging="567"/>
        <w:jc w:val="both"/>
        <w:rPr>
          <w:sz w:val="24"/>
        </w:rPr>
      </w:pPr>
      <w:r w:rsidRPr="0085669A">
        <w:rPr>
          <w:sz w:val="24"/>
        </w:rPr>
        <w:t>Hitherto, the Council has been able to close the budget gap without increases in Council Tax, cuts to front-line services, or cuts to voluntary sector funding. The scope for closing projected budget gaps without deploying some of these options looks increasingly doubtful in the medium term - although it is difficult to say exactly at which point (due to the national political situation).</w:t>
      </w:r>
    </w:p>
    <w:p w:rsidR="008A491E" w:rsidRPr="00101DC8" w:rsidRDefault="008A491E" w:rsidP="00101DC8">
      <w:pPr>
        <w:ind w:left="709"/>
        <w:jc w:val="both"/>
        <w:rPr>
          <w:sz w:val="24"/>
        </w:rPr>
      </w:pPr>
    </w:p>
    <w:p w:rsidR="008A491E" w:rsidRPr="00F01E5A" w:rsidRDefault="008A491E" w:rsidP="00066F4A">
      <w:pPr>
        <w:numPr>
          <w:ilvl w:val="1"/>
          <w:numId w:val="12"/>
        </w:numPr>
        <w:tabs>
          <w:tab w:val="clear" w:pos="360"/>
          <w:tab w:val="num" w:pos="567"/>
          <w:tab w:val="num" w:pos="709"/>
        </w:tabs>
        <w:ind w:left="567" w:hanging="567"/>
        <w:jc w:val="both"/>
        <w:rPr>
          <w:rFonts w:cs="Arial"/>
          <w:sz w:val="24"/>
          <w:szCs w:val="24"/>
        </w:rPr>
      </w:pPr>
      <w:r w:rsidRPr="00F01E5A">
        <w:rPr>
          <w:sz w:val="24"/>
        </w:rPr>
        <w:t xml:space="preserve">There are a number of other pressures the Council will face in both the short and the medium term. More immediate pressures could be around New Homes Bonus funding, other possible pressures include: </w:t>
      </w:r>
    </w:p>
    <w:p w:rsidR="008A491E" w:rsidRPr="00F01E5A" w:rsidRDefault="008A491E" w:rsidP="00F01E5A">
      <w:pPr>
        <w:tabs>
          <w:tab w:val="num" w:pos="709"/>
        </w:tabs>
        <w:ind w:left="567"/>
        <w:jc w:val="both"/>
        <w:rPr>
          <w:rFonts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6"/>
        <w:gridCol w:w="2409"/>
      </w:tblGrid>
      <w:tr w:rsidR="008A491E" w:rsidTr="00AE0350">
        <w:tc>
          <w:tcPr>
            <w:tcW w:w="6096" w:type="dxa"/>
          </w:tcPr>
          <w:p w:rsidR="008A491E" w:rsidRPr="00AE0350" w:rsidRDefault="008A491E" w:rsidP="00AE0350">
            <w:pPr>
              <w:tabs>
                <w:tab w:val="num" w:pos="709"/>
                <w:tab w:val="num" w:pos="4046"/>
              </w:tabs>
              <w:jc w:val="center"/>
              <w:rPr>
                <w:rFonts w:cs="Arial"/>
                <w:b/>
                <w:sz w:val="24"/>
                <w:szCs w:val="24"/>
              </w:rPr>
            </w:pPr>
            <w:r w:rsidRPr="00AE0350">
              <w:rPr>
                <w:rFonts w:cs="Arial"/>
                <w:b/>
                <w:sz w:val="24"/>
                <w:szCs w:val="24"/>
              </w:rPr>
              <w:t>Business Risk</w:t>
            </w:r>
          </w:p>
        </w:tc>
        <w:tc>
          <w:tcPr>
            <w:tcW w:w="2409" w:type="dxa"/>
          </w:tcPr>
          <w:p w:rsidR="008A491E" w:rsidRPr="00AE0350" w:rsidRDefault="008A491E" w:rsidP="00AE0350">
            <w:pPr>
              <w:tabs>
                <w:tab w:val="num" w:pos="709"/>
                <w:tab w:val="num" w:pos="4046"/>
              </w:tabs>
              <w:jc w:val="center"/>
              <w:rPr>
                <w:rFonts w:cs="Arial"/>
                <w:b/>
                <w:sz w:val="24"/>
                <w:szCs w:val="24"/>
              </w:rPr>
            </w:pPr>
            <w:r w:rsidRPr="00AE0350">
              <w:rPr>
                <w:rFonts w:cs="Arial"/>
                <w:b/>
                <w:sz w:val="24"/>
                <w:szCs w:val="24"/>
              </w:rPr>
              <w:t xml:space="preserve">Possible </w:t>
            </w:r>
          </w:p>
          <w:p w:rsidR="008A491E" w:rsidRPr="00AE0350" w:rsidRDefault="008A491E" w:rsidP="00AE0350">
            <w:pPr>
              <w:tabs>
                <w:tab w:val="num" w:pos="709"/>
                <w:tab w:val="num" w:pos="4046"/>
              </w:tabs>
              <w:jc w:val="center"/>
              <w:rPr>
                <w:rFonts w:cs="Arial"/>
                <w:b/>
                <w:sz w:val="24"/>
                <w:szCs w:val="24"/>
              </w:rPr>
            </w:pPr>
            <w:r w:rsidRPr="00AE0350">
              <w:rPr>
                <w:rFonts w:cs="Arial"/>
                <w:b/>
                <w:sz w:val="24"/>
                <w:szCs w:val="24"/>
              </w:rPr>
              <w:t>Financial Range</w:t>
            </w:r>
          </w:p>
        </w:tc>
      </w:tr>
      <w:tr w:rsidR="008A491E" w:rsidTr="00AE0350">
        <w:tc>
          <w:tcPr>
            <w:tcW w:w="6096"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New Homes Bonus</w:t>
            </w:r>
          </w:p>
        </w:tc>
        <w:tc>
          <w:tcPr>
            <w:tcW w:w="2409" w:type="dxa"/>
          </w:tcPr>
          <w:p w:rsidR="008A491E" w:rsidRPr="00AE0350" w:rsidRDefault="008A491E" w:rsidP="00AE0350">
            <w:pPr>
              <w:tabs>
                <w:tab w:val="num" w:pos="709"/>
                <w:tab w:val="num" w:pos="4046"/>
              </w:tabs>
              <w:jc w:val="right"/>
              <w:rPr>
                <w:rFonts w:cs="Arial"/>
                <w:sz w:val="24"/>
                <w:szCs w:val="24"/>
              </w:rPr>
            </w:pPr>
            <w:r w:rsidRPr="00AE0350">
              <w:rPr>
                <w:rFonts w:cs="Arial"/>
                <w:sz w:val="24"/>
                <w:szCs w:val="24"/>
              </w:rPr>
              <w:t>+ £1,250,000</w:t>
            </w:r>
          </w:p>
        </w:tc>
      </w:tr>
      <w:tr w:rsidR="008A491E" w:rsidTr="00AE0350">
        <w:tc>
          <w:tcPr>
            <w:tcW w:w="6096"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Business Rate Appeals</w:t>
            </w:r>
          </w:p>
        </w:tc>
        <w:tc>
          <w:tcPr>
            <w:tcW w:w="2409" w:type="dxa"/>
          </w:tcPr>
          <w:p w:rsidR="008A491E" w:rsidRPr="00AE0350" w:rsidRDefault="008A491E" w:rsidP="00AE0350">
            <w:pPr>
              <w:tabs>
                <w:tab w:val="num" w:pos="709"/>
                <w:tab w:val="num" w:pos="4046"/>
              </w:tabs>
              <w:jc w:val="right"/>
              <w:rPr>
                <w:rFonts w:cs="Arial"/>
                <w:sz w:val="24"/>
                <w:szCs w:val="24"/>
              </w:rPr>
            </w:pPr>
            <w:r w:rsidRPr="00AE0350">
              <w:rPr>
                <w:rFonts w:cs="Arial"/>
                <w:sz w:val="24"/>
                <w:szCs w:val="24"/>
              </w:rPr>
              <w:t>+ £500,000</w:t>
            </w:r>
          </w:p>
        </w:tc>
      </w:tr>
      <w:tr w:rsidR="008A491E" w:rsidTr="00AE0350">
        <w:tc>
          <w:tcPr>
            <w:tcW w:w="6096"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Homelessness</w:t>
            </w:r>
          </w:p>
        </w:tc>
        <w:tc>
          <w:tcPr>
            <w:tcW w:w="2409" w:type="dxa"/>
          </w:tcPr>
          <w:p w:rsidR="008A491E" w:rsidRPr="00AE0350" w:rsidRDefault="008A491E" w:rsidP="00AE0350">
            <w:pPr>
              <w:tabs>
                <w:tab w:val="num" w:pos="709"/>
                <w:tab w:val="num" w:pos="4046"/>
              </w:tabs>
              <w:jc w:val="right"/>
              <w:rPr>
                <w:rFonts w:cs="Arial"/>
                <w:sz w:val="24"/>
                <w:szCs w:val="24"/>
              </w:rPr>
            </w:pPr>
            <w:r w:rsidRPr="00AE0350">
              <w:rPr>
                <w:rFonts w:cs="Arial"/>
                <w:sz w:val="24"/>
                <w:szCs w:val="24"/>
              </w:rPr>
              <w:t xml:space="preserve">+ £200,000 </w:t>
            </w:r>
          </w:p>
        </w:tc>
      </w:tr>
      <w:tr w:rsidR="008A491E" w:rsidTr="00AE0350">
        <w:tc>
          <w:tcPr>
            <w:tcW w:w="6096"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Council Tax Support</w:t>
            </w:r>
          </w:p>
        </w:tc>
        <w:tc>
          <w:tcPr>
            <w:tcW w:w="2409" w:type="dxa"/>
          </w:tcPr>
          <w:p w:rsidR="008A491E" w:rsidRPr="00AE0350" w:rsidRDefault="008A491E" w:rsidP="00AE0350">
            <w:pPr>
              <w:tabs>
                <w:tab w:val="num" w:pos="709"/>
                <w:tab w:val="num" w:pos="4046"/>
              </w:tabs>
              <w:jc w:val="right"/>
              <w:rPr>
                <w:rFonts w:cs="Arial"/>
                <w:sz w:val="24"/>
                <w:szCs w:val="24"/>
              </w:rPr>
            </w:pPr>
            <w:r w:rsidRPr="00AE0350">
              <w:rPr>
                <w:rFonts w:cs="Arial"/>
                <w:sz w:val="24"/>
                <w:szCs w:val="24"/>
              </w:rPr>
              <w:t>+ £100,000</w:t>
            </w:r>
          </w:p>
        </w:tc>
      </w:tr>
      <w:tr w:rsidR="008A491E" w:rsidTr="00AE0350">
        <w:tc>
          <w:tcPr>
            <w:tcW w:w="6096"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Recycling Commodities</w:t>
            </w:r>
          </w:p>
        </w:tc>
        <w:tc>
          <w:tcPr>
            <w:tcW w:w="2409" w:type="dxa"/>
          </w:tcPr>
          <w:p w:rsidR="008A491E" w:rsidRPr="00AE0350" w:rsidRDefault="008A491E" w:rsidP="00AE0350">
            <w:pPr>
              <w:tabs>
                <w:tab w:val="num" w:pos="709"/>
                <w:tab w:val="num" w:pos="4046"/>
              </w:tabs>
              <w:jc w:val="right"/>
              <w:rPr>
                <w:rFonts w:cs="Arial"/>
                <w:sz w:val="24"/>
                <w:szCs w:val="24"/>
              </w:rPr>
            </w:pPr>
            <w:r w:rsidRPr="00AE0350">
              <w:rPr>
                <w:rFonts w:cs="Arial"/>
                <w:sz w:val="24"/>
                <w:szCs w:val="24"/>
              </w:rPr>
              <w:t>+ £100,000</w:t>
            </w:r>
          </w:p>
        </w:tc>
      </w:tr>
      <w:tr w:rsidR="008A491E" w:rsidTr="00AE0350">
        <w:tc>
          <w:tcPr>
            <w:tcW w:w="6096" w:type="dxa"/>
          </w:tcPr>
          <w:p w:rsidR="008A491E" w:rsidRPr="00AE0350" w:rsidRDefault="008A491E" w:rsidP="00AE0350">
            <w:pPr>
              <w:tabs>
                <w:tab w:val="num" w:pos="709"/>
                <w:tab w:val="num" w:pos="4046"/>
              </w:tabs>
              <w:jc w:val="both"/>
              <w:rPr>
                <w:rFonts w:cs="Arial"/>
                <w:sz w:val="24"/>
                <w:szCs w:val="24"/>
              </w:rPr>
            </w:pPr>
            <w:r w:rsidRPr="00AE0350">
              <w:rPr>
                <w:rFonts w:cs="Arial"/>
                <w:sz w:val="24"/>
                <w:szCs w:val="24"/>
              </w:rPr>
              <w:t>Utilities Cost</w:t>
            </w:r>
          </w:p>
        </w:tc>
        <w:tc>
          <w:tcPr>
            <w:tcW w:w="2409" w:type="dxa"/>
          </w:tcPr>
          <w:p w:rsidR="008A491E" w:rsidRPr="00AE0350" w:rsidRDefault="008A491E" w:rsidP="00AE0350">
            <w:pPr>
              <w:tabs>
                <w:tab w:val="num" w:pos="709"/>
                <w:tab w:val="num" w:pos="4046"/>
              </w:tabs>
              <w:jc w:val="right"/>
              <w:rPr>
                <w:rFonts w:cs="Arial"/>
                <w:sz w:val="24"/>
                <w:szCs w:val="24"/>
              </w:rPr>
            </w:pPr>
            <w:r w:rsidRPr="00AE0350">
              <w:rPr>
                <w:rFonts w:cs="Arial"/>
                <w:sz w:val="24"/>
                <w:szCs w:val="24"/>
              </w:rPr>
              <w:t xml:space="preserve">+ / - £50,000 </w:t>
            </w:r>
          </w:p>
        </w:tc>
      </w:tr>
    </w:tbl>
    <w:p w:rsidR="008A491E" w:rsidRDefault="008A491E" w:rsidP="009C05B7">
      <w:pPr>
        <w:ind w:left="567"/>
        <w:jc w:val="both"/>
        <w:rPr>
          <w:b/>
          <w:sz w:val="24"/>
        </w:rPr>
      </w:pPr>
    </w:p>
    <w:p w:rsidR="008A491E" w:rsidRPr="00026ED7" w:rsidRDefault="008A491E" w:rsidP="009C05B7">
      <w:pPr>
        <w:ind w:left="567"/>
        <w:jc w:val="both"/>
        <w:rPr>
          <w:sz w:val="24"/>
        </w:rPr>
      </w:pPr>
      <w:r w:rsidRPr="00026ED7">
        <w:rPr>
          <w:b/>
          <w:sz w:val="24"/>
        </w:rPr>
        <w:t>Other Considerations</w:t>
      </w:r>
    </w:p>
    <w:p w:rsidR="008A491E" w:rsidRPr="00026ED7" w:rsidRDefault="008A491E" w:rsidP="009704F7">
      <w:pPr>
        <w:jc w:val="both"/>
        <w:rPr>
          <w:sz w:val="24"/>
        </w:rPr>
      </w:pPr>
    </w:p>
    <w:p w:rsidR="008A491E" w:rsidRPr="00066F4A" w:rsidRDefault="008A491E" w:rsidP="009C05B7">
      <w:pPr>
        <w:numPr>
          <w:ilvl w:val="1"/>
          <w:numId w:val="12"/>
        </w:numPr>
        <w:tabs>
          <w:tab w:val="clear" w:pos="360"/>
          <w:tab w:val="num" w:pos="567"/>
        </w:tabs>
        <w:ind w:left="567" w:hanging="567"/>
        <w:jc w:val="both"/>
        <w:rPr>
          <w:sz w:val="24"/>
        </w:rPr>
      </w:pPr>
      <w:r w:rsidRPr="00010C4B">
        <w:rPr>
          <w:sz w:val="24"/>
        </w:rPr>
        <w:t>The projections in all years rest on the Executive’s adherence to the “</w:t>
      </w:r>
      <w:r w:rsidRPr="00010C4B">
        <w:rPr>
          <w:i/>
          <w:sz w:val="24"/>
        </w:rPr>
        <w:t>Guiding Principles”</w:t>
      </w:r>
      <w:r w:rsidRPr="00010C4B">
        <w:rPr>
          <w:sz w:val="24"/>
        </w:rPr>
        <w:t xml:space="preserve"> the “</w:t>
      </w:r>
      <w:r w:rsidRPr="00010C4B">
        <w:rPr>
          <w:i/>
          <w:sz w:val="24"/>
        </w:rPr>
        <w:t xml:space="preserve">Modelling for </w:t>
      </w:r>
      <w:r w:rsidRPr="00066F4A">
        <w:rPr>
          <w:i/>
          <w:sz w:val="24"/>
        </w:rPr>
        <w:t>Recovery Principles</w:t>
      </w:r>
      <w:r w:rsidRPr="00066F4A">
        <w:rPr>
          <w:sz w:val="24"/>
        </w:rPr>
        <w:t>” the “</w:t>
      </w:r>
      <w:r w:rsidRPr="00066F4A">
        <w:rPr>
          <w:i/>
          <w:sz w:val="24"/>
        </w:rPr>
        <w:t>Budget Containment Strategies</w:t>
      </w:r>
      <w:r w:rsidRPr="00066F4A">
        <w:rPr>
          <w:sz w:val="24"/>
        </w:rPr>
        <w:t xml:space="preserve">” and the </w:t>
      </w:r>
      <w:r w:rsidRPr="00066F4A">
        <w:rPr>
          <w:i/>
          <w:sz w:val="24"/>
        </w:rPr>
        <w:t>“Prioritisation Golden Rules</w:t>
      </w:r>
      <w:r w:rsidRPr="00066F4A">
        <w:rPr>
          <w:sz w:val="24"/>
        </w:rPr>
        <w:t xml:space="preserve">” (para 4.4). </w:t>
      </w:r>
    </w:p>
    <w:p w:rsidR="008A491E" w:rsidRPr="00010C4B" w:rsidRDefault="008A491E" w:rsidP="009C05B7">
      <w:pPr>
        <w:tabs>
          <w:tab w:val="num" w:pos="567"/>
        </w:tabs>
        <w:ind w:left="567" w:hanging="567"/>
        <w:jc w:val="both"/>
        <w:rPr>
          <w:sz w:val="24"/>
        </w:rPr>
      </w:pPr>
    </w:p>
    <w:p w:rsidR="008A491E" w:rsidRPr="00026ED7" w:rsidRDefault="008A491E" w:rsidP="009C05B7">
      <w:pPr>
        <w:numPr>
          <w:ilvl w:val="1"/>
          <w:numId w:val="12"/>
        </w:numPr>
        <w:tabs>
          <w:tab w:val="clear" w:pos="360"/>
          <w:tab w:val="num" w:pos="567"/>
        </w:tabs>
        <w:ind w:left="567" w:hanging="567"/>
        <w:jc w:val="both"/>
        <w:rPr>
          <w:sz w:val="24"/>
        </w:rPr>
      </w:pPr>
      <w:r w:rsidRPr="00026ED7">
        <w:rPr>
          <w:sz w:val="24"/>
        </w:rPr>
        <w:t xml:space="preserve">Depending on the decisions taken in relation to Council Tax, year on year savings of these magnitudes have and will continue to take capacity out of the organisation. The priority has been front line delivery and accordingly members may notice a reduction in some areas of internal delivery, as well as our </w:t>
      </w:r>
      <w:r w:rsidRPr="00026ED7">
        <w:rPr>
          <w:b/>
          <w:sz w:val="24"/>
        </w:rPr>
        <w:t>capacity to influence longer term strategic issues.</w:t>
      </w:r>
      <w:r>
        <w:rPr>
          <w:b/>
          <w:sz w:val="24"/>
        </w:rPr>
        <w:t xml:space="preserve"> </w:t>
      </w:r>
    </w:p>
    <w:p w:rsidR="008A491E" w:rsidRPr="00026ED7" w:rsidRDefault="008A491E" w:rsidP="009C05B7">
      <w:pPr>
        <w:tabs>
          <w:tab w:val="num" w:pos="567"/>
        </w:tabs>
        <w:ind w:left="567" w:hanging="567"/>
        <w:jc w:val="both"/>
        <w:rPr>
          <w:sz w:val="24"/>
        </w:rPr>
      </w:pPr>
    </w:p>
    <w:p w:rsidR="008A491E" w:rsidRPr="00026ED7" w:rsidRDefault="008A491E" w:rsidP="009C05B7">
      <w:pPr>
        <w:numPr>
          <w:ilvl w:val="1"/>
          <w:numId w:val="12"/>
        </w:numPr>
        <w:tabs>
          <w:tab w:val="clear" w:pos="360"/>
          <w:tab w:val="num" w:pos="567"/>
        </w:tabs>
        <w:ind w:left="567" w:hanging="567"/>
        <w:jc w:val="both"/>
        <w:rPr>
          <w:sz w:val="24"/>
        </w:rPr>
      </w:pPr>
      <w:r w:rsidRPr="00026ED7">
        <w:rPr>
          <w:sz w:val="24"/>
        </w:rPr>
        <w:t>Many of the changes to be implemented are untested and it is inevitable some transition turbulence may be experienced even with the focus on protecting front line service delivery.</w:t>
      </w:r>
      <w:r w:rsidRPr="00026ED7">
        <w:rPr>
          <w:sz w:val="24"/>
        </w:rPr>
        <w:tab/>
      </w:r>
    </w:p>
    <w:p w:rsidR="008A491E" w:rsidRPr="00026ED7" w:rsidRDefault="008A491E" w:rsidP="009C05B7">
      <w:pPr>
        <w:tabs>
          <w:tab w:val="num" w:pos="567"/>
        </w:tabs>
        <w:ind w:left="567" w:hanging="567"/>
        <w:jc w:val="both"/>
        <w:rPr>
          <w:sz w:val="24"/>
        </w:rPr>
      </w:pPr>
    </w:p>
    <w:p w:rsidR="008A491E" w:rsidRDefault="008A491E" w:rsidP="009C05B7">
      <w:pPr>
        <w:numPr>
          <w:ilvl w:val="1"/>
          <w:numId w:val="12"/>
        </w:numPr>
        <w:tabs>
          <w:tab w:val="clear" w:pos="360"/>
          <w:tab w:val="num" w:pos="567"/>
        </w:tabs>
        <w:ind w:left="567" w:hanging="567"/>
        <w:jc w:val="both"/>
        <w:rPr>
          <w:b/>
          <w:sz w:val="24"/>
          <w:u w:val="single"/>
        </w:rPr>
      </w:pPr>
      <w:r w:rsidRPr="00026ED7">
        <w:rPr>
          <w:b/>
          <w:sz w:val="24"/>
          <w:u w:val="single"/>
        </w:rPr>
        <w:t>All the council’s partners, elected councillors and staff should feel proud of reaching this point. However we must maintain this extraordinary effort if we are to continue to achieve our ambitious objectives.</w:t>
      </w:r>
      <w:r w:rsidRPr="00026ED7">
        <w:rPr>
          <w:b/>
          <w:sz w:val="24"/>
          <w:u w:val="single"/>
        </w:rPr>
        <w:tab/>
      </w:r>
      <w:r w:rsidRPr="00026ED7">
        <w:rPr>
          <w:b/>
          <w:sz w:val="24"/>
          <w:u w:val="single"/>
        </w:rPr>
        <w:br/>
      </w:r>
    </w:p>
    <w:p w:rsidR="008A491E" w:rsidRPr="00026ED7" w:rsidRDefault="008A491E" w:rsidP="008C3835">
      <w:pPr>
        <w:jc w:val="both"/>
        <w:rPr>
          <w:b/>
          <w:sz w:val="24"/>
          <w:u w:val="single"/>
        </w:rPr>
      </w:pPr>
    </w:p>
    <w:p w:rsidR="008A491E" w:rsidRPr="00026ED7" w:rsidRDefault="008A491E" w:rsidP="009C05B7">
      <w:pPr>
        <w:tabs>
          <w:tab w:val="left" w:pos="567"/>
        </w:tabs>
        <w:jc w:val="both"/>
        <w:rPr>
          <w:b/>
          <w:sz w:val="24"/>
        </w:rPr>
      </w:pPr>
      <w:r w:rsidRPr="00026ED7">
        <w:rPr>
          <w:b/>
          <w:sz w:val="24"/>
        </w:rPr>
        <w:t>10</w:t>
      </w:r>
      <w:r w:rsidRPr="00026ED7">
        <w:rPr>
          <w:b/>
          <w:sz w:val="24"/>
        </w:rPr>
        <w:tab/>
      </w:r>
      <w:r w:rsidRPr="00026ED7">
        <w:rPr>
          <w:b/>
          <w:sz w:val="24"/>
          <w:u w:val="single"/>
        </w:rPr>
        <w:t>CONSULTATION AND CUSTOMER IMPACT</w:t>
      </w:r>
    </w:p>
    <w:p w:rsidR="008A491E" w:rsidRPr="00026ED7" w:rsidRDefault="008A491E" w:rsidP="009C05B7">
      <w:pPr>
        <w:tabs>
          <w:tab w:val="left" w:pos="567"/>
        </w:tabs>
        <w:ind w:left="567" w:hanging="567"/>
        <w:jc w:val="both"/>
        <w:rPr>
          <w:b/>
          <w:sz w:val="24"/>
        </w:rPr>
      </w:pPr>
    </w:p>
    <w:p w:rsidR="008A491E" w:rsidRPr="00026ED7" w:rsidRDefault="008A491E" w:rsidP="009C05B7">
      <w:pPr>
        <w:tabs>
          <w:tab w:val="left" w:pos="567"/>
        </w:tabs>
        <w:ind w:left="567" w:hanging="567"/>
        <w:jc w:val="both"/>
        <w:rPr>
          <w:sz w:val="24"/>
        </w:rPr>
      </w:pPr>
      <w:r w:rsidRPr="00026ED7">
        <w:rPr>
          <w:sz w:val="24"/>
        </w:rPr>
        <w:t>10.1</w:t>
      </w:r>
      <w:r w:rsidRPr="00026ED7">
        <w:rPr>
          <w:sz w:val="24"/>
        </w:rPr>
        <w:tab/>
        <w:t>The formal budget consultation period is from 14</w:t>
      </w:r>
      <w:r w:rsidRPr="00026ED7">
        <w:rPr>
          <w:sz w:val="24"/>
          <w:vertAlign w:val="superscript"/>
        </w:rPr>
        <w:t>th</w:t>
      </w:r>
      <w:r w:rsidRPr="00026ED7">
        <w:rPr>
          <w:sz w:val="24"/>
        </w:rPr>
        <w:t xml:space="preserve"> January 2015 to 25</w:t>
      </w:r>
      <w:r w:rsidRPr="00026ED7">
        <w:rPr>
          <w:sz w:val="24"/>
          <w:vertAlign w:val="superscript"/>
        </w:rPr>
        <w:t>th</w:t>
      </w:r>
      <w:r w:rsidRPr="00026ED7">
        <w:rPr>
          <w:sz w:val="24"/>
        </w:rPr>
        <w:t xml:space="preserve"> February 2015 when the Council sets its Council Tax for 2015/16. The budget timetable is detailed at Appendix B. Comments from the consultation process will be reported to the Executive for consideration at its meeting on 18</w:t>
      </w:r>
      <w:r w:rsidRPr="00026ED7">
        <w:rPr>
          <w:sz w:val="24"/>
          <w:vertAlign w:val="superscript"/>
        </w:rPr>
        <w:t>th</w:t>
      </w:r>
      <w:r w:rsidRPr="00026ED7">
        <w:rPr>
          <w:sz w:val="24"/>
        </w:rPr>
        <w:t xml:space="preserve"> February 2015.</w:t>
      </w:r>
    </w:p>
    <w:p w:rsidR="008A491E" w:rsidRDefault="008A491E" w:rsidP="00370F28">
      <w:pPr>
        <w:ind w:left="567" w:hanging="567"/>
        <w:jc w:val="both"/>
        <w:rPr>
          <w:sz w:val="24"/>
        </w:rPr>
      </w:pPr>
    </w:p>
    <w:p w:rsidR="008A491E" w:rsidRPr="00026ED7" w:rsidRDefault="008A491E" w:rsidP="00370F28">
      <w:pPr>
        <w:ind w:left="567" w:hanging="567"/>
        <w:jc w:val="both"/>
        <w:rPr>
          <w:sz w:val="24"/>
        </w:rPr>
      </w:pPr>
    </w:p>
    <w:p w:rsidR="008A491E" w:rsidRPr="00026ED7" w:rsidRDefault="008A491E" w:rsidP="009C05B7">
      <w:pPr>
        <w:tabs>
          <w:tab w:val="left" w:pos="567"/>
        </w:tabs>
        <w:jc w:val="both"/>
        <w:rPr>
          <w:b/>
          <w:sz w:val="24"/>
        </w:rPr>
      </w:pPr>
      <w:r w:rsidRPr="00026ED7">
        <w:rPr>
          <w:b/>
          <w:sz w:val="24"/>
        </w:rPr>
        <w:t xml:space="preserve">11 </w:t>
      </w:r>
      <w:r w:rsidRPr="00026ED7">
        <w:rPr>
          <w:b/>
          <w:sz w:val="24"/>
        </w:rPr>
        <w:tab/>
      </w:r>
      <w:r w:rsidRPr="00026ED7">
        <w:rPr>
          <w:b/>
          <w:sz w:val="24"/>
          <w:u w:val="single"/>
        </w:rPr>
        <w:t>POLICY IMPLICATIONS</w:t>
      </w:r>
    </w:p>
    <w:p w:rsidR="008A491E" w:rsidRPr="00026ED7" w:rsidRDefault="008A491E" w:rsidP="00370F28">
      <w:pPr>
        <w:ind w:left="567" w:hanging="567"/>
        <w:jc w:val="both"/>
        <w:rPr>
          <w:b/>
          <w:sz w:val="24"/>
        </w:rPr>
      </w:pPr>
    </w:p>
    <w:p w:rsidR="008A491E" w:rsidRPr="00026ED7" w:rsidRDefault="008A491E" w:rsidP="009C05B7">
      <w:pPr>
        <w:tabs>
          <w:tab w:val="left" w:pos="567"/>
        </w:tabs>
        <w:jc w:val="both"/>
        <w:rPr>
          <w:sz w:val="24"/>
        </w:rPr>
      </w:pPr>
      <w:r w:rsidRPr="00026ED7">
        <w:rPr>
          <w:sz w:val="24"/>
        </w:rPr>
        <w:t>11.1</w:t>
      </w:r>
      <w:r w:rsidRPr="00026ED7">
        <w:rPr>
          <w:sz w:val="24"/>
        </w:rPr>
        <w:tab/>
        <w:t>There are no direct policy implications as a result of this report.</w:t>
      </w:r>
    </w:p>
    <w:p w:rsidR="008A491E" w:rsidRDefault="008A491E" w:rsidP="00370F28">
      <w:pPr>
        <w:jc w:val="both"/>
        <w:rPr>
          <w:sz w:val="24"/>
        </w:rPr>
      </w:pPr>
    </w:p>
    <w:p w:rsidR="008A491E" w:rsidRPr="00026ED7" w:rsidRDefault="008A491E" w:rsidP="009C05B7">
      <w:pPr>
        <w:tabs>
          <w:tab w:val="left" w:pos="567"/>
        </w:tabs>
        <w:jc w:val="both"/>
        <w:rPr>
          <w:b/>
          <w:sz w:val="24"/>
        </w:rPr>
      </w:pPr>
      <w:r w:rsidRPr="00026ED7">
        <w:rPr>
          <w:b/>
          <w:sz w:val="24"/>
        </w:rPr>
        <w:t xml:space="preserve">12 </w:t>
      </w:r>
      <w:r w:rsidRPr="00026ED7">
        <w:rPr>
          <w:b/>
          <w:sz w:val="24"/>
        </w:rPr>
        <w:tab/>
      </w:r>
      <w:r w:rsidRPr="00026ED7">
        <w:rPr>
          <w:b/>
          <w:sz w:val="24"/>
          <w:u w:val="single"/>
        </w:rPr>
        <w:t>USE OF RESOURCES</w:t>
      </w:r>
      <w:r w:rsidRPr="00026ED7">
        <w:rPr>
          <w:b/>
          <w:sz w:val="24"/>
        </w:rPr>
        <w:tab/>
      </w:r>
      <w:r w:rsidRPr="00026ED7">
        <w:rPr>
          <w:b/>
          <w:sz w:val="24"/>
          <w:u w:val="single"/>
        </w:rPr>
        <w:br/>
      </w:r>
    </w:p>
    <w:p w:rsidR="008A491E" w:rsidRDefault="008A491E" w:rsidP="009C05B7">
      <w:pPr>
        <w:ind w:left="567" w:hanging="567"/>
        <w:jc w:val="both"/>
        <w:rPr>
          <w:sz w:val="24"/>
        </w:rPr>
      </w:pPr>
      <w:r w:rsidRPr="00026ED7">
        <w:rPr>
          <w:sz w:val="24"/>
        </w:rPr>
        <w:t xml:space="preserve">12.1 </w:t>
      </w:r>
      <w:r w:rsidRPr="00026ED7">
        <w:rPr>
          <w:sz w:val="24"/>
        </w:rPr>
        <w:tab/>
        <w:t>The implications on the Council’s resources will be considered throughout the durable budget reports.</w:t>
      </w:r>
    </w:p>
    <w:p w:rsidR="008A491E" w:rsidRDefault="008A491E" w:rsidP="009C05B7">
      <w:pPr>
        <w:ind w:left="567" w:hanging="567"/>
        <w:jc w:val="both"/>
        <w:rPr>
          <w:sz w:val="24"/>
        </w:rPr>
      </w:pPr>
    </w:p>
    <w:p w:rsidR="008A491E" w:rsidRPr="00026ED7" w:rsidRDefault="008A491E" w:rsidP="00F01E5A">
      <w:pPr>
        <w:jc w:val="both"/>
        <w:rPr>
          <w:sz w:val="24"/>
        </w:rPr>
      </w:pPr>
      <w:r>
        <w:rPr>
          <w:noProof/>
          <w:lang w:eastAsia="en-GB"/>
        </w:rPr>
        <w:pict>
          <v:shape id="Text Box 3" o:spid="_x0000_s1070" type="#_x0000_t202" style="position:absolute;left:0;text-align:left;margin-left:-9pt;margin-top:1.7pt;width:459pt;height:25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">
            <v:textbox>
              <w:txbxContent>
                <w:p w:rsidR="008A491E" w:rsidRDefault="008A491E">
                  <w:pPr>
                    <w:ind w:left="567" w:hanging="567"/>
                    <w:jc w:val="both"/>
                    <w:rPr>
                      <w:sz w:val="24"/>
                    </w:rPr>
                  </w:pPr>
                  <w:r>
                    <w:rPr>
                      <w:b/>
                      <w:sz w:val="24"/>
                    </w:rPr>
                    <w:t>13</w:t>
                  </w:r>
                  <w:r>
                    <w:rPr>
                      <w:b/>
                      <w:sz w:val="24"/>
                    </w:rPr>
                    <w:tab/>
                  </w:r>
                  <w:r>
                    <w:rPr>
                      <w:b/>
                      <w:sz w:val="24"/>
                      <w:u w:val="single"/>
                    </w:rPr>
                    <w:t>RECOMMENDATIONS</w:t>
                  </w:r>
                </w:p>
                <w:p w:rsidR="008A491E" w:rsidRDefault="008A491E" w:rsidP="005120D2">
                  <w:pPr>
                    <w:ind w:left="709" w:hanging="709"/>
                    <w:jc w:val="both"/>
                    <w:rPr>
                      <w:sz w:val="24"/>
                    </w:rPr>
                  </w:pPr>
                </w:p>
                <w:p w:rsidR="008A491E" w:rsidRDefault="008A491E" w:rsidP="00935154">
                  <w:pPr>
                    <w:ind w:firstLine="567"/>
                    <w:jc w:val="both"/>
                    <w:rPr>
                      <w:sz w:val="24"/>
                    </w:rPr>
                  </w:pPr>
                  <w:r>
                    <w:rPr>
                      <w:sz w:val="24"/>
                    </w:rPr>
                    <w:t>That the Executive Committee:</w:t>
                  </w:r>
                </w:p>
                <w:p w:rsidR="008A491E" w:rsidRPr="00E011B1" w:rsidRDefault="008A491E" w:rsidP="005120D2">
                  <w:pPr>
                    <w:ind w:left="709" w:hanging="709"/>
                    <w:jc w:val="both"/>
                    <w:rPr>
                      <w:sz w:val="24"/>
                    </w:rPr>
                  </w:pPr>
                  <w:r>
                    <w:rPr>
                      <w:sz w:val="24"/>
                    </w:rPr>
                    <w:t xml:space="preserve"> </w:t>
                  </w:r>
                </w:p>
                <w:p w:rsidR="008A491E" w:rsidRPr="00E011B1" w:rsidRDefault="008A491E" w:rsidP="00E011B1">
                  <w:pPr>
                    <w:numPr>
                      <w:ilvl w:val="1"/>
                      <w:numId w:val="13"/>
                    </w:numPr>
                    <w:jc w:val="both"/>
                    <w:rPr>
                      <w:sz w:val="24"/>
                    </w:rPr>
                  </w:pPr>
                  <w:r w:rsidRPr="00E011B1">
                    <w:rPr>
                      <w:sz w:val="24"/>
                    </w:rPr>
                    <w:t>Note the current budget position for 201</w:t>
                  </w:r>
                  <w:r>
                    <w:rPr>
                      <w:sz w:val="24"/>
                    </w:rPr>
                    <w:t>4/15</w:t>
                  </w:r>
                  <w:r w:rsidRPr="00E011B1">
                    <w:rPr>
                      <w:sz w:val="24"/>
                    </w:rPr>
                    <w:t>.</w:t>
                  </w:r>
                </w:p>
                <w:p w:rsidR="008A491E" w:rsidRPr="00E011B1" w:rsidRDefault="008A491E" w:rsidP="00E011B1">
                  <w:pPr>
                    <w:jc w:val="both"/>
                    <w:rPr>
                      <w:sz w:val="24"/>
                    </w:rPr>
                  </w:pPr>
                </w:p>
                <w:p w:rsidR="008A491E" w:rsidRDefault="008A491E" w:rsidP="00E011B1">
                  <w:pPr>
                    <w:numPr>
                      <w:ilvl w:val="1"/>
                      <w:numId w:val="13"/>
                    </w:numPr>
                    <w:jc w:val="both"/>
                    <w:rPr>
                      <w:sz w:val="24"/>
                    </w:rPr>
                  </w:pPr>
                  <w:r w:rsidRPr="00E011B1">
                    <w:rPr>
                      <w:sz w:val="24"/>
                    </w:rPr>
                    <w:t>Recognise</w:t>
                  </w:r>
                  <w:r>
                    <w:rPr>
                      <w:sz w:val="24"/>
                    </w:rPr>
                    <w:t xml:space="preserve"> </w:t>
                  </w:r>
                  <w:r w:rsidRPr="00E011B1">
                    <w:rPr>
                      <w:sz w:val="24"/>
                    </w:rPr>
                    <w:t xml:space="preserve">that the budget </w:t>
                  </w:r>
                  <w:r>
                    <w:rPr>
                      <w:sz w:val="24"/>
                    </w:rPr>
                    <w:t xml:space="preserve">delivery framework has identified savings that will enable a </w:t>
                  </w:r>
                  <w:r w:rsidRPr="00E011B1">
                    <w:rPr>
                      <w:sz w:val="24"/>
                    </w:rPr>
                    <w:t xml:space="preserve">balanced budget </w:t>
                  </w:r>
                  <w:r>
                    <w:rPr>
                      <w:sz w:val="24"/>
                    </w:rPr>
                    <w:t>to be achieved.</w:t>
                  </w:r>
                </w:p>
                <w:p w:rsidR="008A491E" w:rsidRDefault="008A491E" w:rsidP="001150DB">
                  <w:pPr>
                    <w:pStyle w:val="ListParagraph"/>
                    <w:rPr>
                      <w:sz w:val="24"/>
                    </w:rPr>
                  </w:pPr>
                </w:p>
                <w:p w:rsidR="008A491E" w:rsidRDefault="008A491E" w:rsidP="00E011B1">
                  <w:pPr>
                    <w:numPr>
                      <w:ilvl w:val="1"/>
                      <w:numId w:val="13"/>
                    </w:numPr>
                    <w:jc w:val="both"/>
                    <w:rPr>
                      <w:sz w:val="24"/>
                    </w:rPr>
                  </w:pPr>
                  <w:r>
                    <w:rPr>
                      <w:sz w:val="24"/>
                    </w:rPr>
                    <w:t>Recognise that the task of balancing the budget in future years is becoming increasingly difficult especially in the light of increasing service pressures, reduced national funding and reduced capacity.</w:t>
                  </w:r>
                </w:p>
                <w:p w:rsidR="008A491E" w:rsidRPr="00E011B1" w:rsidRDefault="008A491E" w:rsidP="00E53C40">
                  <w:pPr>
                    <w:jc w:val="both"/>
                    <w:rPr>
                      <w:sz w:val="24"/>
                    </w:rPr>
                  </w:pPr>
                </w:p>
                <w:p w:rsidR="008A491E" w:rsidRDefault="008A491E" w:rsidP="00E011B1">
                  <w:pPr>
                    <w:numPr>
                      <w:ilvl w:val="1"/>
                      <w:numId w:val="13"/>
                    </w:numPr>
                    <w:jc w:val="both"/>
                    <w:rPr>
                      <w:sz w:val="24"/>
                    </w:rPr>
                  </w:pPr>
                  <w:r w:rsidRPr="00E011B1">
                    <w:rPr>
                      <w:sz w:val="24"/>
                    </w:rPr>
                    <w:t>That the Executive refers the draft budgets for 201</w:t>
                  </w:r>
                  <w:r>
                    <w:rPr>
                      <w:sz w:val="24"/>
                    </w:rPr>
                    <w:t>5/16</w:t>
                  </w:r>
                  <w:r w:rsidRPr="00E011B1">
                    <w:rPr>
                      <w:sz w:val="24"/>
                    </w:rPr>
                    <w:t xml:space="preserve"> (as contained in the separate budget booklet) to Scrutiny for comment in accordance with the Council</w:t>
                  </w:r>
                  <w:r>
                    <w:rPr>
                      <w:sz w:val="24"/>
                    </w:rPr>
                    <w:t>’s</w:t>
                  </w:r>
                  <w:r w:rsidRPr="00E011B1">
                    <w:rPr>
                      <w:sz w:val="24"/>
                    </w:rPr>
                    <w:t xml:space="preserve"> Constitution. </w:t>
                  </w:r>
                </w:p>
                <w:p w:rsidR="008A491E" w:rsidRDefault="008A491E" w:rsidP="00486ADC">
                  <w:pPr>
                    <w:jc w:val="both"/>
                    <w:rPr>
                      <w:sz w:val="24"/>
                    </w:rPr>
                  </w:pPr>
                </w:p>
                <w:p w:rsidR="008A491E" w:rsidRPr="00E011B1" w:rsidRDefault="008A491E" w:rsidP="00E011B1">
                  <w:pPr>
                    <w:jc w:val="both"/>
                    <w:rPr>
                      <w:sz w:val="24"/>
                    </w:rPr>
                  </w:pPr>
                </w:p>
              </w:txbxContent>
            </v:textbox>
          </v:shape>
        </w:pict>
      </w:r>
    </w:p>
    <w:p w:rsidR="008A491E" w:rsidRPr="00026ED7" w:rsidRDefault="008A491E" w:rsidP="00755F79">
      <w:pPr>
        <w:tabs>
          <w:tab w:val="left" w:pos="5670"/>
        </w:tabs>
        <w:jc w:val="both"/>
        <w:rPr>
          <w:b/>
          <w:sz w:val="24"/>
          <w:u w:val="single"/>
        </w:rPr>
      </w:pPr>
    </w:p>
    <w:p w:rsidR="008A491E" w:rsidRPr="00026ED7" w:rsidRDefault="008A491E" w:rsidP="00755F79">
      <w:pPr>
        <w:tabs>
          <w:tab w:val="left" w:pos="5670"/>
        </w:tabs>
        <w:jc w:val="both"/>
        <w:rPr>
          <w:b/>
          <w:sz w:val="24"/>
          <w:u w:val="single"/>
        </w:rPr>
      </w:pPr>
    </w:p>
    <w:p w:rsidR="008A491E" w:rsidRPr="00026ED7" w:rsidRDefault="008A491E" w:rsidP="00755F79">
      <w:pPr>
        <w:tabs>
          <w:tab w:val="left" w:pos="5670"/>
        </w:tabs>
        <w:jc w:val="both"/>
        <w:rPr>
          <w:b/>
          <w:sz w:val="24"/>
          <w:u w:val="single"/>
        </w:rPr>
      </w:pPr>
    </w:p>
    <w:p w:rsidR="008A491E" w:rsidRPr="00026ED7" w:rsidRDefault="008A491E" w:rsidP="00755F79">
      <w:pPr>
        <w:tabs>
          <w:tab w:val="left" w:pos="5670"/>
        </w:tabs>
        <w:jc w:val="both"/>
        <w:rPr>
          <w:b/>
          <w:sz w:val="24"/>
          <w:u w:val="single"/>
        </w:rPr>
      </w:pPr>
    </w:p>
    <w:p w:rsidR="008A491E" w:rsidRPr="00026ED7" w:rsidRDefault="008A491E" w:rsidP="00755F79">
      <w:pPr>
        <w:tabs>
          <w:tab w:val="left" w:pos="5670"/>
        </w:tabs>
        <w:jc w:val="both"/>
        <w:rPr>
          <w:b/>
          <w:sz w:val="24"/>
          <w:u w:val="single"/>
        </w:rPr>
      </w:pPr>
    </w:p>
    <w:p w:rsidR="008A491E" w:rsidRPr="00026ED7" w:rsidRDefault="008A491E" w:rsidP="00755F79">
      <w:pPr>
        <w:tabs>
          <w:tab w:val="left" w:pos="5670"/>
        </w:tabs>
        <w:jc w:val="both"/>
        <w:rPr>
          <w:b/>
          <w:sz w:val="24"/>
          <w:u w:val="single"/>
        </w:rPr>
      </w:pPr>
    </w:p>
    <w:p w:rsidR="008A491E" w:rsidRPr="00026ED7" w:rsidRDefault="008A491E" w:rsidP="00755F79">
      <w:pPr>
        <w:tabs>
          <w:tab w:val="left" w:pos="5670"/>
        </w:tabs>
        <w:jc w:val="both"/>
        <w:rPr>
          <w:b/>
          <w:sz w:val="24"/>
          <w:u w:val="single"/>
        </w:rPr>
      </w:pPr>
    </w:p>
    <w:p w:rsidR="008A491E" w:rsidRPr="00026ED7" w:rsidRDefault="008A491E" w:rsidP="00755F79">
      <w:pPr>
        <w:tabs>
          <w:tab w:val="left" w:pos="5670"/>
        </w:tabs>
        <w:jc w:val="both"/>
        <w:rPr>
          <w:b/>
          <w:sz w:val="24"/>
          <w:u w:val="single"/>
        </w:rPr>
      </w:pPr>
    </w:p>
    <w:p w:rsidR="008A491E" w:rsidRPr="00026ED7" w:rsidRDefault="008A491E" w:rsidP="00755F79">
      <w:pPr>
        <w:tabs>
          <w:tab w:val="left" w:pos="5670"/>
        </w:tabs>
        <w:jc w:val="both"/>
        <w:rPr>
          <w:sz w:val="24"/>
          <w:u w:val="single"/>
        </w:rPr>
      </w:pPr>
    </w:p>
    <w:p w:rsidR="008A491E" w:rsidRPr="00026ED7" w:rsidRDefault="008A491E" w:rsidP="00755F79">
      <w:pPr>
        <w:tabs>
          <w:tab w:val="left" w:pos="5670"/>
        </w:tabs>
        <w:jc w:val="both"/>
        <w:rPr>
          <w:sz w:val="24"/>
          <w:u w:val="single"/>
        </w:rPr>
      </w:pPr>
    </w:p>
    <w:p w:rsidR="008A491E" w:rsidRPr="00026ED7" w:rsidRDefault="008A491E" w:rsidP="00737CDF">
      <w:pPr>
        <w:tabs>
          <w:tab w:val="left" w:pos="5245"/>
        </w:tabs>
        <w:jc w:val="both"/>
        <w:outlineLvl w:val="0"/>
        <w:rPr>
          <w:sz w:val="24"/>
          <w:u w:val="single"/>
        </w:rPr>
      </w:pPr>
    </w:p>
    <w:p w:rsidR="008A491E" w:rsidRDefault="008A491E" w:rsidP="00737CDF">
      <w:pPr>
        <w:tabs>
          <w:tab w:val="left" w:pos="5245"/>
        </w:tabs>
        <w:jc w:val="both"/>
        <w:outlineLvl w:val="0"/>
        <w:rPr>
          <w:sz w:val="24"/>
          <w:u w:val="single"/>
        </w:rPr>
      </w:pPr>
    </w:p>
    <w:p w:rsidR="008A491E" w:rsidRDefault="008A491E" w:rsidP="00737CDF">
      <w:pPr>
        <w:tabs>
          <w:tab w:val="left" w:pos="5245"/>
        </w:tabs>
        <w:jc w:val="both"/>
        <w:outlineLvl w:val="0"/>
        <w:rPr>
          <w:sz w:val="24"/>
          <w:u w:val="single"/>
        </w:rPr>
      </w:pPr>
    </w:p>
    <w:p w:rsidR="008A491E" w:rsidRDefault="008A491E" w:rsidP="00737CDF">
      <w:pPr>
        <w:tabs>
          <w:tab w:val="left" w:pos="5245"/>
        </w:tabs>
        <w:jc w:val="both"/>
        <w:outlineLvl w:val="0"/>
        <w:rPr>
          <w:sz w:val="24"/>
          <w:u w:val="single"/>
        </w:rPr>
      </w:pPr>
    </w:p>
    <w:p w:rsidR="008A491E" w:rsidRDefault="008A491E" w:rsidP="00737CDF">
      <w:pPr>
        <w:tabs>
          <w:tab w:val="left" w:pos="5245"/>
        </w:tabs>
        <w:jc w:val="both"/>
        <w:outlineLvl w:val="0"/>
        <w:rPr>
          <w:sz w:val="24"/>
          <w:u w:val="single"/>
        </w:rPr>
      </w:pPr>
    </w:p>
    <w:p w:rsidR="008A491E" w:rsidRDefault="008A491E" w:rsidP="00737CDF">
      <w:pPr>
        <w:tabs>
          <w:tab w:val="left" w:pos="5245"/>
        </w:tabs>
        <w:jc w:val="both"/>
        <w:outlineLvl w:val="0"/>
        <w:rPr>
          <w:sz w:val="24"/>
          <w:u w:val="single"/>
        </w:rPr>
      </w:pPr>
    </w:p>
    <w:p w:rsidR="008A491E" w:rsidRDefault="008A491E" w:rsidP="00737CDF">
      <w:pPr>
        <w:tabs>
          <w:tab w:val="left" w:pos="5245"/>
        </w:tabs>
        <w:jc w:val="both"/>
        <w:outlineLvl w:val="0"/>
        <w:rPr>
          <w:sz w:val="24"/>
          <w:u w:val="single"/>
        </w:rPr>
      </w:pPr>
    </w:p>
    <w:p w:rsidR="008A491E" w:rsidRDefault="008A491E" w:rsidP="00737CDF">
      <w:pPr>
        <w:tabs>
          <w:tab w:val="left" w:pos="5245"/>
        </w:tabs>
        <w:jc w:val="both"/>
        <w:outlineLvl w:val="0"/>
        <w:rPr>
          <w:sz w:val="24"/>
          <w:u w:val="single"/>
        </w:rPr>
      </w:pPr>
    </w:p>
    <w:p w:rsidR="008A491E" w:rsidRPr="00026ED7" w:rsidRDefault="008A491E" w:rsidP="00737CDF">
      <w:pPr>
        <w:tabs>
          <w:tab w:val="left" w:pos="5245"/>
        </w:tabs>
        <w:jc w:val="both"/>
        <w:outlineLvl w:val="0"/>
        <w:rPr>
          <w:sz w:val="24"/>
        </w:rPr>
      </w:pPr>
      <w:r w:rsidRPr="00026ED7">
        <w:rPr>
          <w:sz w:val="24"/>
          <w:u w:val="single"/>
        </w:rPr>
        <w:t>Background Papers</w:t>
      </w:r>
      <w:r w:rsidRPr="00026ED7">
        <w:rPr>
          <w:sz w:val="24"/>
        </w:rPr>
        <w:t>:</w:t>
      </w:r>
      <w:r w:rsidRPr="00026ED7">
        <w:rPr>
          <w:sz w:val="24"/>
        </w:rPr>
        <w:tab/>
      </w:r>
      <w:r w:rsidRPr="00026ED7">
        <w:rPr>
          <w:sz w:val="24"/>
          <w:u w:val="single"/>
        </w:rPr>
        <w:t>Previous Reports/Minutes</w:t>
      </w:r>
      <w:r w:rsidRPr="00026ED7">
        <w:rPr>
          <w:sz w:val="24"/>
        </w:rPr>
        <w:t>:</w:t>
      </w:r>
    </w:p>
    <w:p w:rsidR="008A491E" w:rsidRPr="00026ED7" w:rsidRDefault="008A491E" w:rsidP="00737CDF">
      <w:pPr>
        <w:tabs>
          <w:tab w:val="left" w:pos="5245"/>
        </w:tabs>
        <w:jc w:val="both"/>
        <w:rPr>
          <w:sz w:val="24"/>
        </w:rPr>
      </w:pPr>
    </w:p>
    <w:p w:rsidR="008A491E" w:rsidRPr="00026ED7" w:rsidRDefault="008A491E" w:rsidP="00737CDF">
      <w:pPr>
        <w:tabs>
          <w:tab w:val="left" w:pos="5245"/>
        </w:tabs>
        <w:jc w:val="both"/>
        <w:rPr>
          <w:sz w:val="24"/>
        </w:rPr>
      </w:pPr>
      <w:r w:rsidRPr="00026ED7">
        <w:rPr>
          <w:sz w:val="24"/>
        </w:rPr>
        <w:t>Title of Document: Estimate Working Papers</w:t>
      </w:r>
      <w:r w:rsidRPr="00026ED7">
        <w:rPr>
          <w:sz w:val="24"/>
        </w:rPr>
        <w:tab/>
        <w:t xml:space="preserve"> Monthly Durable Budget Reports</w:t>
      </w:r>
    </w:p>
    <w:p w:rsidR="008A491E" w:rsidRDefault="008A491E" w:rsidP="00737CDF">
      <w:pPr>
        <w:tabs>
          <w:tab w:val="left" w:pos="5387"/>
          <w:tab w:val="left" w:pos="6237"/>
        </w:tabs>
        <w:jc w:val="both"/>
        <w:rPr>
          <w:sz w:val="24"/>
        </w:rPr>
      </w:pPr>
      <w:r w:rsidRPr="00026ED7">
        <w:rPr>
          <w:sz w:val="24"/>
        </w:rPr>
        <w:t>Contact Officers: M Dickenson</w:t>
      </w:r>
      <w:r w:rsidRPr="00026ED7">
        <w:rPr>
          <w:sz w:val="24"/>
        </w:rPr>
        <w:tab/>
        <w:t>(April 2010 to date)</w:t>
      </w:r>
    </w:p>
    <w:sectPr w:rsidR="008A491E" w:rsidSect="00995194">
      <w:headerReference w:type="default" r:id="rId36"/>
      <w:headerReference w:type="first" r:id="rId37"/>
      <w:pgSz w:w="11906" w:h="16838" w:code="9"/>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91E" w:rsidRDefault="008A491E">
      <w:r>
        <w:separator/>
      </w:r>
    </w:p>
  </w:endnote>
  <w:endnote w:type="continuationSeparator" w:id="1">
    <w:p w:rsidR="008A491E" w:rsidRDefault="008A4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öUAA"/>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91E" w:rsidRDefault="008A491E">
      <w:r>
        <w:separator/>
      </w:r>
    </w:p>
  </w:footnote>
  <w:footnote w:type="continuationSeparator" w:id="1">
    <w:p w:rsidR="008A491E" w:rsidRDefault="008A4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526"/>
      <w:gridCol w:w="5386"/>
      <w:gridCol w:w="1276"/>
      <w:gridCol w:w="992"/>
    </w:tblGrid>
    <w:tr w:rsidR="008A491E" w:rsidRPr="000C7AA1">
      <w:trPr>
        <w:cantSplit/>
      </w:trPr>
      <w:tc>
        <w:tcPr>
          <w:tcW w:w="9180" w:type="dxa"/>
          <w:gridSpan w:val="4"/>
        </w:tcPr>
        <w:p w:rsidR="008A491E" w:rsidRPr="000C7AA1" w:rsidRDefault="008A491E">
          <w:pPr>
            <w:pStyle w:val="Header"/>
            <w:jc w:val="center"/>
            <w:rPr>
              <w:b/>
              <w:sz w:val="24"/>
            </w:rPr>
          </w:pPr>
          <w:r w:rsidRPr="000C7AA1">
            <w:rPr>
              <w:b/>
              <w:sz w:val="24"/>
            </w:rPr>
            <w:t>B O R O U G H   O F  K E T T E R I N G</w:t>
          </w:r>
        </w:p>
        <w:p w:rsidR="008A491E" w:rsidRPr="000C7AA1" w:rsidRDefault="008A491E">
          <w:pPr>
            <w:pStyle w:val="Header"/>
            <w:jc w:val="center"/>
            <w:rPr>
              <w:b/>
              <w:sz w:val="24"/>
            </w:rPr>
          </w:pPr>
        </w:p>
      </w:tc>
    </w:tr>
    <w:tr w:rsidR="008A491E">
      <w:tc>
        <w:tcPr>
          <w:tcW w:w="1526" w:type="dxa"/>
          <w:tcBorders>
            <w:top w:val="single" w:sz="4" w:space="0" w:color="auto"/>
            <w:left w:val="single" w:sz="4" w:space="0" w:color="auto"/>
            <w:bottom w:val="single" w:sz="4" w:space="0" w:color="auto"/>
            <w:right w:val="single" w:sz="4" w:space="0" w:color="auto"/>
          </w:tcBorders>
        </w:tcPr>
        <w:p w:rsidR="008A491E" w:rsidRDefault="008A491E">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8A491E" w:rsidRDefault="008A491E">
          <w:pPr>
            <w:pStyle w:val="Header"/>
            <w:spacing w:before="120"/>
            <w:rPr>
              <w:rFonts w:ascii="Arial Black" w:hAnsi="Arial Black"/>
              <w:b/>
              <w:sz w:val="24"/>
            </w:rPr>
          </w:pPr>
          <w:r>
            <w:rPr>
              <w:rFonts w:ascii="Arial Black" w:hAnsi="Arial Black"/>
              <w:b/>
              <w:sz w:val="24"/>
            </w:rPr>
            <w:t>EXECUTIVE</w:t>
          </w:r>
        </w:p>
        <w:p w:rsidR="008A491E" w:rsidRDefault="008A491E">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8A491E" w:rsidRDefault="008A491E">
          <w:pPr>
            <w:pStyle w:val="Header"/>
            <w:jc w:val="center"/>
            <w:rPr>
              <w:sz w:val="24"/>
            </w:rPr>
          </w:pPr>
          <w:r>
            <w:rPr>
              <w:sz w:val="24"/>
            </w:rPr>
            <w:t>Item 11</w:t>
          </w:r>
        </w:p>
        <w:p w:rsidR="008A491E" w:rsidRDefault="008A491E">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8A491E" w:rsidRDefault="008A491E">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Pr>
              <w:noProof/>
              <w:snapToGrid w:val="0"/>
              <w:sz w:val="24"/>
            </w:rPr>
            <w:t>38</w:t>
          </w:r>
          <w:r>
            <w:rPr>
              <w:snapToGrid w:val="0"/>
              <w:sz w:val="24"/>
            </w:rPr>
            <w:fldChar w:fldCharType="end"/>
          </w:r>
          <w:r>
            <w:rPr>
              <w:snapToGrid w:val="0"/>
              <w:sz w:val="24"/>
            </w:rPr>
            <w:t xml:space="preserve"> </w:t>
          </w:r>
        </w:p>
      </w:tc>
    </w:tr>
  </w:tbl>
  <w:p w:rsidR="008A491E" w:rsidRDefault="008A491E">
    <w:pPr>
      <w:pStyle w:val="Header"/>
    </w:pPr>
  </w:p>
  <w:p w:rsidR="008A491E" w:rsidRDefault="008A491E">
    <w:pPr>
      <w:pStyle w:val="Header"/>
    </w:pPr>
  </w:p>
  <w:p w:rsidR="008A491E" w:rsidRDefault="008A49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526"/>
      <w:gridCol w:w="5103"/>
      <w:gridCol w:w="1559"/>
      <w:gridCol w:w="992"/>
    </w:tblGrid>
    <w:tr w:rsidR="008A491E" w:rsidRPr="000C7AA1">
      <w:trPr>
        <w:cantSplit/>
      </w:trPr>
      <w:tc>
        <w:tcPr>
          <w:tcW w:w="9180" w:type="dxa"/>
          <w:gridSpan w:val="4"/>
        </w:tcPr>
        <w:p w:rsidR="008A491E" w:rsidRPr="000C7AA1" w:rsidRDefault="008A491E">
          <w:pPr>
            <w:pStyle w:val="Header"/>
            <w:jc w:val="center"/>
            <w:rPr>
              <w:b/>
              <w:sz w:val="24"/>
            </w:rPr>
          </w:pPr>
          <w:r w:rsidRPr="000C7AA1">
            <w:rPr>
              <w:b/>
              <w:sz w:val="24"/>
            </w:rPr>
            <w:t>B O R O U G H   O F  K E T T E R I N G</w:t>
          </w:r>
        </w:p>
        <w:p w:rsidR="008A491E" w:rsidRPr="000C7AA1" w:rsidRDefault="008A491E">
          <w:pPr>
            <w:pStyle w:val="Header"/>
            <w:jc w:val="center"/>
            <w:rPr>
              <w:b/>
              <w:sz w:val="24"/>
            </w:rPr>
          </w:pPr>
        </w:p>
      </w:tc>
    </w:tr>
    <w:tr w:rsidR="008A491E" w:rsidTr="00755F79">
      <w:tc>
        <w:tcPr>
          <w:tcW w:w="1526" w:type="dxa"/>
          <w:tcBorders>
            <w:top w:val="single" w:sz="4" w:space="0" w:color="auto"/>
            <w:left w:val="single" w:sz="4" w:space="0" w:color="auto"/>
            <w:bottom w:val="single" w:sz="4" w:space="0" w:color="auto"/>
            <w:right w:val="single" w:sz="4" w:space="0" w:color="auto"/>
          </w:tcBorders>
        </w:tcPr>
        <w:p w:rsidR="008A491E" w:rsidRDefault="008A491E">
          <w:pPr>
            <w:pStyle w:val="Header"/>
            <w:spacing w:before="120"/>
            <w:rPr>
              <w:b/>
              <w:sz w:val="24"/>
            </w:rPr>
          </w:pPr>
          <w:r>
            <w:rPr>
              <w:b/>
              <w:sz w:val="24"/>
            </w:rPr>
            <w:t>Committee</w:t>
          </w:r>
        </w:p>
      </w:tc>
      <w:tc>
        <w:tcPr>
          <w:tcW w:w="5103" w:type="dxa"/>
          <w:tcBorders>
            <w:top w:val="single" w:sz="4" w:space="0" w:color="auto"/>
            <w:left w:val="single" w:sz="4" w:space="0" w:color="auto"/>
            <w:bottom w:val="single" w:sz="4" w:space="0" w:color="auto"/>
            <w:right w:val="single" w:sz="4" w:space="0" w:color="auto"/>
          </w:tcBorders>
        </w:tcPr>
        <w:p w:rsidR="008A491E" w:rsidRPr="00755F79" w:rsidRDefault="008A491E" w:rsidP="00747E5C">
          <w:pPr>
            <w:pStyle w:val="Header"/>
            <w:spacing w:before="120"/>
            <w:rPr>
              <w:rFonts w:ascii="Arial Black" w:hAnsi="Arial Black"/>
              <w:b/>
              <w:sz w:val="24"/>
              <w:szCs w:val="24"/>
            </w:rPr>
          </w:pPr>
          <w:r w:rsidRPr="00755F79">
            <w:rPr>
              <w:rFonts w:ascii="Arial Black" w:hAnsi="Arial Black"/>
              <w:b/>
              <w:sz w:val="24"/>
              <w:szCs w:val="24"/>
            </w:rPr>
            <w:t>EXECUTIVE</w:t>
          </w:r>
        </w:p>
      </w:tc>
      <w:tc>
        <w:tcPr>
          <w:tcW w:w="1559" w:type="dxa"/>
          <w:tcBorders>
            <w:top w:val="single" w:sz="4" w:space="0" w:color="auto"/>
            <w:left w:val="single" w:sz="4" w:space="0" w:color="auto"/>
            <w:bottom w:val="single" w:sz="4" w:space="0" w:color="auto"/>
            <w:right w:val="single" w:sz="4" w:space="0" w:color="auto"/>
          </w:tcBorders>
        </w:tcPr>
        <w:p w:rsidR="008A491E" w:rsidRDefault="008A491E">
          <w:pPr>
            <w:pStyle w:val="Header"/>
            <w:jc w:val="center"/>
            <w:rPr>
              <w:sz w:val="24"/>
            </w:rPr>
          </w:pPr>
          <w:r>
            <w:rPr>
              <w:sz w:val="24"/>
            </w:rPr>
            <w:t xml:space="preserve">Item </w:t>
          </w:r>
          <w:r w:rsidRPr="00066ECF">
            <w:rPr>
              <w:sz w:val="24"/>
            </w:rPr>
            <w:t>1</w:t>
          </w:r>
          <w:r>
            <w:rPr>
              <w:sz w:val="24"/>
            </w:rPr>
            <w:t>1</w:t>
          </w:r>
        </w:p>
        <w:p w:rsidR="008A491E" w:rsidRDefault="008A491E">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8A491E" w:rsidRDefault="008A491E">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Pr>
              <w:noProof/>
              <w:snapToGrid w:val="0"/>
              <w:sz w:val="24"/>
            </w:rPr>
            <w:t>1</w:t>
          </w:r>
          <w:r>
            <w:rPr>
              <w:snapToGrid w:val="0"/>
              <w:sz w:val="24"/>
            </w:rPr>
            <w:fldChar w:fldCharType="end"/>
          </w:r>
          <w:r>
            <w:rPr>
              <w:snapToGrid w:val="0"/>
              <w:sz w:val="24"/>
            </w:rPr>
            <w:t xml:space="preserve"> </w:t>
          </w:r>
        </w:p>
      </w:tc>
    </w:tr>
    <w:tr w:rsidR="008A491E" w:rsidTr="00755F79">
      <w:trPr>
        <w:cantSplit/>
      </w:trPr>
      <w:tc>
        <w:tcPr>
          <w:tcW w:w="1526" w:type="dxa"/>
          <w:tcBorders>
            <w:top w:val="single" w:sz="4" w:space="0" w:color="auto"/>
            <w:left w:val="single" w:sz="4" w:space="0" w:color="auto"/>
            <w:bottom w:val="single" w:sz="4" w:space="0" w:color="auto"/>
            <w:right w:val="single" w:sz="4" w:space="0" w:color="auto"/>
          </w:tcBorders>
        </w:tcPr>
        <w:p w:rsidR="008A491E" w:rsidRDefault="008A491E">
          <w:pPr>
            <w:pStyle w:val="Header"/>
            <w:rPr>
              <w:b/>
              <w:sz w:val="24"/>
            </w:rPr>
          </w:pPr>
          <w:r>
            <w:rPr>
              <w:b/>
              <w:sz w:val="24"/>
            </w:rPr>
            <w:t xml:space="preserve">Report </w:t>
          </w:r>
        </w:p>
        <w:p w:rsidR="008A491E" w:rsidRDefault="008A491E">
          <w:pPr>
            <w:pStyle w:val="Header"/>
            <w:rPr>
              <w:b/>
              <w:sz w:val="24"/>
            </w:rPr>
          </w:pPr>
          <w:r>
            <w:rPr>
              <w:b/>
              <w:sz w:val="24"/>
            </w:rPr>
            <w:t>Originator</w:t>
          </w:r>
        </w:p>
        <w:p w:rsidR="008A491E" w:rsidRDefault="008A491E">
          <w:pPr>
            <w:pStyle w:val="Header"/>
            <w:rPr>
              <w:b/>
              <w:sz w:val="24"/>
            </w:rPr>
          </w:pPr>
        </w:p>
      </w:tc>
      <w:tc>
        <w:tcPr>
          <w:tcW w:w="5103" w:type="dxa"/>
          <w:tcBorders>
            <w:top w:val="single" w:sz="4" w:space="0" w:color="auto"/>
            <w:left w:val="single" w:sz="4" w:space="0" w:color="auto"/>
            <w:bottom w:val="single" w:sz="4" w:space="0" w:color="auto"/>
          </w:tcBorders>
        </w:tcPr>
        <w:p w:rsidR="008A491E" w:rsidRDefault="008A491E">
          <w:pPr>
            <w:pStyle w:val="Header"/>
            <w:rPr>
              <w:sz w:val="24"/>
            </w:rPr>
          </w:pPr>
          <w:r>
            <w:rPr>
              <w:sz w:val="24"/>
            </w:rPr>
            <w:t>Strategic Management Team</w:t>
          </w:r>
        </w:p>
      </w:tc>
      <w:tc>
        <w:tcPr>
          <w:tcW w:w="2551" w:type="dxa"/>
          <w:gridSpan w:val="2"/>
          <w:tcBorders>
            <w:top w:val="single" w:sz="4" w:space="0" w:color="auto"/>
            <w:left w:val="single" w:sz="4" w:space="0" w:color="auto"/>
            <w:bottom w:val="single" w:sz="4" w:space="0" w:color="auto"/>
            <w:right w:val="single" w:sz="4" w:space="0" w:color="auto"/>
          </w:tcBorders>
        </w:tcPr>
        <w:p w:rsidR="008A491E" w:rsidRDefault="008A491E" w:rsidP="00604B06">
          <w:pPr>
            <w:pStyle w:val="Header"/>
            <w:jc w:val="center"/>
            <w:rPr>
              <w:i/>
              <w:iCs/>
              <w:sz w:val="24"/>
            </w:rPr>
          </w:pPr>
          <w:r>
            <w:rPr>
              <w:i/>
              <w:iCs/>
              <w:sz w:val="24"/>
            </w:rPr>
            <w:t>Fwd Plan Ref No:</w:t>
          </w:r>
        </w:p>
        <w:p w:rsidR="008A491E" w:rsidRPr="000E24F2" w:rsidRDefault="008A491E">
          <w:pPr>
            <w:pStyle w:val="Header"/>
            <w:jc w:val="center"/>
            <w:rPr>
              <w:i/>
              <w:sz w:val="24"/>
            </w:rPr>
          </w:pPr>
          <w:r w:rsidRPr="000E24F2">
            <w:rPr>
              <w:i/>
              <w:sz w:val="24"/>
            </w:rPr>
            <w:t>A10/001</w:t>
          </w:r>
        </w:p>
      </w:tc>
    </w:tr>
    <w:tr w:rsidR="008A491E" w:rsidTr="00755F79">
      <w:trPr>
        <w:cantSplit/>
      </w:trPr>
      <w:tc>
        <w:tcPr>
          <w:tcW w:w="1526" w:type="dxa"/>
          <w:tcBorders>
            <w:top w:val="single" w:sz="4" w:space="0" w:color="auto"/>
            <w:left w:val="single" w:sz="4" w:space="0" w:color="auto"/>
            <w:bottom w:val="single" w:sz="4" w:space="0" w:color="auto"/>
            <w:right w:val="single" w:sz="4" w:space="0" w:color="auto"/>
          </w:tcBorders>
        </w:tcPr>
        <w:p w:rsidR="008A491E" w:rsidRDefault="008A491E">
          <w:pPr>
            <w:pStyle w:val="Header"/>
            <w:rPr>
              <w:b/>
              <w:sz w:val="24"/>
            </w:rPr>
          </w:pPr>
          <w:r>
            <w:rPr>
              <w:b/>
              <w:sz w:val="24"/>
            </w:rPr>
            <w:t>Wards Affected</w:t>
          </w:r>
        </w:p>
      </w:tc>
      <w:tc>
        <w:tcPr>
          <w:tcW w:w="5103" w:type="dxa"/>
          <w:tcBorders>
            <w:top w:val="single" w:sz="4" w:space="0" w:color="auto"/>
            <w:left w:val="single" w:sz="4" w:space="0" w:color="auto"/>
            <w:bottom w:val="single" w:sz="4" w:space="0" w:color="auto"/>
            <w:right w:val="single" w:sz="4" w:space="0" w:color="auto"/>
          </w:tcBorders>
        </w:tcPr>
        <w:p w:rsidR="008A491E" w:rsidRDefault="008A491E">
          <w:pPr>
            <w:pStyle w:val="Header"/>
            <w:rPr>
              <w:sz w:val="24"/>
            </w:rPr>
          </w:pPr>
          <w:r>
            <w:rPr>
              <w:sz w:val="24"/>
            </w:rPr>
            <w:t>All</w:t>
          </w:r>
        </w:p>
      </w:tc>
      <w:tc>
        <w:tcPr>
          <w:tcW w:w="2551" w:type="dxa"/>
          <w:gridSpan w:val="2"/>
          <w:tcBorders>
            <w:top w:val="single" w:sz="4" w:space="0" w:color="auto"/>
            <w:left w:val="single" w:sz="4" w:space="0" w:color="auto"/>
            <w:bottom w:val="single" w:sz="4" w:space="0" w:color="auto"/>
            <w:right w:val="single" w:sz="4" w:space="0" w:color="auto"/>
          </w:tcBorders>
        </w:tcPr>
        <w:p w:rsidR="008A491E" w:rsidRDefault="008A491E" w:rsidP="00AD5FD7">
          <w:pPr>
            <w:pStyle w:val="Header"/>
            <w:jc w:val="center"/>
            <w:rPr>
              <w:bCs/>
              <w:sz w:val="24"/>
            </w:rPr>
          </w:pPr>
          <w:r>
            <w:rPr>
              <w:bCs/>
              <w:sz w:val="24"/>
            </w:rPr>
            <w:t>14 January 2015</w:t>
          </w:r>
        </w:p>
        <w:p w:rsidR="008A491E" w:rsidRDefault="008A491E">
          <w:pPr>
            <w:pStyle w:val="Header"/>
            <w:rPr>
              <w:sz w:val="24"/>
            </w:rPr>
          </w:pPr>
        </w:p>
      </w:tc>
    </w:tr>
    <w:tr w:rsidR="008A491E">
      <w:trPr>
        <w:cantSplit/>
      </w:trPr>
      <w:tc>
        <w:tcPr>
          <w:tcW w:w="1526" w:type="dxa"/>
          <w:tcBorders>
            <w:top w:val="single" w:sz="4" w:space="0" w:color="auto"/>
            <w:left w:val="single" w:sz="4" w:space="0" w:color="auto"/>
            <w:bottom w:val="single" w:sz="4" w:space="0" w:color="auto"/>
            <w:right w:val="single" w:sz="4" w:space="0" w:color="auto"/>
          </w:tcBorders>
        </w:tcPr>
        <w:p w:rsidR="008A491E" w:rsidRDefault="008A491E">
          <w:pPr>
            <w:pStyle w:val="Header"/>
            <w:rPr>
              <w:b/>
              <w:sz w:val="24"/>
            </w:rPr>
          </w:pPr>
          <w:r>
            <w:rPr>
              <w:b/>
              <w:sz w:val="24"/>
            </w:rPr>
            <w:t>Title</w:t>
          </w:r>
        </w:p>
        <w:p w:rsidR="008A491E" w:rsidRDefault="008A491E">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8A491E" w:rsidRDefault="008A491E">
          <w:pPr>
            <w:pStyle w:val="Header"/>
            <w:rPr>
              <w:rFonts w:ascii="Arial Black" w:hAnsi="Arial Black"/>
              <w:b/>
              <w:bCs/>
              <w:sz w:val="24"/>
            </w:rPr>
          </w:pPr>
          <w:r>
            <w:rPr>
              <w:rFonts w:ascii="Arial Black" w:hAnsi="Arial Black"/>
              <w:b/>
              <w:bCs/>
              <w:sz w:val="24"/>
            </w:rPr>
            <w:t>BUDGET PROPOSALS FOR 2015/16 AND PREPARING FOR THE MEDIUM TERM</w:t>
          </w:r>
        </w:p>
      </w:tc>
    </w:tr>
  </w:tbl>
  <w:p w:rsidR="008A491E" w:rsidRDefault="008A491E">
    <w:pPr>
      <w:pStyle w:val="Header"/>
    </w:pPr>
  </w:p>
  <w:p w:rsidR="008A491E" w:rsidRDefault="008A491E">
    <w:pPr>
      <w:pStyle w:val="Header"/>
    </w:pPr>
  </w:p>
  <w:p w:rsidR="008A491E" w:rsidRDefault="008A491E">
    <w:pPr>
      <w:pStyle w:val="Header"/>
      <w:rPr>
        <w:b/>
        <w:bCs/>
        <w:sz w:val="24"/>
      </w:rPr>
    </w:pPr>
    <w:r>
      <w:rPr>
        <w:b/>
        <w:bCs/>
        <w:sz w:val="24"/>
      </w:rPr>
      <w:t>Portfolio Holder: Cllr I Jelley</w:t>
    </w:r>
  </w:p>
  <w:p w:rsidR="008A491E" w:rsidRDefault="008A49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745A"/>
    <w:multiLevelType w:val="multilevel"/>
    <w:tmpl w:val="C120840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89E453D"/>
    <w:multiLevelType w:val="multilevel"/>
    <w:tmpl w:val="F7B2EC96"/>
    <w:lvl w:ilvl="0">
      <w:start w:val="11"/>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8A71FB2"/>
    <w:multiLevelType w:val="hybridMultilevel"/>
    <w:tmpl w:val="4244A9F6"/>
    <w:lvl w:ilvl="0" w:tplc="E2E88C50">
      <w:start w:val="1"/>
      <w:numFmt w:val="bullet"/>
      <w:lvlText w:val=""/>
      <w:lvlJc w:val="left"/>
      <w:pPr>
        <w:tabs>
          <w:tab w:val="num" w:pos="720"/>
        </w:tabs>
        <w:ind w:left="720" w:hanging="360"/>
      </w:pPr>
      <w:rPr>
        <w:rFonts w:ascii="Symbol" w:hAnsi="Symbol" w:hint="default"/>
        <w:color w:val="800000"/>
        <w:u w:color="800000"/>
      </w:rPr>
    </w:lvl>
    <w:lvl w:ilvl="1" w:tplc="04090003">
      <w:start w:val="1"/>
      <w:numFmt w:val="bullet"/>
      <w:lvlText w:val="o"/>
      <w:lvlJc w:val="left"/>
      <w:pPr>
        <w:tabs>
          <w:tab w:val="num" w:pos="1080"/>
        </w:tabs>
        <w:ind w:left="1080" w:hanging="360"/>
      </w:pPr>
      <w:rPr>
        <w:rFonts w:ascii="Courier New" w:hAnsi="Courier New" w:hint="default"/>
      </w:rPr>
    </w:lvl>
    <w:lvl w:ilvl="2" w:tplc="D04A3684">
      <w:numFmt w:val="bullet"/>
      <w:lvlText w:val="-"/>
      <w:lvlJc w:val="left"/>
      <w:pPr>
        <w:tabs>
          <w:tab w:val="num" w:pos="1800"/>
        </w:tabs>
        <w:ind w:left="1800" w:hanging="360"/>
      </w:pPr>
      <w:rPr>
        <w:rFonts w:ascii="Arial" w:eastAsia="Times New Roman" w:hAnsi="Aria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87623D"/>
    <w:multiLevelType w:val="hybridMultilevel"/>
    <w:tmpl w:val="F370966A"/>
    <w:lvl w:ilvl="0" w:tplc="1152B530">
      <w:start w:val="1"/>
      <w:numFmt w:val="bullet"/>
      <w:lvlText w:val=""/>
      <w:lvlJc w:val="left"/>
      <w:pPr>
        <w:tabs>
          <w:tab w:val="num" w:pos="2466"/>
        </w:tabs>
        <w:ind w:left="2466" w:hanging="360"/>
      </w:pPr>
      <w:rPr>
        <w:rFonts w:ascii="Symbol" w:hAnsi="Symbol" w:hint="default"/>
      </w:rPr>
    </w:lvl>
    <w:lvl w:ilvl="1" w:tplc="08090003" w:tentative="1">
      <w:start w:val="1"/>
      <w:numFmt w:val="bullet"/>
      <w:lvlText w:val="o"/>
      <w:lvlJc w:val="left"/>
      <w:pPr>
        <w:tabs>
          <w:tab w:val="num" w:pos="3186"/>
        </w:tabs>
        <w:ind w:left="3186" w:hanging="360"/>
      </w:pPr>
      <w:rPr>
        <w:rFonts w:ascii="Courier New" w:hAnsi="Courier New" w:hint="default"/>
      </w:rPr>
    </w:lvl>
    <w:lvl w:ilvl="2" w:tplc="08090005" w:tentative="1">
      <w:start w:val="1"/>
      <w:numFmt w:val="bullet"/>
      <w:lvlText w:val=""/>
      <w:lvlJc w:val="left"/>
      <w:pPr>
        <w:tabs>
          <w:tab w:val="num" w:pos="3906"/>
        </w:tabs>
        <w:ind w:left="3906" w:hanging="360"/>
      </w:pPr>
      <w:rPr>
        <w:rFonts w:ascii="Wingdings" w:hAnsi="Wingdings" w:hint="default"/>
      </w:rPr>
    </w:lvl>
    <w:lvl w:ilvl="3" w:tplc="08090001" w:tentative="1">
      <w:start w:val="1"/>
      <w:numFmt w:val="bullet"/>
      <w:lvlText w:val=""/>
      <w:lvlJc w:val="left"/>
      <w:pPr>
        <w:tabs>
          <w:tab w:val="num" w:pos="4626"/>
        </w:tabs>
        <w:ind w:left="4626" w:hanging="360"/>
      </w:pPr>
      <w:rPr>
        <w:rFonts w:ascii="Symbol" w:hAnsi="Symbol" w:hint="default"/>
      </w:rPr>
    </w:lvl>
    <w:lvl w:ilvl="4" w:tplc="08090003" w:tentative="1">
      <w:start w:val="1"/>
      <w:numFmt w:val="bullet"/>
      <w:lvlText w:val="o"/>
      <w:lvlJc w:val="left"/>
      <w:pPr>
        <w:tabs>
          <w:tab w:val="num" w:pos="5346"/>
        </w:tabs>
        <w:ind w:left="5346" w:hanging="360"/>
      </w:pPr>
      <w:rPr>
        <w:rFonts w:ascii="Courier New" w:hAnsi="Courier New" w:hint="default"/>
      </w:rPr>
    </w:lvl>
    <w:lvl w:ilvl="5" w:tplc="08090005" w:tentative="1">
      <w:start w:val="1"/>
      <w:numFmt w:val="bullet"/>
      <w:lvlText w:val=""/>
      <w:lvlJc w:val="left"/>
      <w:pPr>
        <w:tabs>
          <w:tab w:val="num" w:pos="6066"/>
        </w:tabs>
        <w:ind w:left="6066" w:hanging="360"/>
      </w:pPr>
      <w:rPr>
        <w:rFonts w:ascii="Wingdings" w:hAnsi="Wingdings" w:hint="default"/>
      </w:rPr>
    </w:lvl>
    <w:lvl w:ilvl="6" w:tplc="08090001" w:tentative="1">
      <w:start w:val="1"/>
      <w:numFmt w:val="bullet"/>
      <w:lvlText w:val=""/>
      <w:lvlJc w:val="left"/>
      <w:pPr>
        <w:tabs>
          <w:tab w:val="num" w:pos="6786"/>
        </w:tabs>
        <w:ind w:left="6786" w:hanging="360"/>
      </w:pPr>
      <w:rPr>
        <w:rFonts w:ascii="Symbol" w:hAnsi="Symbol" w:hint="default"/>
      </w:rPr>
    </w:lvl>
    <w:lvl w:ilvl="7" w:tplc="08090003" w:tentative="1">
      <w:start w:val="1"/>
      <w:numFmt w:val="bullet"/>
      <w:lvlText w:val="o"/>
      <w:lvlJc w:val="left"/>
      <w:pPr>
        <w:tabs>
          <w:tab w:val="num" w:pos="7506"/>
        </w:tabs>
        <w:ind w:left="7506" w:hanging="360"/>
      </w:pPr>
      <w:rPr>
        <w:rFonts w:ascii="Courier New" w:hAnsi="Courier New" w:hint="default"/>
      </w:rPr>
    </w:lvl>
    <w:lvl w:ilvl="8" w:tplc="08090005" w:tentative="1">
      <w:start w:val="1"/>
      <w:numFmt w:val="bullet"/>
      <w:lvlText w:val=""/>
      <w:lvlJc w:val="left"/>
      <w:pPr>
        <w:tabs>
          <w:tab w:val="num" w:pos="8226"/>
        </w:tabs>
        <w:ind w:left="8226" w:hanging="360"/>
      </w:pPr>
      <w:rPr>
        <w:rFonts w:ascii="Wingdings" w:hAnsi="Wingdings" w:hint="default"/>
      </w:rPr>
    </w:lvl>
  </w:abstractNum>
  <w:abstractNum w:abstractNumId="4">
    <w:nsid w:val="0BB549D8"/>
    <w:multiLevelType w:val="multilevel"/>
    <w:tmpl w:val="42B69B54"/>
    <w:lvl w:ilvl="0">
      <w:start w:val="2"/>
      <w:numFmt w:val="decimal"/>
      <w:lvlText w:val="%1"/>
      <w:lvlJc w:val="left"/>
      <w:pPr>
        <w:tabs>
          <w:tab w:val="num" w:pos="468"/>
        </w:tabs>
        <w:ind w:left="468" w:hanging="468"/>
      </w:pPr>
      <w:rPr>
        <w:rFonts w:cs="Times New Roman" w:hint="default"/>
      </w:rPr>
    </w:lvl>
    <w:lvl w:ilvl="1">
      <w:start w:val="13"/>
      <w:numFmt w:val="decimal"/>
      <w:lvlText w:val="%1.%2"/>
      <w:lvlJc w:val="left"/>
      <w:pPr>
        <w:tabs>
          <w:tab w:val="num" w:pos="468"/>
        </w:tabs>
        <w:ind w:left="468" w:hanging="46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DA75F22"/>
    <w:multiLevelType w:val="multilevel"/>
    <w:tmpl w:val="B7B63614"/>
    <w:lvl w:ilvl="0">
      <w:start w:val="3"/>
      <w:numFmt w:val="decimal"/>
      <w:lvlText w:val="%1"/>
      <w:lvlJc w:val="left"/>
      <w:pPr>
        <w:tabs>
          <w:tab w:val="num" w:pos="525"/>
        </w:tabs>
        <w:ind w:left="525" w:hanging="525"/>
      </w:pPr>
      <w:rPr>
        <w:rFonts w:cs="Times New Roman" w:hint="default"/>
        <w:u w:val="none"/>
      </w:rPr>
    </w:lvl>
    <w:lvl w:ilvl="1">
      <w:start w:val="1"/>
      <w:numFmt w:val="decimal"/>
      <w:lvlText w:val="%1.%2"/>
      <w:lvlJc w:val="left"/>
      <w:pPr>
        <w:tabs>
          <w:tab w:val="num" w:pos="1057"/>
        </w:tabs>
        <w:ind w:left="1057" w:hanging="525"/>
      </w:pPr>
      <w:rPr>
        <w:rFonts w:cs="Times New Roman" w:hint="default"/>
        <w:u w:val="none"/>
      </w:rPr>
    </w:lvl>
    <w:lvl w:ilvl="2">
      <w:start w:val="1"/>
      <w:numFmt w:val="decimal"/>
      <w:lvlText w:val="%1.%2.%3"/>
      <w:lvlJc w:val="left"/>
      <w:pPr>
        <w:tabs>
          <w:tab w:val="num" w:pos="1784"/>
        </w:tabs>
        <w:ind w:left="1784" w:hanging="720"/>
      </w:pPr>
      <w:rPr>
        <w:rFonts w:cs="Times New Roman" w:hint="default"/>
        <w:b w:val="0"/>
        <w:u w:val="none"/>
      </w:rPr>
    </w:lvl>
    <w:lvl w:ilvl="3">
      <w:start w:val="1"/>
      <w:numFmt w:val="decimal"/>
      <w:lvlText w:val="%1.%2.%3.%4"/>
      <w:lvlJc w:val="left"/>
      <w:pPr>
        <w:tabs>
          <w:tab w:val="num" w:pos="2676"/>
        </w:tabs>
        <w:ind w:left="2676" w:hanging="1080"/>
      </w:pPr>
      <w:rPr>
        <w:rFonts w:cs="Times New Roman" w:hint="default"/>
        <w:u w:val="none"/>
      </w:rPr>
    </w:lvl>
    <w:lvl w:ilvl="4">
      <w:start w:val="1"/>
      <w:numFmt w:val="decimal"/>
      <w:lvlText w:val="%1.%2.%3.%4.%5"/>
      <w:lvlJc w:val="left"/>
      <w:pPr>
        <w:tabs>
          <w:tab w:val="num" w:pos="3208"/>
        </w:tabs>
        <w:ind w:left="3208" w:hanging="1080"/>
      </w:pPr>
      <w:rPr>
        <w:rFonts w:cs="Times New Roman" w:hint="default"/>
        <w:u w:val="none"/>
      </w:rPr>
    </w:lvl>
    <w:lvl w:ilvl="5">
      <w:start w:val="1"/>
      <w:numFmt w:val="decimal"/>
      <w:lvlText w:val="%1.%2.%3.%4.%5.%6"/>
      <w:lvlJc w:val="left"/>
      <w:pPr>
        <w:tabs>
          <w:tab w:val="num" w:pos="4100"/>
        </w:tabs>
        <w:ind w:left="4100" w:hanging="1440"/>
      </w:pPr>
      <w:rPr>
        <w:rFonts w:cs="Times New Roman" w:hint="default"/>
        <w:u w:val="none"/>
      </w:rPr>
    </w:lvl>
    <w:lvl w:ilvl="6">
      <w:start w:val="1"/>
      <w:numFmt w:val="decimal"/>
      <w:lvlText w:val="%1.%2.%3.%4.%5.%6.%7"/>
      <w:lvlJc w:val="left"/>
      <w:pPr>
        <w:tabs>
          <w:tab w:val="num" w:pos="4632"/>
        </w:tabs>
        <w:ind w:left="4632" w:hanging="1440"/>
      </w:pPr>
      <w:rPr>
        <w:rFonts w:cs="Times New Roman" w:hint="default"/>
        <w:u w:val="none"/>
      </w:rPr>
    </w:lvl>
    <w:lvl w:ilvl="7">
      <w:start w:val="1"/>
      <w:numFmt w:val="decimal"/>
      <w:lvlText w:val="%1.%2.%3.%4.%5.%6.%7.%8"/>
      <w:lvlJc w:val="left"/>
      <w:pPr>
        <w:tabs>
          <w:tab w:val="num" w:pos="5524"/>
        </w:tabs>
        <w:ind w:left="5524" w:hanging="1800"/>
      </w:pPr>
      <w:rPr>
        <w:rFonts w:cs="Times New Roman" w:hint="default"/>
        <w:u w:val="none"/>
      </w:rPr>
    </w:lvl>
    <w:lvl w:ilvl="8">
      <w:start w:val="1"/>
      <w:numFmt w:val="decimal"/>
      <w:lvlText w:val="%1.%2.%3.%4.%5.%6.%7.%8.%9"/>
      <w:lvlJc w:val="left"/>
      <w:pPr>
        <w:tabs>
          <w:tab w:val="num" w:pos="6056"/>
        </w:tabs>
        <w:ind w:left="6056" w:hanging="1800"/>
      </w:pPr>
      <w:rPr>
        <w:rFonts w:cs="Times New Roman" w:hint="default"/>
        <w:u w:val="none"/>
      </w:rPr>
    </w:lvl>
  </w:abstractNum>
  <w:abstractNum w:abstractNumId="6">
    <w:nsid w:val="0E661399"/>
    <w:multiLevelType w:val="hybridMultilevel"/>
    <w:tmpl w:val="923A341C"/>
    <w:lvl w:ilvl="0" w:tplc="717AC0F8">
      <w:start w:val="1"/>
      <w:numFmt w:val="lowerLetter"/>
      <w:lvlText w:val="%1)"/>
      <w:lvlJc w:val="left"/>
      <w:pPr>
        <w:tabs>
          <w:tab w:val="num" w:pos="906"/>
        </w:tabs>
        <w:ind w:left="906" w:hanging="480"/>
      </w:pPr>
      <w:rPr>
        <w:rFonts w:cs="Times New Roman" w:hint="default"/>
        <w:sz w:val="24"/>
        <w:szCs w:val="24"/>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7">
    <w:nsid w:val="0F46350C"/>
    <w:multiLevelType w:val="hybridMultilevel"/>
    <w:tmpl w:val="9D82294C"/>
    <w:lvl w:ilvl="0" w:tplc="B7FA6DE4">
      <w:start w:val="1"/>
      <w:numFmt w:val="lowerLetter"/>
      <w:lvlText w:val="%1)"/>
      <w:lvlJc w:val="left"/>
      <w:pPr>
        <w:tabs>
          <w:tab w:val="num" w:pos="720"/>
        </w:tabs>
        <w:ind w:left="720" w:hanging="360"/>
      </w:pPr>
      <w:rPr>
        <w:rFonts w:cs="Times New Roman"/>
      </w:rPr>
    </w:lvl>
    <w:lvl w:ilvl="1" w:tplc="594C2E44" w:tentative="1">
      <w:start w:val="1"/>
      <w:numFmt w:val="lowerLetter"/>
      <w:lvlText w:val="%2)"/>
      <w:lvlJc w:val="left"/>
      <w:pPr>
        <w:tabs>
          <w:tab w:val="num" w:pos="1440"/>
        </w:tabs>
        <w:ind w:left="1440" w:hanging="360"/>
      </w:pPr>
      <w:rPr>
        <w:rFonts w:cs="Times New Roman"/>
      </w:rPr>
    </w:lvl>
    <w:lvl w:ilvl="2" w:tplc="3FF64144" w:tentative="1">
      <w:start w:val="1"/>
      <w:numFmt w:val="lowerLetter"/>
      <w:lvlText w:val="%3)"/>
      <w:lvlJc w:val="left"/>
      <w:pPr>
        <w:tabs>
          <w:tab w:val="num" w:pos="2160"/>
        </w:tabs>
        <w:ind w:left="2160" w:hanging="360"/>
      </w:pPr>
      <w:rPr>
        <w:rFonts w:cs="Times New Roman"/>
      </w:rPr>
    </w:lvl>
    <w:lvl w:ilvl="3" w:tplc="5FF6CEE4" w:tentative="1">
      <w:start w:val="1"/>
      <w:numFmt w:val="lowerLetter"/>
      <w:lvlText w:val="%4)"/>
      <w:lvlJc w:val="left"/>
      <w:pPr>
        <w:tabs>
          <w:tab w:val="num" w:pos="2880"/>
        </w:tabs>
        <w:ind w:left="2880" w:hanging="360"/>
      </w:pPr>
      <w:rPr>
        <w:rFonts w:cs="Times New Roman"/>
      </w:rPr>
    </w:lvl>
    <w:lvl w:ilvl="4" w:tplc="AA368346" w:tentative="1">
      <w:start w:val="1"/>
      <w:numFmt w:val="lowerLetter"/>
      <w:lvlText w:val="%5)"/>
      <w:lvlJc w:val="left"/>
      <w:pPr>
        <w:tabs>
          <w:tab w:val="num" w:pos="3600"/>
        </w:tabs>
        <w:ind w:left="3600" w:hanging="360"/>
      </w:pPr>
      <w:rPr>
        <w:rFonts w:cs="Times New Roman"/>
      </w:rPr>
    </w:lvl>
    <w:lvl w:ilvl="5" w:tplc="957074A2" w:tentative="1">
      <w:start w:val="1"/>
      <w:numFmt w:val="lowerLetter"/>
      <w:lvlText w:val="%6)"/>
      <w:lvlJc w:val="left"/>
      <w:pPr>
        <w:tabs>
          <w:tab w:val="num" w:pos="4320"/>
        </w:tabs>
        <w:ind w:left="4320" w:hanging="360"/>
      </w:pPr>
      <w:rPr>
        <w:rFonts w:cs="Times New Roman"/>
      </w:rPr>
    </w:lvl>
    <w:lvl w:ilvl="6" w:tplc="0960E416" w:tentative="1">
      <w:start w:val="1"/>
      <w:numFmt w:val="lowerLetter"/>
      <w:lvlText w:val="%7)"/>
      <w:lvlJc w:val="left"/>
      <w:pPr>
        <w:tabs>
          <w:tab w:val="num" w:pos="5040"/>
        </w:tabs>
        <w:ind w:left="5040" w:hanging="360"/>
      </w:pPr>
      <w:rPr>
        <w:rFonts w:cs="Times New Roman"/>
      </w:rPr>
    </w:lvl>
    <w:lvl w:ilvl="7" w:tplc="A8541A66" w:tentative="1">
      <w:start w:val="1"/>
      <w:numFmt w:val="lowerLetter"/>
      <w:lvlText w:val="%8)"/>
      <w:lvlJc w:val="left"/>
      <w:pPr>
        <w:tabs>
          <w:tab w:val="num" w:pos="5760"/>
        </w:tabs>
        <w:ind w:left="5760" w:hanging="360"/>
      </w:pPr>
      <w:rPr>
        <w:rFonts w:cs="Times New Roman"/>
      </w:rPr>
    </w:lvl>
    <w:lvl w:ilvl="8" w:tplc="01C89728" w:tentative="1">
      <w:start w:val="1"/>
      <w:numFmt w:val="lowerLetter"/>
      <w:lvlText w:val="%9)"/>
      <w:lvlJc w:val="left"/>
      <w:pPr>
        <w:tabs>
          <w:tab w:val="num" w:pos="6480"/>
        </w:tabs>
        <w:ind w:left="6480" w:hanging="360"/>
      </w:pPr>
      <w:rPr>
        <w:rFonts w:cs="Times New Roman"/>
      </w:rPr>
    </w:lvl>
  </w:abstractNum>
  <w:abstractNum w:abstractNumId="8">
    <w:nsid w:val="106D6A96"/>
    <w:multiLevelType w:val="multilevel"/>
    <w:tmpl w:val="7DEAD7E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1354367"/>
    <w:multiLevelType w:val="hybridMultilevel"/>
    <w:tmpl w:val="2306E6B8"/>
    <w:lvl w:ilvl="0" w:tplc="B9743660">
      <w:start w:val="1"/>
      <w:numFmt w:val="lowerLetter"/>
      <w:lvlText w:val="%1)"/>
      <w:lvlJc w:val="left"/>
      <w:pPr>
        <w:tabs>
          <w:tab w:val="num" w:pos="720"/>
        </w:tabs>
        <w:ind w:left="720" w:hanging="360"/>
      </w:pPr>
      <w:rPr>
        <w:rFonts w:cs="Times New Roman"/>
      </w:rPr>
    </w:lvl>
    <w:lvl w:ilvl="1" w:tplc="875C5DCE" w:tentative="1">
      <w:start w:val="1"/>
      <w:numFmt w:val="lowerLetter"/>
      <w:lvlText w:val="%2)"/>
      <w:lvlJc w:val="left"/>
      <w:pPr>
        <w:tabs>
          <w:tab w:val="num" w:pos="1440"/>
        </w:tabs>
        <w:ind w:left="1440" w:hanging="360"/>
      </w:pPr>
      <w:rPr>
        <w:rFonts w:cs="Times New Roman"/>
      </w:rPr>
    </w:lvl>
    <w:lvl w:ilvl="2" w:tplc="0BDC3DE0" w:tentative="1">
      <w:start w:val="1"/>
      <w:numFmt w:val="lowerLetter"/>
      <w:lvlText w:val="%3)"/>
      <w:lvlJc w:val="left"/>
      <w:pPr>
        <w:tabs>
          <w:tab w:val="num" w:pos="2160"/>
        </w:tabs>
        <w:ind w:left="2160" w:hanging="360"/>
      </w:pPr>
      <w:rPr>
        <w:rFonts w:cs="Times New Roman"/>
      </w:rPr>
    </w:lvl>
    <w:lvl w:ilvl="3" w:tplc="4D2ACB5A" w:tentative="1">
      <w:start w:val="1"/>
      <w:numFmt w:val="lowerLetter"/>
      <w:lvlText w:val="%4)"/>
      <w:lvlJc w:val="left"/>
      <w:pPr>
        <w:tabs>
          <w:tab w:val="num" w:pos="2880"/>
        </w:tabs>
        <w:ind w:left="2880" w:hanging="360"/>
      </w:pPr>
      <w:rPr>
        <w:rFonts w:cs="Times New Roman"/>
      </w:rPr>
    </w:lvl>
    <w:lvl w:ilvl="4" w:tplc="F4C6FADC" w:tentative="1">
      <w:start w:val="1"/>
      <w:numFmt w:val="lowerLetter"/>
      <w:lvlText w:val="%5)"/>
      <w:lvlJc w:val="left"/>
      <w:pPr>
        <w:tabs>
          <w:tab w:val="num" w:pos="3600"/>
        </w:tabs>
        <w:ind w:left="3600" w:hanging="360"/>
      </w:pPr>
      <w:rPr>
        <w:rFonts w:cs="Times New Roman"/>
      </w:rPr>
    </w:lvl>
    <w:lvl w:ilvl="5" w:tplc="76CAC574" w:tentative="1">
      <w:start w:val="1"/>
      <w:numFmt w:val="lowerLetter"/>
      <w:lvlText w:val="%6)"/>
      <w:lvlJc w:val="left"/>
      <w:pPr>
        <w:tabs>
          <w:tab w:val="num" w:pos="4320"/>
        </w:tabs>
        <w:ind w:left="4320" w:hanging="360"/>
      </w:pPr>
      <w:rPr>
        <w:rFonts w:cs="Times New Roman"/>
      </w:rPr>
    </w:lvl>
    <w:lvl w:ilvl="6" w:tplc="7DE4396C" w:tentative="1">
      <w:start w:val="1"/>
      <w:numFmt w:val="lowerLetter"/>
      <w:lvlText w:val="%7)"/>
      <w:lvlJc w:val="left"/>
      <w:pPr>
        <w:tabs>
          <w:tab w:val="num" w:pos="5040"/>
        </w:tabs>
        <w:ind w:left="5040" w:hanging="360"/>
      </w:pPr>
      <w:rPr>
        <w:rFonts w:cs="Times New Roman"/>
      </w:rPr>
    </w:lvl>
    <w:lvl w:ilvl="7" w:tplc="461ABF2E" w:tentative="1">
      <w:start w:val="1"/>
      <w:numFmt w:val="lowerLetter"/>
      <w:lvlText w:val="%8)"/>
      <w:lvlJc w:val="left"/>
      <w:pPr>
        <w:tabs>
          <w:tab w:val="num" w:pos="5760"/>
        </w:tabs>
        <w:ind w:left="5760" w:hanging="360"/>
      </w:pPr>
      <w:rPr>
        <w:rFonts w:cs="Times New Roman"/>
      </w:rPr>
    </w:lvl>
    <w:lvl w:ilvl="8" w:tplc="B7C69E52" w:tentative="1">
      <w:start w:val="1"/>
      <w:numFmt w:val="lowerLetter"/>
      <w:lvlText w:val="%9)"/>
      <w:lvlJc w:val="left"/>
      <w:pPr>
        <w:tabs>
          <w:tab w:val="num" w:pos="6480"/>
        </w:tabs>
        <w:ind w:left="6480" w:hanging="360"/>
      </w:pPr>
      <w:rPr>
        <w:rFonts w:cs="Times New Roman"/>
      </w:rPr>
    </w:lvl>
  </w:abstractNum>
  <w:abstractNum w:abstractNumId="10">
    <w:nsid w:val="1636400B"/>
    <w:multiLevelType w:val="hybridMultilevel"/>
    <w:tmpl w:val="2F16C1D2"/>
    <w:lvl w:ilvl="0" w:tplc="1152B530">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nsid w:val="195B7C24"/>
    <w:multiLevelType w:val="multilevel"/>
    <w:tmpl w:val="65189ED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A7707AE"/>
    <w:multiLevelType w:val="multilevel"/>
    <w:tmpl w:val="F176ECB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A793C38"/>
    <w:multiLevelType w:val="hybridMultilevel"/>
    <w:tmpl w:val="52CCEB14"/>
    <w:lvl w:ilvl="0" w:tplc="368A983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1E123E0D"/>
    <w:multiLevelType w:val="multilevel"/>
    <w:tmpl w:val="7AF8DA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632383"/>
    <w:multiLevelType w:val="multilevel"/>
    <w:tmpl w:val="DA5465D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1394560"/>
    <w:multiLevelType w:val="multilevel"/>
    <w:tmpl w:val="6BB0C8C2"/>
    <w:lvl w:ilvl="0">
      <w:start w:val="1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4FA385A"/>
    <w:multiLevelType w:val="multilevel"/>
    <w:tmpl w:val="FDC044EE"/>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8">
    <w:nsid w:val="25916136"/>
    <w:multiLevelType w:val="hybridMultilevel"/>
    <w:tmpl w:val="597A32B2"/>
    <w:lvl w:ilvl="0" w:tplc="5A281EF2">
      <w:start w:val="1"/>
      <w:numFmt w:val="lowerLetter"/>
      <w:lvlText w:val="%1)"/>
      <w:lvlJc w:val="left"/>
      <w:pPr>
        <w:tabs>
          <w:tab w:val="num" w:pos="720"/>
        </w:tabs>
        <w:ind w:left="720" w:hanging="360"/>
      </w:pPr>
      <w:rPr>
        <w:rFonts w:cs="Times New Roman"/>
      </w:rPr>
    </w:lvl>
    <w:lvl w:ilvl="1" w:tplc="6A7C75A8" w:tentative="1">
      <w:start w:val="1"/>
      <w:numFmt w:val="lowerLetter"/>
      <w:lvlText w:val="%2)"/>
      <w:lvlJc w:val="left"/>
      <w:pPr>
        <w:tabs>
          <w:tab w:val="num" w:pos="1440"/>
        </w:tabs>
        <w:ind w:left="1440" w:hanging="360"/>
      </w:pPr>
      <w:rPr>
        <w:rFonts w:cs="Times New Roman"/>
      </w:rPr>
    </w:lvl>
    <w:lvl w:ilvl="2" w:tplc="39E42ADE" w:tentative="1">
      <w:start w:val="1"/>
      <w:numFmt w:val="lowerLetter"/>
      <w:lvlText w:val="%3)"/>
      <w:lvlJc w:val="left"/>
      <w:pPr>
        <w:tabs>
          <w:tab w:val="num" w:pos="2160"/>
        </w:tabs>
        <w:ind w:left="2160" w:hanging="360"/>
      </w:pPr>
      <w:rPr>
        <w:rFonts w:cs="Times New Roman"/>
      </w:rPr>
    </w:lvl>
    <w:lvl w:ilvl="3" w:tplc="01206134" w:tentative="1">
      <w:start w:val="1"/>
      <w:numFmt w:val="lowerLetter"/>
      <w:lvlText w:val="%4)"/>
      <w:lvlJc w:val="left"/>
      <w:pPr>
        <w:tabs>
          <w:tab w:val="num" w:pos="2880"/>
        </w:tabs>
        <w:ind w:left="2880" w:hanging="360"/>
      </w:pPr>
      <w:rPr>
        <w:rFonts w:cs="Times New Roman"/>
      </w:rPr>
    </w:lvl>
    <w:lvl w:ilvl="4" w:tplc="5C605E42" w:tentative="1">
      <w:start w:val="1"/>
      <w:numFmt w:val="lowerLetter"/>
      <w:lvlText w:val="%5)"/>
      <w:lvlJc w:val="left"/>
      <w:pPr>
        <w:tabs>
          <w:tab w:val="num" w:pos="3600"/>
        </w:tabs>
        <w:ind w:left="3600" w:hanging="360"/>
      </w:pPr>
      <w:rPr>
        <w:rFonts w:cs="Times New Roman"/>
      </w:rPr>
    </w:lvl>
    <w:lvl w:ilvl="5" w:tplc="79E25BB6" w:tentative="1">
      <w:start w:val="1"/>
      <w:numFmt w:val="lowerLetter"/>
      <w:lvlText w:val="%6)"/>
      <w:lvlJc w:val="left"/>
      <w:pPr>
        <w:tabs>
          <w:tab w:val="num" w:pos="4320"/>
        </w:tabs>
        <w:ind w:left="4320" w:hanging="360"/>
      </w:pPr>
      <w:rPr>
        <w:rFonts w:cs="Times New Roman"/>
      </w:rPr>
    </w:lvl>
    <w:lvl w:ilvl="6" w:tplc="AC3295AA" w:tentative="1">
      <w:start w:val="1"/>
      <w:numFmt w:val="lowerLetter"/>
      <w:lvlText w:val="%7)"/>
      <w:lvlJc w:val="left"/>
      <w:pPr>
        <w:tabs>
          <w:tab w:val="num" w:pos="5040"/>
        </w:tabs>
        <w:ind w:left="5040" w:hanging="360"/>
      </w:pPr>
      <w:rPr>
        <w:rFonts w:cs="Times New Roman"/>
      </w:rPr>
    </w:lvl>
    <w:lvl w:ilvl="7" w:tplc="1FECF4D4" w:tentative="1">
      <w:start w:val="1"/>
      <w:numFmt w:val="lowerLetter"/>
      <w:lvlText w:val="%8)"/>
      <w:lvlJc w:val="left"/>
      <w:pPr>
        <w:tabs>
          <w:tab w:val="num" w:pos="5760"/>
        </w:tabs>
        <w:ind w:left="5760" w:hanging="360"/>
      </w:pPr>
      <w:rPr>
        <w:rFonts w:cs="Times New Roman"/>
      </w:rPr>
    </w:lvl>
    <w:lvl w:ilvl="8" w:tplc="24A4050C" w:tentative="1">
      <w:start w:val="1"/>
      <w:numFmt w:val="lowerLetter"/>
      <w:lvlText w:val="%9)"/>
      <w:lvlJc w:val="left"/>
      <w:pPr>
        <w:tabs>
          <w:tab w:val="num" w:pos="6480"/>
        </w:tabs>
        <w:ind w:left="6480" w:hanging="360"/>
      </w:pPr>
      <w:rPr>
        <w:rFonts w:cs="Times New Roman"/>
      </w:rPr>
    </w:lvl>
  </w:abstractNum>
  <w:abstractNum w:abstractNumId="19">
    <w:nsid w:val="290A324C"/>
    <w:multiLevelType w:val="hybridMultilevel"/>
    <w:tmpl w:val="7DBCFCAC"/>
    <w:lvl w:ilvl="0" w:tplc="1152B53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2A5533EE"/>
    <w:multiLevelType w:val="hybridMultilevel"/>
    <w:tmpl w:val="EB8E6EEE"/>
    <w:lvl w:ilvl="0" w:tplc="D6C4D7EA">
      <w:start w:val="1"/>
      <w:numFmt w:val="bullet"/>
      <w:lvlText w:val=""/>
      <w:lvlJc w:val="left"/>
      <w:pPr>
        <w:tabs>
          <w:tab w:val="num" w:pos="1724"/>
        </w:tabs>
        <w:ind w:left="1724" w:hanging="284"/>
      </w:pPr>
      <w:rPr>
        <w:rFonts w:ascii="Symbol" w:hAnsi="Symbol" w:hint="default"/>
        <w:color w:val="800000"/>
        <w:sz w:val="12"/>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nsid w:val="2B0471ED"/>
    <w:multiLevelType w:val="hybridMultilevel"/>
    <w:tmpl w:val="D20EE1DA"/>
    <w:lvl w:ilvl="0" w:tplc="1864F4B0">
      <w:start w:val="1"/>
      <w:numFmt w:val="lowerLetter"/>
      <w:lvlText w:val="%1)"/>
      <w:lvlJc w:val="left"/>
      <w:pPr>
        <w:tabs>
          <w:tab w:val="num" w:pos="1080"/>
        </w:tabs>
        <w:ind w:left="1080" w:hanging="360"/>
      </w:pPr>
      <w:rPr>
        <w:rFonts w:cs="Times New Roman"/>
      </w:rPr>
    </w:lvl>
    <w:lvl w:ilvl="1" w:tplc="CBF64D16" w:tentative="1">
      <w:start w:val="1"/>
      <w:numFmt w:val="lowerLetter"/>
      <w:lvlText w:val="%2)"/>
      <w:lvlJc w:val="left"/>
      <w:pPr>
        <w:tabs>
          <w:tab w:val="num" w:pos="1800"/>
        </w:tabs>
        <w:ind w:left="1800" w:hanging="360"/>
      </w:pPr>
      <w:rPr>
        <w:rFonts w:cs="Times New Roman"/>
      </w:rPr>
    </w:lvl>
    <w:lvl w:ilvl="2" w:tplc="BB7E86CE" w:tentative="1">
      <w:start w:val="1"/>
      <w:numFmt w:val="lowerLetter"/>
      <w:lvlText w:val="%3)"/>
      <w:lvlJc w:val="left"/>
      <w:pPr>
        <w:tabs>
          <w:tab w:val="num" w:pos="2520"/>
        </w:tabs>
        <w:ind w:left="2520" w:hanging="360"/>
      </w:pPr>
      <w:rPr>
        <w:rFonts w:cs="Times New Roman"/>
      </w:rPr>
    </w:lvl>
    <w:lvl w:ilvl="3" w:tplc="0E2ABD80" w:tentative="1">
      <w:start w:val="1"/>
      <w:numFmt w:val="lowerLetter"/>
      <w:lvlText w:val="%4)"/>
      <w:lvlJc w:val="left"/>
      <w:pPr>
        <w:tabs>
          <w:tab w:val="num" w:pos="3240"/>
        </w:tabs>
        <w:ind w:left="3240" w:hanging="360"/>
      </w:pPr>
      <w:rPr>
        <w:rFonts w:cs="Times New Roman"/>
      </w:rPr>
    </w:lvl>
    <w:lvl w:ilvl="4" w:tplc="824647FC" w:tentative="1">
      <w:start w:val="1"/>
      <w:numFmt w:val="lowerLetter"/>
      <w:lvlText w:val="%5)"/>
      <w:lvlJc w:val="left"/>
      <w:pPr>
        <w:tabs>
          <w:tab w:val="num" w:pos="3960"/>
        </w:tabs>
        <w:ind w:left="3960" w:hanging="360"/>
      </w:pPr>
      <w:rPr>
        <w:rFonts w:cs="Times New Roman"/>
      </w:rPr>
    </w:lvl>
    <w:lvl w:ilvl="5" w:tplc="F9802E00" w:tentative="1">
      <w:start w:val="1"/>
      <w:numFmt w:val="lowerLetter"/>
      <w:lvlText w:val="%6)"/>
      <w:lvlJc w:val="left"/>
      <w:pPr>
        <w:tabs>
          <w:tab w:val="num" w:pos="4680"/>
        </w:tabs>
        <w:ind w:left="4680" w:hanging="360"/>
      </w:pPr>
      <w:rPr>
        <w:rFonts w:cs="Times New Roman"/>
      </w:rPr>
    </w:lvl>
    <w:lvl w:ilvl="6" w:tplc="FDD0AD6A" w:tentative="1">
      <w:start w:val="1"/>
      <w:numFmt w:val="lowerLetter"/>
      <w:lvlText w:val="%7)"/>
      <w:lvlJc w:val="left"/>
      <w:pPr>
        <w:tabs>
          <w:tab w:val="num" w:pos="5400"/>
        </w:tabs>
        <w:ind w:left="5400" w:hanging="360"/>
      </w:pPr>
      <w:rPr>
        <w:rFonts w:cs="Times New Roman"/>
      </w:rPr>
    </w:lvl>
    <w:lvl w:ilvl="7" w:tplc="42EEF3BE" w:tentative="1">
      <w:start w:val="1"/>
      <w:numFmt w:val="lowerLetter"/>
      <w:lvlText w:val="%8)"/>
      <w:lvlJc w:val="left"/>
      <w:pPr>
        <w:tabs>
          <w:tab w:val="num" w:pos="6120"/>
        </w:tabs>
        <w:ind w:left="6120" w:hanging="360"/>
      </w:pPr>
      <w:rPr>
        <w:rFonts w:cs="Times New Roman"/>
      </w:rPr>
    </w:lvl>
    <w:lvl w:ilvl="8" w:tplc="4F34CEEC" w:tentative="1">
      <w:start w:val="1"/>
      <w:numFmt w:val="lowerLetter"/>
      <w:lvlText w:val="%9)"/>
      <w:lvlJc w:val="left"/>
      <w:pPr>
        <w:tabs>
          <w:tab w:val="num" w:pos="6840"/>
        </w:tabs>
        <w:ind w:left="6840" w:hanging="360"/>
      </w:pPr>
      <w:rPr>
        <w:rFonts w:cs="Times New Roman"/>
      </w:rPr>
    </w:lvl>
  </w:abstractNum>
  <w:abstractNum w:abstractNumId="22">
    <w:nsid w:val="33591E66"/>
    <w:multiLevelType w:val="hybridMultilevel"/>
    <w:tmpl w:val="B01249C4"/>
    <w:lvl w:ilvl="0" w:tplc="17F8011A">
      <w:start w:val="1"/>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42672BBB"/>
    <w:multiLevelType w:val="hybridMultilevel"/>
    <w:tmpl w:val="A32A028E"/>
    <w:lvl w:ilvl="0" w:tplc="648E0776">
      <w:start w:val="1"/>
      <w:numFmt w:val="lowerLetter"/>
      <w:lvlText w:val="%1)"/>
      <w:lvlJc w:val="left"/>
      <w:pPr>
        <w:tabs>
          <w:tab w:val="num" w:pos="720"/>
        </w:tabs>
        <w:ind w:left="720" w:hanging="360"/>
      </w:pPr>
      <w:rPr>
        <w:rFonts w:cs="Times New Roman"/>
      </w:rPr>
    </w:lvl>
    <w:lvl w:ilvl="1" w:tplc="BD9A66EE" w:tentative="1">
      <w:start w:val="1"/>
      <w:numFmt w:val="lowerLetter"/>
      <w:lvlText w:val="%2)"/>
      <w:lvlJc w:val="left"/>
      <w:pPr>
        <w:tabs>
          <w:tab w:val="num" w:pos="1440"/>
        </w:tabs>
        <w:ind w:left="1440" w:hanging="360"/>
      </w:pPr>
      <w:rPr>
        <w:rFonts w:cs="Times New Roman"/>
      </w:rPr>
    </w:lvl>
    <w:lvl w:ilvl="2" w:tplc="3000EA58" w:tentative="1">
      <w:start w:val="1"/>
      <w:numFmt w:val="lowerLetter"/>
      <w:lvlText w:val="%3)"/>
      <w:lvlJc w:val="left"/>
      <w:pPr>
        <w:tabs>
          <w:tab w:val="num" w:pos="2160"/>
        </w:tabs>
        <w:ind w:left="2160" w:hanging="360"/>
      </w:pPr>
      <w:rPr>
        <w:rFonts w:cs="Times New Roman"/>
      </w:rPr>
    </w:lvl>
    <w:lvl w:ilvl="3" w:tplc="B600B71C" w:tentative="1">
      <w:start w:val="1"/>
      <w:numFmt w:val="lowerLetter"/>
      <w:lvlText w:val="%4)"/>
      <w:lvlJc w:val="left"/>
      <w:pPr>
        <w:tabs>
          <w:tab w:val="num" w:pos="2880"/>
        </w:tabs>
        <w:ind w:left="2880" w:hanging="360"/>
      </w:pPr>
      <w:rPr>
        <w:rFonts w:cs="Times New Roman"/>
      </w:rPr>
    </w:lvl>
    <w:lvl w:ilvl="4" w:tplc="3FF035DA" w:tentative="1">
      <w:start w:val="1"/>
      <w:numFmt w:val="lowerLetter"/>
      <w:lvlText w:val="%5)"/>
      <w:lvlJc w:val="left"/>
      <w:pPr>
        <w:tabs>
          <w:tab w:val="num" w:pos="3600"/>
        </w:tabs>
        <w:ind w:left="3600" w:hanging="360"/>
      </w:pPr>
      <w:rPr>
        <w:rFonts w:cs="Times New Roman"/>
      </w:rPr>
    </w:lvl>
    <w:lvl w:ilvl="5" w:tplc="647428C8" w:tentative="1">
      <w:start w:val="1"/>
      <w:numFmt w:val="lowerLetter"/>
      <w:lvlText w:val="%6)"/>
      <w:lvlJc w:val="left"/>
      <w:pPr>
        <w:tabs>
          <w:tab w:val="num" w:pos="4320"/>
        </w:tabs>
        <w:ind w:left="4320" w:hanging="360"/>
      </w:pPr>
      <w:rPr>
        <w:rFonts w:cs="Times New Roman"/>
      </w:rPr>
    </w:lvl>
    <w:lvl w:ilvl="6" w:tplc="D542D64A" w:tentative="1">
      <w:start w:val="1"/>
      <w:numFmt w:val="lowerLetter"/>
      <w:lvlText w:val="%7)"/>
      <w:lvlJc w:val="left"/>
      <w:pPr>
        <w:tabs>
          <w:tab w:val="num" w:pos="5040"/>
        </w:tabs>
        <w:ind w:left="5040" w:hanging="360"/>
      </w:pPr>
      <w:rPr>
        <w:rFonts w:cs="Times New Roman"/>
      </w:rPr>
    </w:lvl>
    <w:lvl w:ilvl="7" w:tplc="500C50E6" w:tentative="1">
      <w:start w:val="1"/>
      <w:numFmt w:val="lowerLetter"/>
      <w:lvlText w:val="%8)"/>
      <w:lvlJc w:val="left"/>
      <w:pPr>
        <w:tabs>
          <w:tab w:val="num" w:pos="5760"/>
        </w:tabs>
        <w:ind w:left="5760" w:hanging="360"/>
      </w:pPr>
      <w:rPr>
        <w:rFonts w:cs="Times New Roman"/>
      </w:rPr>
    </w:lvl>
    <w:lvl w:ilvl="8" w:tplc="F9D884A4" w:tentative="1">
      <w:start w:val="1"/>
      <w:numFmt w:val="lowerLetter"/>
      <w:lvlText w:val="%9)"/>
      <w:lvlJc w:val="left"/>
      <w:pPr>
        <w:tabs>
          <w:tab w:val="num" w:pos="6480"/>
        </w:tabs>
        <w:ind w:left="6480" w:hanging="360"/>
      </w:pPr>
      <w:rPr>
        <w:rFonts w:cs="Times New Roman"/>
      </w:rPr>
    </w:lvl>
  </w:abstractNum>
  <w:abstractNum w:abstractNumId="24">
    <w:nsid w:val="43734EB7"/>
    <w:multiLevelType w:val="hybridMultilevel"/>
    <w:tmpl w:val="27F07F56"/>
    <w:lvl w:ilvl="0" w:tplc="A6E05DB8">
      <w:start w:val="1"/>
      <w:numFmt w:val="lowerLetter"/>
      <w:lvlText w:val="%1)"/>
      <w:lvlJc w:val="left"/>
      <w:pPr>
        <w:tabs>
          <w:tab w:val="num" w:pos="720"/>
        </w:tabs>
        <w:ind w:left="720" w:hanging="360"/>
      </w:pPr>
      <w:rPr>
        <w:rFonts w:cs="Times New Roman"/>
      </w:rPr>
    </w:lvl>
    <w:lvl w:ilvl="1" w:tplc="ED462EB2" w:tentative="1">
      <w:start w:val="1"/>
      <w:numFmt w:val="lowerLetter"/>
      <w:lvlText w:val="%2)"/>
      <w:lvlJc w:val="left"/>
      <w:pPr>
        <w:tabs>
          <w:tab w:val="num" w:pos="1440"/>
        </w:tabs>
        <w:ind w:left="1440" w:hanging="360"/>
      </w:pPr>
      <w:rPr>
        <w:rFonts w:cs="Times New Roman"/>
      </w:rPr>
    </w:lvl>
    <w:lvl w:ilvl="2" w:tplc="F08CC168" w:tentative="1">
      <w:start w:val="1"/>
      <w:numFmt w:val="lowerLetter"/>
      <w:lvlText w:val="%3)"/>
      <w:lvlJc w:val="left"/>
      <w:pPr>
        <w:tabs>
          <w:tab w:val="num" w:pos="2160"/>
        </w:tabs>
        <w:ind w:left="2160" w:hanging="360"/>
      </w:pPr>
      <w:rPr>
        <w:rFonts w:cs="Times New Roman"/>
      </w:rPr>
    </w:lvl>
    <w:lvl w:ilvl="3" w:tplc="550AC808" w:tentative="1">
      <w:start w:val="1"/>
      <w:numFmt w:val="lowerLetter"/>
      <w:lvlText w:val="%4)"/>
      <w:lvlJc w:val="left"/>
      <w:pPr>
        <w:tabs>
          <w:tab w:val="num" w:pos="2880"/>
        </w:tabs>
        <w:ind w:left="2880" w:hanging="360"/>
      </w:pPr>
      <w:rPr>
        <w:rFonts w:cs="Times New Roman"/>
      </w:rPr>
    </w:lvl>
    <w:lvl w:ilvl="4" w:tplc="5046FFAE" w:tentative="1">
      <w:start w:val="1"/>
      <w:numFmt w:val="lowerLetter"/>
      <w:lvlText w:val="%5)"/>
      <w:lvlJc w:val="left"/>
      <w:pPr>
        <w:tabs>
          <w:tab w:val="num" w:pos="3600"/>
        </w:tabs>
        <w:ind w:left="3600" w:hanging="360"/>
      </w:pPr>
      <w:rPr>
        <w:rFonts w:cs="Times New Roman"/>
      </w:rPr>
    </w:lvl>
    <w:lvl w:ilvl="5" w:tplc="7E0ADD4A" w:tentative="1">
      <w:start w:val="1"/>
      <w:numFmt w:val="lowerLetter"/>
      <w:lvlText w:val="%6)"/>
      <w:lvlJc w:val="left"/>
      <w:pPr>
        <w:tabs>
          <w:tab w:val="num" w:pos="4320"/>
        </w:tabs>
        <w:ind w:left="4320" w:hanging="360"/>
      </w:pPr>
      <w:rPr>
        <w:rFonts w:cs="Times New Roman"/>
      </w:rPr>
    </w:lvl>
    <w:lvl w:ilvl="6" w:tplc="DD2A3E0C" w:tentative="1">
      <w:start w:val="1"/>
      <w:numFmt w:val="lowerLetter"/>
      <w:lvlText w:val="%7)"/>
      <w:lvlJc w:val="left"/>
      <w:pPr>
        <w:tabs>
          <w:tab w:val="num" w:pos="5040"/>
        </w:tabs>
        <w:ind w:left="5040" w:hanging="360"/>
      </w:pPr>
      <w:rPr>
        <w:rFonts w:cs="Times New Roman"/>
      </w:rPr>
    </w:lvl>
    <w:lvl w:ilvl="7" w:tplc="DC46211C" w:tentative="1">
      <w:start w:val="1"/>
      <w:numFmt w:val="lowerLetter"/>
      <w:lvlText w:val="%8)"/>
      <w:lvlJc w:val="left"/>
      <w:pPr>
        <w:tabs>
          <w:tab w:val="num" w:pos="5760"/>
        </w:tabs>
        <w:ind w:left="5760" w:hanging="360"/>
      </w:pPr>
      <w:rPr>
        <w:rFonts w:cs="Times New Roman"/>
      </w:rPr>
    </w:lvl>
    <w:lvl w:ilvl="8" w:tplc="762A85BA" w:tentative="1">
      <w:start w:val="1"/>
      <w:numFmt w:val="lowerLetter"/>
      <w:lvlText w:val="%9)"/>
      <w:lvlJc w:val="left"/>
      <w:pPr>
        <w:tabs>
          <w:tab w:val="num" w:pos="6480"/>
        </w:tabs>
        <w:ind w:left="6480" w:hanging="360"/>
      </w:pPr>
      <w:rPr>
        <w:rFonts w:cs="Times New Roman"/>
      </w:rPr>
    </w:lvl>
  </w:abstractNum>
  <w:abstractNum w:abstractNumId="25">
    <w:nsid w:val="471E0541"/>
    <w:multiLevelType w:val="hybridMultilevel"/>
    <w:tmpl w:val="75F23C70"/>
    <w:lvl w:ilvl="0" w:tplc="1152B530">
      <w:start w:val="1"/>
      <w:numFmt w:val="bullet"/>
      <w:lvlText w:val=""/>
      <w:lvlJc w:val="left"/>
      <w:pPr>
        <w:tabs>
          <w:tab w:val="num" w:pos="1080"/>
        </w:tabs>
        <w:ind w:left="108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1152B530">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487328CE"/>
    <w:multiLevelType w:val="hybridMultilevel"/>
    <w:tmpl w:val="662E73E0"/>
    <w:lvl w:ilvl="0" w:tplc="B7B06CEC">
      <w:start w:val="1"/>
      <w:numFmt w:val="lowerLetter"/>
      <w:lvlText w:val="%1)"/>
      <w:lvlJc w:val="left"/>
      <w:pPr>
        <w:tabs>
          <w:tab w:val="num" w:pos="1080"/>
        </w:tabs>
        <w:ind w:left="1080" w:hanging="360"/>
      </w:pPr>
      <w:rPr>
        <w:rFonts w:cs="Times New Roman"/>
      </w:rPr>
    </w:lvl>
    <w:lvl w:ilvl="1" w:tplc="1676F3B4" w:tentative="1">
      <w:start w:val="1"/>
      <w:numFmt w:val="lowerLetter"/>
      <w:lvlText w:val="%2)"/>
      <w:lvlJc w:val="left"/>
      <w:pPr>
        <w:tabs>
          <w:tab w:val="num" w:pos="1800"/>
        </w:tabs>
        <w:ind w:left="1800" w:hanging="360"/>
      </w:pPr>
      <w:rPr>
        <w:rFonts w:cs="Times New Roman"/>
      </w:rPr>
    </w:lvl>
    <w:lvl w:ilvl="2" w:tplc="C256EF60" w:tentative="1">
      <w:start w:val="1"/>
      <w:numFmt w:val="lowerLetter"/>
      <w:lvlText w:val="%3)"/>
      <w:lvlJc w:val="left"/>
      <w:pPr>
        <w:tabs>
          <w:tab w:val="num" w:pos="2520"/>
        </w:tabs>
        <w:ind w:left="2520" w:hanging="360"/>
      </w:pPr>
      <w:rPr>
        <w:rFonts w:cs="Times New Roman"/>
      </w:rPr>
    </w:lvl>
    <w:lvl w:ilvl="3" w:tplc="BED80F78" w:tentative="1">
      <w:start w:val="1"/>
      <w:numFmt w:val="lowerLetter"/>
      <w:lvlText w:val="%4)"/>
      <w:lvlJc w:val="left"/>
      <w:pPr>
        <w:tabs>
          <w:tab w:val="num" w:pos="3240"/>
        </w:tabs>
        <w:ind w:left="3240" w:hanging="360"/>
      </w:pPr>
      <w:rPr>
        <w:rFonts w:cs="Times New Roman"/>
      </w:rPr>
    </w:lvl>
    <w:lvl w:ilvl="4" w:tplc="EF9838A8" w:tentative="1">
      <w:start w:val="1"/>
      <w:numFmt w:val="lowerLetter"/>
      <w:lvlText w:val="%5)"/>
      <w:lvlJc w:val="left"/>
      <w:pPr>
        <w:tabs>
          <w:tab w:val="num" w:pos="3960"/>
        </w:tabs>
        <w:ind w:left="3960" w:hanging="360"/>
      </w:pPr>
      <w:rPr>
        <w:rFonts w:cs="Times New Roman"/>
      </w:rPr>
    </w:lvl>
    <w:lvl w:ilvl="5" w:tplc="D01EC938" w:tentative="1">
      <w:start w:val="1"/>
      <w:numFmt w:val="lowerLetter"/>
      <w:lvlText w:val="%6)"/>
      <w:lvlJc w:val="left"/>
      <w:pPr>
        <w:tabs>
          <w:tab w:val="num" w:pos="4680"/>
        </w:tabs>
        <w:ind w:left="4680" w:hanging="360"/>
      </w:pPr>
      <w:rPr>
        <w:rFonts w:cs="Times New Roman"/>
      </w:rPr>
    </w:lvl>
    <w:lvl w:ilvl="6" w:tplc="082AAD6E" w:tentative="1">
      <w:start w:val="1"/>
      <w:numFmt w:val="lowerLetter"/>
      <w:lvlText w:val="%7)"/>
      <w:lvlJc w:val="left"/>
      <w:pPr>
        <w:tabs>
          <w:tab w:val="num" w:pos="5400"/>
        </w:tabs>
        <w:ind w:left="5400" w:hanging="360"/>
      </w:pPr>
      <w:rPr>
        <w:rFonts w:cs="Times New Roman"/>
      </w:rPr>
    </w:lvl>
    <w:lvl w:ilvl="7" w:tplc="F1E0E0B0" w:tentative="1">
      <w:start w:val="1"/>
      <w:numFmt w:val="lowerLetter"/>
      <w:lvlText w:val="%8)"/>
      <w:lvlJc w:val="left"/>
      <w:pPr>
        <w:tabs>
          <w:tab w:val="num" w:pos="6120"/>
        </w:tabs>
        <w:ind w:left="6120" w:hanging="360"/>
      </w:pPr>
      <w:rPr>
        <w:rFonts w:cs="Times New Roman"/>
      </w:rPr>
    </w:lvl>
    <w:lvl w:ilvl="8" w:tplc="719285A4" w:tentative="1">
      <w:start w:val="1"/>
      <w:numFmt w:val="lowerLetter"/>
      <w:lvlText w:val="%9)"/>
      <w:lvlJc w:val="left"/>
      <w:pPr>
        <w:tabs>
          <w:tab w:val="num" w:pos="6840"/>
        </w:tabs>
        <w:ind w:left="6840" w:hanging="360"/>
      </w:pPr>
      <w:rPr>
        <w:rFonts w:cs="Times New Roman"/>
      </w:rPr>
    </w:lvl>
  </w:abstractNum>
  <w:abstractNum w:abstractNumId="27">
    <w:nsid w:val="4BF961A8"/>
    <w:multiLevelType w:val="multilevel"/>
    <w:tmpl w:val="FDC044EE"/>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8">
    <w:nsid w:val="4D5508C9"/>
    <w:multiLevelType w:val="hybridMultilevel"/>
    <w:tmpl w:val="7C0EC298"/>
    <w:lvl w:ilvl="0" w:tplc="C1348B72">
      <w:start w:val="1"/>
      <w:numFmt w:val="lowerLetter"/>
      <w:lvlText w:val="%1)"/>
      <w:lvlJc w:val="left"/>
      <w:pPr>
        <w:tabs>
          <w:tab w:val="num" w:pos="720"/>
        </w:tabs>
        <w:ind w:left="720" w:hanging="360"/>
      </w:pPr>
      <w:rPr>
        <w:rFonts w:cs="Times New Roman"/>
      </w:rPr>
    </w:lvl>
    <w:lvl w:ilvl="1" w:tplc="06F66C54" w:tentative="1">
      <w:start w:val="1"/>
      <w:numFmt w:val="lowerLetter"/>
      <w:lvlText w:val="%2)"/>
      <w:lvlJc w:val="left"/>
      <w:pPr>
        <w:tabs>
          <w:tab w:val="num" w:pos="1440"/>
        </w:tabs>
        <w:ind w:left="1440" w:hanging="360"/>
      </w:pPr>
      <w:rPr>
        <w:rFonts w:cs="Times New Roman"/>
      </w:rPr>
    </w:lvl>
    <w:lvl w:ilvl="2" w:tplc="41FE1DD2" w:tentative="1">
      <w:start w:val="1"/>
      <w:numFmt w:val="lowerLetter"/>
      <w:lvlText w:val="%3)"/>
      <w:lvlJc w:val="left"/>
      <w:pPr>
        <w:tabs>
          <w:tab w:val="num" w:pos="2160"/>
        </w:tabs>
        <w:ind w:left="2160" w:hanging="360"/>
      </w:pPr>
      <w:rPr>
        <w:rFonts w:cs="Times New Roman"/>
      </w:rPr>
    </w:lvl>
    <w:lvl w:ilvl="3" w:tplc="5AF25D44" w:tentative="1">
      <w:start w:val="1"/>
      <w:numFmt w:val="lowerLetter"/>
      <w:lvlText w:val="%4)"/>
      <w:lvlJc w:val="left"/>
      <w:pPr>
        <w:tabs>
          <w:tab w:val="num" w:pos="2880"/>
        </w:tabs>
        <w:ind w:left="2880" w:hanging="360"/>
      </w:pPr>
      <w:rPr>
        <w:rFonts w:cs="Times New Roman"/>
      </w:rPr>
    </w:lvl>
    <w:lvl w:ilvl="4" w:tplc="8620E8FE" w:tentative="1">
      <w:start w:val="1"/>
      <w:numFmt w:val="lowerLetter"/>
      <w:lvlText w:val="%5)"/>
      <w:lvlJc w:val="left"/>
      <w:pPr>
        <w:tabs>
          <w:tab w:val="num" w:pos="3600"/>
        </w:tabs>
        <w:ind w:left="3600" w:hanging="360"/>
      </w:pPr>
      <w:rPr>
        <w:rFonts w:cs="Times New Roman"/>
      </w:rPr>
    </w:lvl>
    <w:lvl w:ilvl="5" w:tplc="E8B053D6" w:tentative="1">
      <w:start w:val="1"/>
      <w:numFmt w:val="lowerLetter"/>
      <w:lvlText w:val="%6)"/>
      <w:lvlJc w:val="left"/>
      <w:pPr>
        <w:tabs>
          <w:tab w:val="num" w:pos="4320"/>
        </w:tabs>
        <w:ind w:left="4320" w:hanging="360"/>
      </w:pPr>
      <w:rPr>
        <w:rFonts w:cs="Times New Roman"/>
      </w:rPr>
    </w:lvl>
    <w:lvl w:ilvl="6" w:tplc="9B8A83CE" w:tentative="1">
      <w:start w:val="1"/>
      <w:numFmt w:val="lowerLetter"/>
      <w:lvlText w:val="%7)"/>
      <w:lvlJc w:val="left"/>
      <w:pPr>
        <w:tabs>
          <w:tab w:val="num" w:pos="5040"/>
        </w:tabs>
        <w:ind w:left="5040" w:hanging="360"/>
      </w:pPr>
      <w:rPr>
        <w:rFonts w:cs="Times New Roman"/>
      </w:rPr>
    </w:lvl>
    <w:lvl w:ilvl="7" w:tplc="EF88B956" w:tentative="1">
      <w:start w:val="1"/>
      <w:numFmt w:val="lowerLetter"/>
      <w:lvlText w:val="%8)"/>
      <w:lvlJc w:val="left"/>
      <w:pPr>
        <w:tabs>
          <w:tab w:val="num" w:pos="5760"/>
        </w:tabs>
        <w:ind w:left="5760" w:hanging="360"/>
      </w:pPr>
      <w:rPr>
        <w:rFonts w:cs="Times New Roman"/>
      </w:rPr>
    </w:lvl>
    <w:lvl w:ilvl="8" w:tplc="8A08CC64" w:tentative="1">
      <w:start w:val="1"/>
      <w:numFmt w:val="lowerLetter"/>
      <w:lvlText w:val="%9)"/>
      <w:lvlJc w:val="left"/>
      <w:pPr>
        <w:tabs>
          <w:tab w:val="num" w:pos="6480"/>
        </w:tabs>
        <w:ind w:left="6480" w:hanging="360"/>
      </w:pPr>
      <w:rPr>
        <w:rFonts w:cs="Times New Roman"/>
      </w:rPr>
    </w:lvl>
  </w:abstractNum>
  <w:abstractNum w:abstractNumId="29">
    <w:nsid w:val="4F257B77"/>
    <w:multiLevelType w:val="hybridMultilevel"/>
    <w:tmpl w:val="89922E2A"/>
    <w:lvl w:ilvl="0" w:tplc="E2E88C50">
      <w:start w:val="1"/>
      <w:numFmt w:val="bullet"/>
      <w:lvlText w:val=""/>
      <w:lvlJc w:val="left"/>
      <w:pPr>
        <w:tabs>
          <w:tab w:val="num" w:pos="1440"/>
        </w:tabs>
        <w:ind w:left="1440" w:hanging="360"/>
      </w:pPr>
      <w:rPr>
        <w:rFonts w:ascii="Symbol" w:hAnsi="Symbol" w:hint="default"/>
        <w:color w:val="800000"/>
        <w:u w:color="800000"/>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537626E8"/>
    <w:multiLevelType w:val="hybridMultilevel"/>
    <w:tmpl w:val="FF0E6C9C"/>
    <w:lvl w:ilvl="0" w:tplc="4692C978">
      <w:start w:val="1"/>
      <w:numFmt w:val="decimal"/>
      <w:lvlText w:val="%1."/>
      <w:lvlJc w:val="left"/>
      <w:pPr>
        <w:tabs>
          <w:tab w:val="num" w:pos="1080"/>
        </w:tabs>
        <w:ind w:left="1080" w:hanging="360"/>
      </w:pPr>
      <w:rPr>
        <w:rFonts w:cs="Times New Roman" w:hint="default"/>
        <w:b w:val="0"/>
        <w:i/>
      </w:rPr>
    </w:lvl>
    <w:lvl w:ilvl="1" w:tplc="B11E7050">
      <w:start w:val="1"/>
      <w:numFmt w:val="lowerLetter"/>
      <w:lvlText w:val="%2."/>
      <w:lvlJc w:val="left"/>
      <w:pPr>
        <w:tabs>
          <w:tab w:val="num" w:pos="1800"/>
        </w:tabs>
        <w:ind w:left="1800" w:hanging="360"/>
      </w:pPr>
      <w:rPr>
        <w:rFonts w:eastAsia="Times New Roman" w:cs="Times New Roman" w:hint="default"/>
        <w:i w:val="0"/>
      </w:rPr>
    </w:lvl>
    <w:lvl w:ilvl="2" w:tplc="0809001B">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1">
    <w:nsid w:val="598D31B3"/>
    <w:multiLevelType w:val="multilevel"/>
    <w:tmpl w:val="3DB6F2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D652F5D"/>
    <w:multiLevelType w:val="multilevel"/>
    <w:tmpl w:val="6038AD7C"/>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E790779"/>
    <w:multiLevelType w:val="hybridMultilevel"/>
    <w:tmpl w:val="D324939C"/>
    <w:lvl w:ilvl="0" w:tplc="5FE8DBD2">
      <w:start w:val="1"/>
      <w:numFmt w:val="lowerLetter"/>
      <w:lvlText w:val="%1)"/>
      <w:lvlJc w:val="left"/>
      <w:pPr>
        <w:tabs>
          <w:tab w:val="num" w:pos="720"/>
        </w:tabs>
        <w:ind w:left="720" w:hanging="360"/>
      </w:pPr>
      <w:rPr>
        <w:rFonts w:cs="Times New Roman"/>
      </w:rPr>
    </w:lvl>
    <w:lvl w:ilvl="1" w:tplc="9E245F8A" w:tentative="1">
      <w:start w:val="1"/>
      <w:numFmt w:val="lowerLetter"/>
      <w:lvlText w:val="%2)"/>
      <w:lvlJc w:val="left"/>
      <w:pPr>
        <w:tabs>
          <w:tab w:val="num" w:pos="1440"/>
        </w:tabs>
        <w:ind w:left="1440" w:hanging="360"/>
      </w:pPr>
      <w:rPr>
        <w:rFonts w:cs="Times New Roman"/>
      </w:rPr>
    </w:lvl>
    <w:lvl w:ilvl="2" w:tplc="8EB2E472" w:tentative="1">
      <w:start w:val="1"/>
      <w:numFmt w:val="lowerLetter"/>
      <w:lvlText w:val="%3)"/>
      <w:lvlJc w:val="left"/>
      <w:pPr>
        <w:tabs>
          <w:tab w:val="num" w:pos="2160"/>
        </w:tabs>
        <w:ind w:left="2160" w:hanging="360"/>
      </w:pPr>
      <w:rPr>
        <w:rFonts w:cs="Times New Roman"/>
      </w:rPr>
    </w:lvl>
    <w:lvl w:ilvl="3" w:tplc="71125FDE" w:tentative="1">
      <w:start w:val="1"/>
      <w:numFmt w:val="lowerLetter"/>
      <w:lvlText w:val="%4)"/>
      <w:lvlJc w:val="left"/>
      <w:pPr>
        <w:tabs>
          <w:tab w:val="num" w:pos="2880"/>
        </w:tabs>
        <w:ind w:left="2880" w:hanging="360"/>
      </w:pPr>
      <w:rPr>
        <w:rFonts w:cs="Times New Roman"/>
      </w:rPr>
    </w:lvl>
    <w:lvl w:ilvl="4" w:tplc="588EAC4A" w:tentative="1">
      <w:start w:val="1"/>
      <w:numFmt w:val="lowerLetter"/>
      <w:lvlText w:val="%5)"/>
      <w:lvlJc w:val="left"/>
      <w:pPr>
        <w:tabs>
          <w:tab w:val="num" w:pos="3600"/>
        </w:tabs>
        <w:ind w:left="3600" w:hanging="360"/>
      </w:pPr>
      <w:rPr>
        <w:rFonts w:cs="Times New Roman"/>
      </w:rPr>
    </w:lvl>
    <w:lvl w:ilvl="5" w:tplc="2A1A9300" w:tentative="1">
      <w:start w:val="1"/>
      <w:numFmt w:val="lowerLetter"/>
      <w:lvlText w:val="%6)"/>
      <w:lvlJc w:val="left"/>
      <w:pPr>
        <w:tabs>
          <w:tab w:val="num" w:pos="4320"/>
        </w:tabs>
        <w:ind w:left="4320" w:hanging="360"/>
      </w:pPr>
      <w:rPr>
        <w:rFonts w:cs="Times New Roman"/>
      </w:rPr>
    </w:lvl>
    <w:lvl w:ilvl="6" w:tplc="0B62279A" w:tentative="1">
      <w:start w:val="1"/>
      <w:numFmt w:val="lowerLetter"/>
      <w:lvlText w:val="%7)"/>
      <w:lvlJc w:val="left"/>
      <w:pPr>
        <w:tabs>
          <w:tab w:val="num" w:pos="5040"/>
        </w:tabs>
        <w:ind w:left="5040" w:hanging="360"/>
      </w:pPr>
      <w:rPr>
        <w:rFonts w:cs="Times New Roman"/>
      </w:rPr>
    </w:lvl>
    <w:lvl w:ilvl="7" w:tplc="A1C69190" w:tentative="1">
      <w:start w:val="1"/>
      <w:numFmt w:val="lowerLetter"/>
      <w:lvlText w:val="%8)"/>
      <w:lvlJc w:val="left"/>
      <w:pPr>
        <w:tabs>
          <w:tab w:val="num" w:pos="5760"/>
        </w:tabs>
        <w:ind w:left="5760" w:hanging="360"/>
      </w:pPr>
      <w:rPr>
        <w:rFonts w:cs="Times New Roman"/>
      </w:rPr>
    </w:lvl>
    <w:lvl w:ilvl="8" w:tplc="EC9E24E0" w:tentative="1">
      <w:start w:val="1"/>
      <w:numFmt w:val="lowerLetter"/>
      <w:lvlText w:val="%9)"/>
      <w:lvlJc w:val="left"/>
      <w:pPr>
        <w:tabs>
          <w:tab w:val="num" w:pos="6480"/>
        </w:tabs>
        <w:ind w:left="6480" w:hanging="360"/>
      </w:pPr>
      <w:rPr>
        <w:rFonts w:cs="Times New Roman"/>
      </w:rPr>
    </w:lvl>
  </w:abstractNum>
  <w:abstractNum w:abstractNumId="34">
    <w:nsid w:val="5E7F677D"/>
    <w:multiLevelType w:val="hybridMultilevel"/>
    <w:tmpl w:val="CC8A8940"/>
    <w:lvl w:ilvl="0" w:tplc="D6C4D7EA">
      <w:start w:val="1"/>
      <w:numFmt w:val="bullet"/>
      <w:lvlText w:val=""/>
      <w:lvlJc w:val="left"/>
      <w:pPr>
        <w:tabs>
          <w:tab w:val="num" w:pos="1724"/>
        </w:tabs>
        <w:ind w:left="1724" w:hanging="284"/>
      </w:pPr>
      <w:rPr>
        <w:rFonts w:ascii="Symbol" w:hAnsi="Symbol" w:hint="default"/>
        <w:color w:val="800000"/>
        <w:sz w:val="12"/>
      </w:rPr>
    </w:lvl>
    <w:lvl w:ilvl="1" w:tplc="08090019" w:tentative="1">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5">
    <w:nsid w:val="65972B12"/>
    <w:multiLevelType w:val="hybridMultilevel"/>
    <w:tmpl w:val="384E8C26"/>
    <w:lvl w:ilvl="0" w:tplc="7EE6CE34">
      <w:start w:val="1"/>
      <w:numFmt w:val="decimal"/>
      <w:lvlText w:val="%1."/>
      <w:lvlJc w:val="left"/>
      <w:pPr>
        <w:tabs>
          <w:tab w:val="num" w:pos="927"/>
        </w:tabs>
        <w:ind w:left="927" w:hanging="360"/>
      </w:pPr>
      <w:rPr>
        <w:rFonts w:cs="Times New Roman" w:hint="default"/>
      </w:rPr>
    </w:lvl>
    <w:lvl w:ilvl="1" w:tplc="08090019">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36">
    <w:nsid w:val="6AA34841"/>
    <w:multiLevelType w:val="multilevel"/>
    <w:tmpl w:val="597C842E"/>
    <w:lvl w:ilvl="0">
      <w:start w:val="3"/>
      <w:numFmt w:val="decimal"/>
      <w:lvlText w:val="%1"/>
      <w:lvlJc w:val="left"/>
      <w:pPr>
        <w:tabs>
          <w:tab w:val="num" w:pos="465"/>
        </w:tabs>
        <w:ind w:left="465" w:hanging="465"/>
      </w:pPr>
      <w:rPr>
        <w:rFonts w:cs="Times New Roman" w:hint="default"/>
      </w:rPr>
    </w:lvl>
    <w:lvl w:ilvl="1">
      <w:start w:val="1"/>
      <w:numFmt w:val="decimal"/>
      <w:lvlText w:val="5.%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none"/>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0C46921"/>
    <w:multiLevelType w:val="hybridMultilevel"/>
    <w:tmpl w:val="EEC0DB2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710F19EA"/>
    <w:multiLevelType w:val="multilevel"/>
    <w:tmpl w:val="A16E65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25334E2"/>
    <w:multiLevelType w:val="hybridMultilevel"/>
    <w:tmpl w:val="066CDE24"/>
    <w:lvl w:ilvl="0" w:tplc="D6C4D7EA">
      <w:start w:val="1"/>
      <w:numFmt w:val="bullet"/>
      <w:lvlText w:val=""/>
      <w:lvlJc w:val="left"/>
      <w:pPr>
        <w:tabs>
          <w:tab w:val="num" w:pos="1724"/>
        </w:tabs>
        <w:ind w:left="1724" w:hanging="284"/>
      </w:pPr>
      <w:rPr>
        <w:rFonts w:ascii="Symbol" w:hAnsi="Symbol" w:hint="default"/>
        <w:color w:val="800000"/>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77D57A9"/>
    <w:multiLevelType w:val="hybridMultilevel"/>
    <w:tmpl w:val="91ACEE92"/>
    <w:lvl w:ilvl="0" w:tplc="D6C4D7EA">
      <w:start w:val="1"/>
      <w:numFmt w:val="bullet"/>
      <w:lvlText w:val=""/>
      <w:lvlJc w:val="left"/>
      <w:pPr>
        <w:tabs>
          <w:tab w:val="num" w:pos="1004"/>
        </w:tabs>
        <w:ind w:left="1004" w:hanging="284"/>
      </w:pPr>
      <w:rPr>
        <w:rFonts w:ascii="Symbol" w:hAnsi="Symbol" w:hint="default"/>
        <w:color w:val="800000"/>
        <w:sz w:val="12"/>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nsid w:val="781C0C5F"/>
    <w:multiLevelType w:val="hybridMultilevel"/>
    <w:tmpl w:val="B27CAE20"/>
    <w:lvl w:ilvl="0" w:tplc="B4CA2B7C">
      <w:start w:val="1"/>
      <w:numFmt w:val="lowerLetter"/>
      <w:lvlText w:val="%1)"/>
      <w:lvlJc w:val="left"/>
      <w:pPr>
        <w:tabs>
          <w:tab w:val="num" w:pos="720"/>
        </w:tabs>
        <w:ind w:left="720" w:hanging="360"/>
      </w:pPr>
      <w:rPr>
        <w:rFonts w:cs="Times New Roman"/>
      </w:rPr>
    </w:lvl>
    <w:lvl w:ilvl="1" w:tplc="77325F6A" w:tentative="1">
      <w:start w:val="1"/>
      <w:numFmt w:val="lowerLetter"/>
      <w:lvlText w:val="%2)"/>
      <w:lvlJc w:val="left"/>
      <w:pPr>
        <w:tabs>
          <w:tab w:val="num" w:pos="1440"/>
        </w:tabs>
        <w:ind w:left="1440" w:hanging="360"/>
      </w:pPr>
      <w:rPr>
        <w:rFonts w:cs="Times New Roman"/>
      </w:rPr>
    </w:lvl>
    <w:lvl w:ilvl="2" w:tplc="BC6C2B14" w:tentative="1">
      <w:start w:val="1"/>
      <w:numFmt w:val="lowerLetter"/>
      <w:lvlText w:val="%3)"/>
      <w:lvlJc w:val="left"/>
      <w:pPr>
        <w:tabs>
          <w:tab w:val="num" w:pos="2160"/>
        </w:tabs>
        <w:ind w:left="2160" w:hanging="360"/>
      </w:pPr>
      <w:rPr>
        <w:rFonts w:cs="Times New Roman"/>
      </w:rPr>
    </w:lvl>
    <w:lvl w:ilvl="3" w:tplc="E33C085E" w:tentative="1">
      <w:start w:val="1"/>
      <w:numFmt w:val="lowerLetter"/>
      <w:lvlText w:val="%4)"/>
      <w:lvlJc w:val="left"/>
      <w:pPr>
        <w:tabs>
          <w:tab w:val="num" w:pos="2880"/>
        </w:tabs>
        <w:ind w:left="2880" w:hanging="360"/>
      </w:pPr>
      <w:rPr>
        <w:rFonts w:cs="Times New Roman"/>
      </w:rPr>
    </w:lvl>
    <w:lvl w:ilvl="4" w:tplc="42EA5BF4" w:tentative="1">
      <w:start w:val="1"/>
      <w:numFmt w:val="lowerLetter"/>
      <w:lvlText w:val="%5)"/>
      <w:lvlJc w:val="left"/>
      <w:pPr>
        <w:tabs>
          <w:tab w:val="num" w:pos="3600"/>
        </w:tabs>
        <w:ind w:left="3600" w:hanging="360"/>
      </w:pPr>
      <w:rPr>
        <w:rFonts w:cs="Times New Roman"/>
      </w:rPr>
    </w:lvl>
    <w:lvl w:ilvl="5" w:tplc="3AAE7DA0" w:tentative="1">
      <w:start w:val="1"/>
      <w:numFmt w:val="lowerLetter"/>
      <w:lvlText w:val="%6)"/>
      <w:lvlJc w:val="left"/>
      <w:pPr>
        <w:tabs>
          <w:tab w:val="num" w:pos="4320"/>
        </w:tabs>
        <w:ind w:left="4320" w:hanging="360"/>
      </w:pPr>
      <w:rPr>
        <w:rFonts w:cs="Times New Roman"/>
      </w:rPr>
    </w:lvl>
    <w:lvl w:ilvl="6" w:tplc="D1565EE2" w:tentative="1">
      <w:start w:val="1"/>
      <w:numFmt w:val="lowerLetter"/>
      <w:lvlText w:val="%7)"/>
      <w:lvlJc w:val="left"/>
      <w:pPr>
        <w:tabs>
          <w:tab w:val="num" w:pos="5040"/>
        </w:tabs>
        <w:ind w:left="5040" w:hanging="360"/>
      </w:pPr>
      <w:rPr>
        <w:rFonts w:cs="Times New Roman"/>
      </w:rPr>
    </w:lvl>
    <w:lvl w:ilvl="7" w:tplc="88A82C6A" w:tentative="1">
      <w:start w:val="1"/>
      <w:numFmt w:val="lowerLetter"/>
      <w:lvlText w:val="%8)"/>
      <w:lvlJc w:val="left"/>
      <w:pPr>
        <w:tabs>
          <w:tab w:val="num" w:pos="5760"/>
        </w:tabs>
        <w:ind w:left="5760" w:hanging="360"/>
      </w:pPr>
      <w:rPr>
        <w:rFonts w:cs="Times New Roman"/>
      </w:rPr>
    </w:lvl>
    <w:lvl w:ilvl="8" w:tplc="2636684A" w:tentative="1">
      <w:start w:val="1"/>
      <w:numFmt w:val="lowerLetter"/>
      <w:lvlText w:val="%9)"/>
      <w:lvlJc w:val="left"/>
      <w:pPr>
        <w:tabs>
          <w:tab w:val="num" w:pos="6480"/>
        </w:tabs>
        <w:ind w:left="6480" w:hanging="360"/>
      </w:pPr>
      <w:rPr>
        <w:rFonts w:cs="Times New Roman"/>
      </w:rPr>
    </w:lvl>
  </w:abstractNum>
  <w:abstractNum w:abstractNumId="42">
    <w:nsid w:val="798B142F"/>
    <w:multiLevelType w:val="hybridMultilevel"/>
    <w:tmpl w:val="E58A892E"/>
    <w:lvl w:ilvl="0" w:tplc="04090019">
      <w:start w:val="1"/>
      <w:numFmt w:val="lowerLetter"/>
      <w:lvlText w:val="%1."/>
      <w:lvlJc w:val="left"/>
      <w:pPr>
        <w:tabs>
          <w:tab w:val="num" w:pos="928"/>
        </w:tabs>
        <w:ind w:left="928" w:hanging="360"/>
      </w:pPr>
      <w:rPr>
        <w:rFonts w:cs="Times New Roman"/>
      </w:rPr>
    </w:lvl>
    <w:lvl w:ilvl="1" w:tplc="363CFC78">
      <w:start w:val="1"/>
      <w:numFmt w:val="lowerLetter"/>
      <w:lvlText w:val="%2."/>
      <w:lvlJc w:val="left"/>
      <w:pPr>
        <w:tabs>
          <w:tab w:val="num" w:pos="1648"/>
        </w:tabs>
        <w:ind w:left="1648" w:hanging="360"/>
      </w:pPr>
      <w:rPr>
        <w:rFonts w:cs="Times New Roman" w:hint="default"/>
      </w:rPr>
    </w:lvl>
    <w:lvl w:ilvl="2" w:tplc="43DA9652">
      <w:start w:val="1"/>
      <w:numFmt w:val="lowerLetter"/>
      <w:lvlText w:val="%3)"/>
      <w:lvlJc w:val="left"/>
      <w:pPr>
        <w:tabs>
          <w:tab w:val="num" w:pos="1997"/>
        </w:tabs>
        <w:ind w:left="1997" w:hanging="720"/>
      </w:pPr>
      <w:rPr>
        <w:rFonts w:ascii="Arial" w:eastAsia="Times New Roman" w:hAnsi="Arial" w:cs="Arial" w:hint="default"/>
      </w:rPr>
    </w:lvl>
    <w:lvl w:ilvl="3" w:tplc="09A0791E">
      <w:start w:val="1"/>
      <w:numFmt w:val="lowerLetter"/>
      <w:lvlText w:val="%4)"/>
      <w:lvlJc w:val="left"/>
      <w:pPr>
        <w:tabs>
          <w:tab w:val="num" w:pos="3088"/>
        </w:tabs>
        <w:ind w:left="3088" w:hanging="360"/>
      </w:pPr>
      <w:rPr>
        <w:rFonts w:ascii="Arial" w:eastAsia="Times New Roman" w:hAnsi="Arial" w:cs="Arial" w:hint="default"/>
      </w:rPr>
    </w:lvl>
    <w:lvl w:ilvl="4" w:tplc="04090019">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43">
    <w:nsid w:val="7A782EA0"/>
    <w:multiLevelType w:val="hybridMultilevel"/>
    <w:tmpl w:val="F266F606"/>
    <w:lvl w:ilvl="0" w:tplc="01D82C70">
      <w:start w:val="1"/>
      <w:numFmt w:val="lowerLetter"/>
      <w:lvlText w:val="%1)"/>
      <w:lvlJc w:val="left"/>
      <w:pPr>
        <w:tabs>
          <w:tab w:val="num" w:pos="720"/>
        </w:tabs>
        <w:ind w:left="720" w:hanging="360"/>
      </w:pPr>
      <w:rPr>
        <w:rFonts w:cs="Times New Roman"/>
      </w:rPr>
    </w:lvl>
    <w:lvl w:ilvl="1" w:tplc="1332D020" w:tentative="1">
      <w:start w:val="1"/>
      <w:numFmt w:val="lowerLetter"/>
      <w:lvlText w:val="%2)"/>
      <w:lvlJc w:val="left"/>
      <w:pPr>
        <w:tabs>
          <w:tab w:val="num" w:pos="1440"/>
        </w:tabs>
        <w:ind w:left="1440" w:hanging="360"/>
      </w:pPr>
      <w:rPr>
        <w:rFonts w:cs="Times New Roman"/>
      </w:rPr>
    </w:lvl>
    <w:lvl w:ilvl="2" w:tplc="E4E6059C" w:tentative="1">
      <w:start w:val="1"/>
      <w:numFmt w:val="lowerLetter"/>
      <w:lvlText w:val="%3)"/>
      <w:lvlJc w:val="left"/>
      <w:pPr>
        <w:tabs>
          <w:tab w:val="num" w:pos="2160"/>
        </w:tabs>
        <w:ind w:left="2160" w:hanging="360"/>
      </w:pPr>
      <w:rPr>
        <w:rFonts w:cs="Times New Roman"/>
      </w:rPr>
    </w:lvl>
    <w:lvl w:ilvl="3" w:tplc="722EE050" w:tentative="1">
      <w:start w:val="1"/>
      <w:numFmt w:val="lowerLetter"/>
      <w:lvlText w:val="%4)"/>
      <w:lvlJc w:val="left"/>
      <w:pPr>
        <w:tabs>
          <w:tab w:val="num" w:pos="2880"/>
        </w:tabs>
        <w:ind w:left="2880" w:hanging="360"/>
      </w:pPr>
      <w:rPr>
        <w:rFonts w:cs="Times New Roman"/>
      </w:rPr>
    </w:lvl>
    <w:lvl w:ilvl="4" w:tplc="087026A6" w:tentative="1">
      <w:start w:val="1"/>
      <w:numFmt w:val="lowerLetter"/>
      <w:lvlText w:val="%5)"/>
      <w:lvlJc w:val="left"/>
      <w:pPr>
        <w:tabs>
          <w:tab w:val="num" w:pos="3600"/>
        </w:tabs>
        <w:ind w:left="3600" w:hanging="360"/>
      </w:pPr>
      <w:rPr>
        <w:rFonts w:cs="Times New Roman"/>
      </w:rPr>
    </w:lvl>
    <w:lvl w:ilvl="5" w:tplc="152A5A62" w:tentative="1">
      <w:start w:val="1"/>
      <w:numFmt w:val="lowerLetter"/>
      <w:lvlText w:val="%6)"/>
      <w:lvlJc w:val="left"/>
      <w:pPr>
        <w:tabs>
          <w:tab w:val="num" w:pos="4320"/>
        </w:tabs>
        <w:ind w:left="4320" w:hanging="360"/>
      </w:pPr>
      <w:rPr>
        <w:rFonts w:cs="Times New Roman"/>
      </w:rPr>
    </w:lvl>
    <w:lvl w:ilvl="6" w:tplc="C130C33A" w:tentative="1">
      <w:start w:val="1"/>
      <w:numFmt w:val="lowerLetter"/>
      <w:lvlText w:val="%7)"/>
      <w:lvlJc w:val="left"/>
      <w:pPr>
        <w:tabs>
          <w:tab w:val="num" w:pos="5040"/>
        </w:tabs>
        <w:ind w:left="5040" w:hanging="360"/>
      </w:pPr>
      <w:rPr>
        <w:rFonts w:cs="Times New Roman"/>
      </w:rPr>
    </w:lvl>
    <w:lvl w:ilvl="7" w:tplc="0E261EB0" w:tentative="1">
      <w:start w:val="1"/>
      <w:numFmt w:val="lowerLetter"/>
      <w:lvlText w:val="%8)"/>
      <w:lvlJc w:val="left"/>
      <w:pPr>
        <w:tabs>
          <w:tab w:val="num" w:pos="5760"/>
        </w:tabs>
        <w:ind w:left="5760" w:hanging="360"/>
      </w:pPr>
      <w:rPr>
        <w:rFonts w:cs="Times New Roman"/>
      </w:rPr>
    </w:lvl>
    <w:lvl w:ilvl="8" w:tplc="A15842C0" w:tentative="1">
      <w:start w:val="1"/>
      <w:numFmt w:val="lowerLetter"/>
      <w:lvlText w:val="%9)"/>
      <w:lvlJc w:val="left"/>
      <w:pPr>
        <w:tabs>
          <w:tab w:val="num" w:pos="6480"/>
        </w:tabs>
        <w:ind w:left="6480" w:hanging="360"/>
      </w:pPr>
      <w:rPr>
        <w:rFonts w:cs="Times New Roman"/>
      </w:rPr>
    </w:lvl>
  </w:abstractNum>
  <w:abstractNum w:abstractNumId="44">
    <w:nsid w:val="7ACA756C"/>
    <w:multiLevelType w:val="multilevel"/>
    <w:tmpl w:val="0A466BE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B8206A6"/>
    <w:multiLevelType w:val="hybridMultilevel"/>
    <w:tmpl w:val="61927A48"/>
    <w:lvl w:ilvl="0" w:tplc="9C0019A2">
      <w:start w:val="1"/>
      <w:numFmt w:val="bullet"/>
      <w:lvlText w:val=""/>
      <w:lvlJc w:val="left"/>
      <w:pPr>
        <w:tabs>
          <w:tab w:val="num" w:pos="851"/>
        </w:tabs>
        <w:ind w:left="851" w:hanging="284"/>
      </w:pPr>
      <w:rPr>
        <w:rFonts w:ascii="Symbol" w:hAnsi="Symbol" w:hint="default"/>
        <w:color w:val="7C2128"/>
        <w:sz w:val="16"/>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6">
    <w:nsid w:val="7D1F5870"/>
    <w:multiLevelType w:val="multilevel"/>
    <w:tmpl w:val="39560D3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FB21BC2"/>
    <w:multiLevelType w:val="multilevel"/>
    <w:tmpl w:val="F716B8FC"/>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7"/>
  </w:num>
  <w:num w:numId="2">
    <w:abstractNumId w:val="42"/>
  </w:num>
  <w:num w:numId="3">
    <w:abstractNumId w:val="30"/>
  </w:num>
  <w:num w:numId="4">
    <w:abstractNumId w:val="29"/>
  </w:num>
  <w:num w:numId="5">
    <w:abstractNumId w:val="12"/>
  </w:num>
  <w:num w:numId="6">
    <w:abstractNumId w:val="2"/>
  </w:num>
  <w:num w:numId="7">
    <w:abstractNumId w:val="0"/>
  </w:num>
  <w:num w:numId="8">
    <w:abstractNumId w:val="27"/>
  </w:num>
  <w:num w:numId="9">
    <w:abstractNumId w:val="44"/>
  </w:num>
  <w:num w:numId="10">
    <w:abstractNumId w:val="15"/>
  </w:num>
  <w:num w:numId="11">
    <w:abstractNumId w:val="8"/>
  </w:num>
  <w:num w:numId="12">
    <w:abstractNumId w:val="14"/>
  </w:num>
  <w:num w:numId="13">
    <w:abstractNumId w:val="16"/>
  </w:num>
  <w:num w:numId="14">
    <w:abstractNumId w:val="6"/>
  </w:num>
  <w:num w:numId="15">
    <w:abstractNumId w:val="20"/>
  </w:num>
  <w:num w:numId="16">
    <w:abstractNumId w:val="39"/>
  </w:num>
  <w:num w:numId="17">
    <w:abstractNumId w:val="34"/>
  </w:num>
  <w:num w:numId="18">
    <w:abstractNumId w:val="31"/>
  </w:num>
  <w:num w:numId="19">
    <w:abstractNumId w:val="36"/>
  </w:num>
  <w:num w:numId="20">
    <w:abstractNumId w:val="22"/>
  </w:num>
  <w:num w:numId="21">
    <w:abstractNumId w:val="19"/>
  </w:num>
  <w:num w:numId="22">
    <w:abstractNumId w:val="40"/>
  </w:num>
  <w:num w:numId="23">
    <w:abstractNumId w:val="45"/>
  </w:num>
  <w:num w:numId="24">
    <w:abstractNumId w:val="21"/>
  </w:num>
  <w:num w:numId="25">
    <w:abstractNumId w:val="24"/>
  </w:num>
  <w:num w:numId="26">
    <w:abstractNumId w:val="33"/>
  </w:num>
  <w:num w:numId="27">
    <w:abstractNumId w:val="7"/>
  </w:num>
  <w:num w:numId="28">
    <w:abstractNumId w:val="26"/>
  </w:num>
  <w:num w:numId="29">
    <w:abstractNumId w:val="23"/>
  </w:num>
  <w:num w:numId="30">
    <w:abstractNumId w:val="9"/>
  </w:num>
  <w:num w:numId="31">
    <w:abstractNumId w:val="43"/>
  </w:num>
  <w:num w:numId="32">
    <w:abstractNumId w:val="28"/>
  </w:num>
  <w:num w:numId="33">
    <w:abstractNumId w:val="41"/>
  </w:num>
  <w:num w:numId="34">
    <w:abstractNumId w:val="18"/>
  </w:num>
  <w:num w:numId="35">
    <w:abstractNumId w:val="35"/>
  </w:num>
  <w:num w:numId="36">
    <w:abstractNumId w:val="3"/>
  </w:num>
  <w:num w:numId="37">
    <w:abstractNumId w:val="46"/>
  </w:num>
  <w:num w:numId="38">
    <w:abstractNumId w:val="11"/>
  </w:num>
  <w:num w:numId="39">
    <w:abstractNumId w:val="25"/>
  </w:num>
  <w:num w:numId="40">
    <w:abstractNumId w:val="32"/>
  </w:num>
  <w:num w:numId="41">
    <w:abstractNumId w:val="1"/>
  </w:num>
  <w:num w:numId="42">
    <w:abstractNumId w:val="17"/>
  </w:num>
  <w:num w:numId="43">
    <w:abstractNumId w:val="5"/>
  </w:num>
  <w:num w:numId="44">
    <w:abstractNumId w:val="4"/>
  </w:num>
  <w:num w:numId="45">
    <w:abstractNumId w:val="38"/>
  </w:num>
  <w:num w:numId="46">
    <w:abstractNumId w:val="13"/>
  </w:num>
  <w:num w:numId="47">
    <w:abstractNumId w:val="10"/>
  </w:num>
  <w:num w:numId="48">
    <w:abstractNumId w:val="3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9B6"/>
    <w:rsid w:val="00001E3C"/>
    <w:rsid w:val="0000357F"/>
    <w:rsid w:val="00003E70"/>
    <w:rsid w:val="00004943"/>
    <w:rsid w:val="00005804"/>
    <w:rsid w:val="00010C4B"/>
    <w:rsid w:val="000118E8"/>
    <w:rsid w:val="00011B2A"/>
    <w:rsid w:val="00012DB8"/>
    <w:rsid w:val="00013D3F"/>
    <w:rsid w:val="00014AFA"/>
    <w:rsid w:val="00014ED1"/>
    <w:rsid w:val="00016D37"/>
    <w:rsid w:val="000209D5"/>
    <w:rsid w:val="000222A1"/>
    <w:rsid w:val="00022CE4"/>
    <w:rsid w:val="00024E65"/>
    <w:rsid w:val="00026894"/>
    <w:rsid w:val="00026ED7"/>
    <w:rsid w:val="00027B0E"/>
    <w:rsid w:val="00032215"/>
    <w:rsid w:val="000336DA"/>
    <w:rsid w:val="000338CA"/>
    <w:rsid w:val="00034C5E"/>
    <w:rsid w:val="00035925"/>
    <w:rsid w:val="00036197"/>
    <w:rsid w:val="000409A0"/>
    <w:rsid w:val="00040C0C"/>
    <w:rsid w:val="000411FF"/>
    <w:rsid w:val="00045CF3"/>
    <w:rsid w:val="00046953"/>
    <w:rsid w:val="00050B26"/>
    <w:rsid w:val="00050ED4"/>
    <w:rsid w:val="00051925"/>
    <w:rsid w:val="00051C6C"/>
    <w:rsid w:val="000530F6"/>
    <w:rsid w:val="000555FF"/>
    <w:rsid w:val="00057090"/>
    <w:rsid w:val="00057B10"/>
    <w:rsid w:val="000601CF"/>
    <w:rsid w:val="00061AA7"/>
    <w:rsid w:val="00063272"/>
    <w:rsid w:val="0006385C"/>
    <w:rsid w:val="00064BDC"/>
    <w:rsid w:val="00064D81"/>
    <w:rsid w:val="00065E10"/>
    <w:rsid w:val="00066ECF"/>
    <w:rsid w:val="00066F4A"/>
    <w:rsid w:val="000677C5"/>
    <w:rsid w:val="00071CD8"/>
    <w:rsid w:val="00071FC4"/>
    <w:rsid w:val="00072171"/>
    <w:rsid w:val="00072966"/>
    <w:rsid w:val="000736A3"/>
    <w:rsid w:val="000745E3"/>
    <w:rsid w:val="00075189"/>
    <w:rsid w:val="00076E3D"/>
    <w:rsid w:val="00080192"/>
    <w:rsid w:val="0008132E"/>
    <w:rsid w:val="00081D4F"/>
    <w:rsid w:val="00083511"/>
    <w:rsid w:val="0008390B"/>
    <w:rsid w:val="00084076"/>
    <w:rsid w:val="0008462D"/>
    <w:rsid w:val="00084750"/>
    <w:rsid w:val="00090123"/>
    <w:rsid w:val="0009249B"/>
    <w:rsid w:val="00095A6D"/>
    <w:rsid w:val="00096158"/>
    <w:rsid w:val="00097A87"/>
    <w:rsid w:val="000A23F9"/>
    <w:rsid w:val="000A3337"/>
    <w:rsid w:val="000A3F91"/>
    <w:rsid w:val="000A4FF9"/>
    <w:rsid w:val="000A6F8C"/>
    <w:rsid w:val="000A7672"/>
    <w:rsid w:val="000A7EDF"/>
    <w:rsid w:val="000B0EE1"/>
    <w:rsid w:val="000B1861"/>
    <w:rsid w:val="000B2F57"/>
    <w:rsid w:val="000B3374"/>
    <w:rsid w:val="000B363D"/>
    <w:rsid w:val="000B446B"/>
    <w:rsid w:val="000B4AB9"/>
    <w:rsid w:val="000B547B"/>
    <w:rsid w:val="000B5735"/>
    <w:rsid w:val="000B5E88"/>
    <w:rsid w:val="000B6237"/>
    <w:rsid w:val="000B67B6"/>
    <w:rsid w:val="000C7AA1"/>
    <w:rsid w:val="000D1699"/>
    <w:rsid w:val="000D1893"/>
    <w:rsid w:val="000D1E5A"/>
    <w:rsid w:val="000D2BE2"/>
    <w:rsid w:val="000D42BD"/>
    <w:rsid w:val="000D4BCA"/>
    <w:rsid w:val="000D5C4C"/>
    <w:rsid w:val="000D696B"/>
    <w:rsid w:val="000D6B7A"/>
    <w:rsid w:val="000E24F2"/>
    <w:rsid w:val="000E2714"/>
    <w:rsid w:val="000E2B9D"/>
    <w:rsid w:val="000E43D0"/>
    <w:rsid w:val="000E485A"/>
    <w:rsid w:val="000E57CB"/>
    <w:rsid w:val="000E6979"/>
    <w:rsid w:val="000F0BD0"/>
    <w:rsid w:val="000F2F98"/>
    <w:rsid w:val="000F52EA"/>
    <w:rsid w:val="000F535C"/>
    <w:rsid w:val="000F5604"/>
    <w:rsid w:val="000F5877"/>
    <w:rsid w:val="000F60EC"/>
    <w:rsid w:val="000F6470"/>
    <w:rsid w:val="000F7D09"/>
    <w:rsid w:val="000F7FA8"/>
    <w:rsid w:val="00101DC8"/>
    <w:rsid w:val="00105B7E"/>
    <w:rsid w:val="00106E92"/>
    <w:rsid w:val="00107AB0"/>
    <w:rsid w:val="00110839"/>
    <w:rsid w:val="00111515"/>
    <w:rsid w:val="00111852"/>
    <w:rsid w:val="00111FC3"/>
    <w:rsid w:val="001142C1"/>
    <w:rsid w:val="001150DB"/>
    <w:rsid w:val="00120066"/>
    <w:rsid w:val="0012112B"/>
    <w:rsid w:val="00122B74"/>
    <w:rsid w:val="0012321D"/>
    <w:rsid w:val="00124E4E"/>
    <w:rsid w:val="00125003"/>
    <w:rsid w:val="00125A24"/>
    <w:rsid w:val="00126C96"/>
    <w:rsid w:val="0012781A"/>
    <w:rsid w:val="001309AA"/>
    <w:rsid w:val="001347D7"/>
    <w:rsid w:val="00135DCC"/>
    <w:rsid w:val="00141C49"/>
    <w:rsid w:val="00142F7D"/>
    <w:rsid w:val="00143448"/>
    <w:rsid w:val="00146962"/>
    <w:rsid w:val="00151451"/>
    <w:rsid w:val="001523A0"/>
    <w:rsid w:val="00153FA5"/>
    <w:rsid w:val="0015438D"/>
    <w:rsid w:val="001544BF"/>
    <w:rsid w:val="00155901"/>
    <w:rsid w:val="00156F5A"/>
    <w:rsid w:val="00157E9B"/>
    <w:rsid w:val="00157F4F"/>
    <w:rsid w:val="0016046B"/>
    <w:rsid w:val="00160A84"/>
    <w:rsid w:val="00163663"/>
    <w:rsid w:val="00163792"/>
    <w:rsid w:val="00164A94"/>
    <w:rsid w:val="00166DFF"/>
    <w:rsid w:val="00167AA4"/>
    <w:rsid w:val="001712E5"/>
    <w:rsid w:val="0017443B"/>
    <w:rsid w:val="00174A14"/>
    <w:rsid w:val="00174BD1"/>
    <w:rsid w:val="001759C4"/>
    <w:rsid w:val="0018240C"/>
    <w:rsid w:val="00185A3A"/>
    <w:rsid w:val="0019181B"/>
    <w:rsid w:val="00191C48"/>
    <w:rsid w:val="00192DA0"/>
    <w:rsid w:val="00193D91"/>
    <w:rsid w:val="001951F9"/>
    <w:rsid w:val="001962A4"/>
    <w:rsid w:val="001A0FCB"/>
    <w:rsid w:val="001A2017"/>
    <w:rsid w:val="001A409A"/>
    <w:rsid w:val="001A5269"/>
    <w:rsid w:val="001A6674"/>
    <w:rsid w:val="001A73D6"/>
    <w:rsid w:val="001A7B03"/>
    <w:rsid w:val="001B0430"/>
    <w:rsid w:val="001B110D"/>
    <w:rsid w:val="001B2136"/>
    <w:rsid w:val="001B5865"/>
    <w:rsid w:val="001B5CD5"/>
    <w:rsid w:val="001B649E"/>
    <w:rsid w:val="001B713F"/>
    <w:rsid w:val="001C05F4"/>
    <w:rsid w:val="001C1200"/>
    <w:rsid w:val="001C1323"/>
    <w:rsid w:val="001C1EEE"/>
    <w:rsid w:val="001C2131"/>
    <w:rsid w:val="001C3205"/>
    <w:rsid w:val="001C3E05"/>
    <w:rsid w:val="001C6184"/>
    <w:rsid w:val="001D1D52"/>
    <w:rsid w:val="001D6D43"/>
    <w:rsid w:val="001D7C7D"/>
    <w:rsid w:val="001D7F43"/>
    <w:rsid w:val="001E3D99"/>
    <w:rsid w:val="001E5BA1"/>
    <w:rsid w:val="001E7C69"/>
    <w:rsid w:val="001F0402"/>
    <w:rsid w:val="001F1403"/>
    <w:rsid w:val="001F2305"/>
    <w:rsid w:val="001F6217"/>
    <w:rsid w:val="001F64C7"/>
    <w:rsid w:val="002004C0"/>
    <w:rsid w:val="002016C1"/>
    <w:rsid w:val="00201750"/>
    <w:rsid w:val="00201D4E"/>
    <w:rsid w:val="00202C6D"/>
    <w:rsid w:val="002035A2"/>
    <w:rsid w:val="0020665C"/>
    <w:rsid w:val="00207CFF"/>
    <w:rsid w:val="0021054E"/>
    <w:rsid w:val="002108DB"/>
    <w:rsid w:val="00212444"/>
    <w:rsid w:val="00212848"/>
    <w:rsid w:val="00213820"/>
    <w:rsid w:val="00215C4A"/>
    <w:rsid w:val="0021713E"/>
    <w:rsid w:val="00217BC4"/>
    <w:rsid w:val="00220503"/>
    <w:rsid w:val="002205B2"/>
    <w:rsid w:val="00221092"/>
    <w:rsid w:val="00221381"/>
    <w:rsid w:val="0022373F"/>
    <w:rsid w:val="00224129"/>
    <w:rsid w:val="00224653"/>
    <w:rsid w:val="00225C2F"/>
    <w:rsid w:val="00232397"/>
    <w:rsid w:val="00233355"/>
    <w:rsid w:val="00233428"/>
    <w:rsid w:val="0023452F"/>
    <w:rsid w:val="00235140"/>
    <w:rsid w:val="002367E9"/>
    <w:rsid w:val="00240B4F"/>
    <w:rsid w:val="00242811"/>
    <w:rsid w:val="00243A82"/>
    <w:rsid w:val="00243BAD"/>
    <w:rsid w:val="00245FBA"/>
    <w:rsid w:val="00247387"/>
    <w:rsid w:val="00250DC0"/>
    <w:rsid w:val="00255590"/>
    <w:rsid w:val="00255DDF"/>
    <w:rsid w:val="00261140"/>
    <w:rsid w:val="0026187A"/>
    <w:rsid w:val="00262188"/>
    <w:rsid w:val="00262C13"/>
    <w:rsid w:val="002632C6"/>
    <w:rsid w:val="00264007"/>
    <w:rsid w:val="00266D3A"/>
    <w:rsid w:val="002670B6"/>
    <w:rsid w:val="0027049E"/>
    <w:rsid w:val="0027122B"/>
    <w:rsid w:val="002747F9"/>
    <w:rsid w:val="0027793F"/>
    <w:rsid w:val="0028028D"/>
    <w:rsid w:val="00281DFD"/>
    <w:rsid w:val="00282539"/>
    <w:rsid w:val="002854B2"/>
    <w:rsid w:val="0028634E"/>
    <w:rsid w:val="00286687"/>
    <w:rsid w:val="00286C7D"/>
    <w:rsid w:val="00291E74"/>
    <w:rsid w:val="0029365B"/>
    <w:rsid w:val="00293A6E"/>
    <w:rsid w:val="00296700"/>
    <w:rsid w:val="00296BF5"/>
    <w:rsid w:val="002A02AB"/>
    <w:rsid w:val="002A2AC8"/>
    <w:rsid w:val="002A3304"/>
    <w:rsid w:val="002A5D12"/>
    <w:rsid w:val="002A7386"/>
    <w:rsid w:val="002B0023"/>
    <w:rsid w:val="002B09F0"/>
    <w:rsid w:val="002B2FB1"/>
    <w:rsid w:val="002B4860"/>
    <w:rsid w:val="002B56B2"/>
    <w:rsid w:val="002B5B07"/>
    <w:rsid w:val="002B6EBE"/>
    <w:rsid w:val="002C1309"/>
    <w:rsid w:val="002C187A"/>
    <w:rsid w:val="002C1E7D"/>
    <w:rsid w:val="002C27FA"/>
    <w:rsid w:val="002C7D88"/>
    <w:rsid w:val="002D0852"/>
    <w:rsid w:val="002D17F5"/>
    <w:rsid w:val="002D3A84"/>
    <w:rsid w:val="002D4966"/>
    <w:rsid w:val="002D5086"/>
    <w:rsid w:val="002D558C"/>
    <w:rsid w:val="002D57C7"/>
    <w:rsid w:val="002D7023"/>
    <w:rsid w:val="002D7B4A"/>
    <w:rsid w:val="002E055D"/>
    <w:rsid w:val="002E15D0"/>
    <w:rsid w:val="002E18FA"/>
    <w:rsid w:val="002E2ADD"/>
    <w:rsid w:val="002E37C7"/>
    <w:rsid w:val="002E55BB"/>
    <w:rsid w:val="002E662E"/>
    <w:rsid w:val="002E749C"/>
    <w:rsid w:val="002F1C88"/>
    <w:rsid w:val="002F29EE"/>
    <w:rsid w:val="002F2A5D"/>
    <w:rsid w:val="002F2E12"/>
    <w:rsid w:val="002F31EA"/>
    <w:rsid w:val="002F3E46"/>
    <w:rsid w:val="002F48AC"/>
    <w:rsid w:val="002F5035"/>
    <w:rsid w:val="002F5DA7"/>
    <w:rsid w:val="00300BFF"/>
    <w:rsid w:val="00300C85"/>
    <w:rsid w:val="00300EAB"/>
    <w:rsid w:val="00301DC1"/>
    <w:rsid w:val="0030251C"/>
    <w:rsid w:val="00302C99"/>
    <w:rsid w:val="00303480"/>
    <w:rsid w:val="0030475E"/>
    <w:rsid w:val="003059FA"/>
    <w:rsid w:val="00314672"/>
    <w:rsid w:val="00315FC8"/>
    <w:rsid w:val="0031739C"/>
    <w:rsid w:val="00317532"/>
    <w:rsid w:val="003178AB"/>
    <w:rsid w:val="003233AF"/>
    <w:rsid w:val="0032589A"/>
    <w:rsid w:val="00326710"/>
    <w:rsid w:val="003272CB"/>
    <w:rsid w:val="003300A7"/>
    <w:rsid w:val="0033067A"/>
    <w:rsid w:val="00331962"/>
    <w:rsid w:val="003357B6"/>
    <w:rsid w:val="003357C7"/>
    <w:rsid w:val="00335C03"/>
    <w:rsid w:val="00336C73"/>
    <w:rsid w:val="00337C66"/>
    <w:rsid w:val="00341511"/>
    <w:rsid w:val="00342B5E"/>
    <w:rsid w:val="00345992"/>
    <w:rsid w:val="003468FD"/>
    <w:rsid w:val="003476A2"/>
    <w:rsid w:val="00347E19"/>
    <w:rsid w:val="003535CB"/>
    <w:rsid w:val="003536E5"/>
    <w:rsid w:val="00354090"/>
    <w:rsid w:val="00354CA1"/>
    <w:rsid w:val="003561E1"/>
    <w:rsid w:val="00356456"/>
    <w:rsid w:val="00356934"/>
    <w:rsid w:val="00356E70"/>
    <w:rsid w:val="00365BDE"/>
    <w:rsid w:val="003664A3"/>
    <w:rsid w:val="00367644"/>
    <w:rsid w:val="00370F28"/>
    <w:rsid w:val="00371EDA"/>
    <w:rsid w:val="00371FA5"/>
    <w:rsid w:val="00372020"/>
    <w:rsid w:val="00372EEA"/>
    <w:rsid w:val="00373129"/>
    <w:rsid w:val="0037348C"/>
    <w:rsid w:val="003771A2"/>
    <w:rsid w:val="00380FD6"/>
    <w:rsid w:val="003857F6"/>
    <w:rsid w:val="00385C91"/>
    <w:rsid w:val="00387311"/>
    <w:rsid w:val="003874B4"/>
    <w:rsid w:val="00387522"/>
    <w:rsid w:val="00387A9D"/>
    <w:rsid w:val="00387BF7"/>
    <w:rsid w:val="0039009F"/>
    <w:rsid w:val="00390156"/>
    <w:rsid w:val="0039019A"/>
    <w:rsid w:val="003916D8"/>
    <w:rsid w:val="00392484"/>
    <w:rsid w:val="00392E35"/>
    <w:rsid w:val="00395560"/>
    <w:rsid w:val="003956D0"/>
    <w:rsid w:val="00395938"/>
    <w:rsid w:val="00397982"/>
    <w:rsid w:val="003A10FB"/>
    <w:rsid w:val="003A15D1"/>
    <w:rsid w:val="003A1C9D"/>
    <w:rsid w:val="003A27A5"/>
    <w:rsid w:val="003A3D4F"/>
    <w:rsid w:val="003A542F"/>
    <w:rsid w:val="003A58DB"/>
    <w:rsid w:val="003A5D52"/>
    <w:rsid w:val="003A6FCD"/>
    <w:rsid w:val="003B00C5"/>
    <w:rsid w:val="003B1BE4"/>
    <w:rsid w:val="003B21A1"/>
    <w:rsid w:val="003B31AF"/>
    <w:rsid w:val="003B373F"/>
    <w:rsid w:val="003B383C"/>
    <w:rsid w:val="003B5F45"/>
    <w:rsid w:val="003B759C"/>
    <w:rsid w:val="003C027A"/>
    <w:rsid w:val="003C260B"/>
    <w:rsid w:val="003C3E63"/>
    <w:rsid w:val="003C48E0"/>
    <w:rsid w:val="003C53C3"/>
    <w:rsid w:val="003C5C02"/>
    <w:rsid w:val="003C6512"/>
    <w:rsid w:val="003C7B4A"/>
    <w:rsid w:val="003C7D6D"/>
    <w:rsid w:val="003C7FE3"/>
    <w:rsid w:val="003D2AD3"/>
    <w:rsid w:val="003D3878"/>
    <w:rsid w:val="003D7684"/>
    <w:rsid w:val="003D7EC2"/>
    <w:rsid w:val="003E0304"/>
    <w:rsid w:val="003E12DF"/>
    <w:rsid w:val="003E1ABA"/>
    <w:rsid w:val="003E4412"/>
    <w:rsid w:val="003E537F"/>
    <w:rsid w:val="003F01FE"/>
    <w:rsid w:val="003F07A1"/>
    <w:rsid w:val="003F086D"/>
    <w:rsid w:val="003F277C"/>
    <w:rsid w:val="003F2D19"/>
    <w:rsid w:val="003F3712"/>
    <w:rsid w:val="003F4906"/>
    <w:rsid w:val="003F63E3"/>
    <w:rsid w:val="00400E7F"/>
    <w:rsid w:val="0040121E"/>
    <w:rsid w:val="00401414"/>
    <w:rsid w:val="004015B3"/>
    <w:rsid w:val="00402358"/>
    <w:rsid w:val="00402B28"/>
    <w:rsid w:val="00402FA8"/>
    <w:rsid w:val="0040380E"/>
    <w:rsid w:val="00403F9E"/>
    <w:rsid w:val="004042F1"/>
    <w:rsid w:val="00404A25"/>
    <w:rsid w:val="00404F91"/>
    <w:rsid w:val="004054EB"/>
    <w:rsid w:val="0040580A"/>
    <w:rsid w:val="0041237D"/>
    <w:rsid w:val="00412A9A"/>
    <w:rsid w:val="00412F39"/>
    <w:rsid w:val="00415027"/>
    <w:rsid w:val="00415C00"/>
    <w:rsid w:val="0041669A"/>
    <w:rsid w:val="00416FD9"/>
    <w:rsid w:val="004209A3"/>
    <w:rsid w:val="00420C4A"/>
    <w:rsid w:val="00421741"/>
    <w:rsid w:val="00422C14"/>
    <w:rsid w:val="004231A0"/>
    <w:rsid w:val="00423A19"/>
    <w:rsid w:val="00425F2C"/>
    <w:rsid w:val="004301DC"/>
    <w:rsid w:val="00435826"/>
    <w:rsid w:val="00441F4E"/>
    <w:rsid w:val="004469A7"/>
    <w:rsid w:val="00447F87"/>
    <w:rsid w:val="00451013"/>
    <w:rsid w:val="00451E1E"/>
    <w:rsid w:val="00452339"/>
    <w:rsid w:val="00453312"/>
    <w:rsid w:val="00453B5B"/>
    <w:rsid w:val="00453C5C"/>
    <w:rsid w:val="00453DCD"/>
    <w:rsid w:val="00455506"/>
    <w:rsid w:val="00456745"/>
    <w:rsid w:val="00456874"/>
    <w:rsid w:val="00457DAE"/>
    <w:rsid w:val="004600F3"/>
    <w:rsid w:val="00461034"/>
    <w:rsid w:val="00466072"/>
    <w:rsid w:val="00466361"/>
    <w:rsid w:val="00467942"/>
    <w:rsid w:val="00467ACA"/>
    <w:rsid w:val="00467BA6"/>
    <w:rsid w:val="00470549"/>
    <w:rsid w:val="00471602"/>
    <w:rsid w:val="0047354F"/>
    <w:rsid w:val="00474436"/>
    <w:rsid w:val="0047484C"/>
    <w:rsid w:val="0047630C"/>
    <w:rsid w:val="00476DCC"/>
    <w:rsid w:val="004813FC"/>
    <w:rsid w:val="00482392"/>
    <w:rsid w:val="00483B91"/>
    <w:rsid w:val="004847BD"/>
    <w:rsid w:val="00486419"/>
    <w:rsid w:val="00486ADC"/>
    <w:rsid w:val="00486E57"/>
    <w:rsid w:val="00490752"/>
    <w:rsid w:val="00490BF0"/>
    <w:rsid w:val="00493827"/>
    <w:rsid w:val="00495479"/>
    <w:rsid w:val="004965DE"/>
    <w:rsid w:val="00496D91"/>
    <w:rsid w:val="00497B58"/>
    <w:rsid w:val="00497DAF"/>
    <w:rsid w:val="004A0BAE"/>
    <w:rsid w:val="004A5405"/>
    <w:rsid w:val="004A6B91"/>
    <w:rsid w:val="004A76AA"/>
    <w:rsid w:val="004A7F1D"/>
    <w:rsid w:val="004B00A4"/>
    <w:rsid w:val="004B012F"/>
    <w:rsid w:val="004B15FE"/>
    <w:rsid w:val="004B233C"/>
    <w:rsid w:val="004B2373"/>
    <w:rsid w:val="004B2A70"/>
    <w:rsid w:val="004B42DA"/>
    <w:rsid w:val="004B44EC"/>
    <w:rsid w:val="004B4C83"/>
    <w:rsid w:val="004B4DB9"/>
    <w:rsid w:val="004B561A"/>
    <w:rsid w:val="004B629D"/>
    <w:rsid w:val="004C02F6"/>
    <w:rsid w:val="004C2416"/>
    <w:rsid w:val="004C27E6"/>
    <w:rsid w:val="004C29BC"/>
    <w:rsid w:val="004C498A"/>
    <w:rsid w:val="004C4EB5"/>
    <w:rsid w:val="004C559D"/>
    <w:rsid w:val="004C590A"/>
    <w:rsid w:val="004C736F"/>
    <w:rsid w:val="004C7A81"/>
    <w:rsid w:val="004C7FA2"/>
    <w:rsid w:val="004D1EAC"/>
    <w:rsid w:val="004D223E"/>
    <w:rsid w:val="004D2951"/>
    <w:rsid w:val="004D411E"/>
    <w:rsid w:val="004D413E"/>
    <w:rsid w:val="004D426B"/>
    <w:rsid w:val="004D481E"/>
    <w:rsid w:val="004D51EB"/>
    <w:rsid w:val="004D5319"/>
    <w:rsid w:val="004D5E60"/>
    <w:rsid w:val="004D6624"/>
    <w:rsid w:val="004D6D82"/>
    <w:rsid w:val="004D7082"/>
    <w:rsid w:val="004D79B6"/>
    <w:rsid w:val="004E0DA1"/>
    <w:rsid w:val="004E0F8C"/>
    <w:rsid w:val="004E1289"/>
    <w:rsid w:val="004E1471"/>
    <w:rsid w:val="004E1B56"/>
    <w:rsid w:val="004E20FD"/>
    <w:rsid w:val="004E3B36"/>
    <w:rsid w:val="004E44BD"/>
    <w:rsid w:val="004E547E"/>
    <w:rsid w:val="004E783D"/>
    <w:rsid w:val="004F210A"/>
    <w:rsid w:val="004F3BFD"/>
    <w:rsid w:val="004F614F"/>
    <w:rsid w:val="004F6BE2"/>
    <w:rsid w:val="004F7B7C"/>
    <w:rsid w:val="00500294"/>
    <w:rsid w:val="00500420"/>
    <w:rsid w:val="005010AC"/>
    <w:rsid w:val="00502BDD"/>
    <w:rsid w:val="0050420D"/>
    <w:rsid w:val="005047DF"/>
    <w:rsid w:val="0050559A"/>
    <w:rsid w:val="00506F5D"/>
    <w:rsid w:val="00507ECD"/>
    <w:rsid w:val="00510F70"/>
    <w:rsid w:val="00511A49"/>
    <w:rsid w:val="005120D2"/>
    <w:rsid w:val="0051238E"/>
    <w:rsid w:val="005147F4"/>
    <w:rsid w:val="005159FB"/>
    <w:rsid w:val="00516488"/>
    <w:rsid w:val="00516580"/>
    <w:rsid w:val="00516A8D"/>
    <w:rsid w:val="0052063A"/>
    <w:rsid w:val="005206D9"/>
    <w:rsid w:val="00520AE7"/>
    <w:rsid w:val="00523222"/>
    <w:rsid w:val="00523940"/>
    <w:rsid w:val="00524EA0"/>
    <w:rsid w:val="005252EC"/>
    <w:rsid w:val="00526ED6"/>
    <w:rsid w:val="00526F9E"/>
    <w:rsid w:val="0053028C"/>
    <w:rsid w:val="00532345"/>
    <w:rsid w:val="00536694"/>
    <w:rsid w:val="00536CCB"/>
    <w:rsid w:val="0053730D"/>
    <w:rsid w:val="00537BF0"/>
    <w:rsid w:val="005400D3"/>
    <w:rsid w:val="00540924"/>
    <w:rsid w:val="00541431"/>
    <w:rsid w:val="005415B4"/>
    <w:rsid w:val="00542C90"/>
    <w:rsid w:val="00544D37"/>
    <w:rsid w:val="00544DCD"/>
    <w:rsid w:val="005450F8"/>
    <w:rsid w:val="0054680B"/>
    <w:rsid w:val="00546C44"/>
    <w:rsid w:val="00550822"/>
    <w:rsid w:val="00551C27"/>
    <w:rsid w:val="0055328B"/>
    <w:rsid w:val="00553EA6"/>
    <w:rsid w:val="0055459C"/>
    <w:rsid w:val="00556980"/>
    <w:rsid w:val="0055706C"/>
    <w:rsid w:val="00557BF3"/>
    <w:rsid w:val="00557C2A"/>
    <w:rsid w:val="00561419"/>
    <w:rsid w:val="0056183B"/>
    <w:rsid w:val="005618B2"/>
    <w:rsid w:val="005620DE"/>
    <w:rsid w:val="00564C87"/>
    <w:rsid w:val="005661EC"/>
    <w:rsid w:val="0056757E"/>
    <w:rsid w:val="00571007"/>
    <w:rsid w:val="00571C8A"/>
    <w:rsid w:val="00572EF6"/>
    <w:rsid w:val="00580719"/>
    <w:rsid w:val="00582B81"/>
    <w:rsid w:val="00582D9C"/>
    <w:rsid w:val="00583EF5"/>
    <w:rsid w:val="005842A1"/>
    <w:rsid w:val="00584331"/>
    <w:rsid w:val="00585F61"/>
    <w:rsid w:val="0059030D"/>
    <w:rsid w:val="0059066E"/>
    <w:rsid w:val="005907E4"/>
    <w:rsid w:val="005911D2"/>
    <w:rsid w:val="0059166C"/>
    <w:rsid w:val="00592BD6"/>
    <w:rsid w:val="00593959"/>
    <w:rsid w:val="0059415A"/>
    <w:rsid w:val="005948E2"/>
    <w:rsid w:val="00595DAF"/>
    <w:rsid w:val="00597D52"/>
    <w:rsid w:val="005A0AE8"/>
    <w:rsid w:val="005A0DF1"/>
    <w:rsid w:val="005A16D6"/>
    <w:rsid w:val="005A36FB"/>
    <w:rsid w:val="005A4D0D"/>
    <w:rsid w:val="005A55B9"/>
    <w:rsid w:val="005B0E53"/>
    <w:rsid w:val="005B11CD"/>
    <w:rsid w:val="005C061E"/>
    <w:rsid w:val="005C13E5"/>
    <w:rsid w:val="005C219B"/>
    <w:rsid w:val="005C2C42"/>
    <w:rsid w:val="005C4655"/>
    <w:rsid w:val="005C50E6"/>
    <w:rsid w:val="005C5194"/>
    <w:rsid w:val="005C743D"/>
    <w:rsid w:val="005D0412"/>
    <w:rsid w:val="005D0A7F"/>
    <w:rsid w:val="005D2EBD"/>
    <w:rsid w:val="005D347D"/>
    <w:rsid w:val="005D3E50"/>
    <w:rsid w:val="005D3EB8"/>
    <w:rsid w:val="005D4F3E"/>
    <w:rsid w:val="005E0319"/>
    <w:rsid w:val="005E04E1"/>
    <w:rsid w:val="005E0C27"/>
    <w:rsid w:val="005E11AE"/>
    <w:rsid w:val="005E1467"/>
    <w:rsid w:val="005E17B9"/>
    <w:rsid w:val="005E4081"/>
    <w:rsid w:val="005E45B5"/>
    <w:rsid w:val="005E4F22"/>
    <w:rsid w:val="005E76C2"/>
    <w:rsid w:val="005E7A3D"/>
    <w:rsid w:val="005E7D07"/>
    <w:rsid w:val="005F1B08"/>
    <w:rsid w:val="005F2A06"/>
    <w:rsid w:val="005F37CD"/>
    <w:rsid w:val="005F413D"/>
    <w:rsid w:val="005F4C11"/>
    <w:rsid w:val="005F4CC5"/>
    <w:rsid w:val="005F58BA"/>
    <w:rsid w:val="005F6687"/>
    <w:rsid w:val="005F6E6A"/>
    <w:rsid w:val="005F73CD"/>
    <w:rsid w:val="005F7E66"/>
    <w:rsid w:val="005F7EA5"/>
    <w:rsid w:val="00600C46"/>
    <w:rsid w:val="00601FEF"/>
    <w:rsid w:val="00604407"/>
    <w:rsid w:val="00604945"/>
    <w:rsid w:val="00604B06"/>
    <w:rsid w:val="00604D75"/>
    <w:rsid w:val="00605090"/>
    <w:rsid w:val="0060535B"/>
    <w:rsid w:val="00605E6A"/>
    <w:rsid w:val="00607BAB"/>
    <w:rsid w:val="00607E69"/>
    <w:rsid w:val="00610662"/>
    <w:rsid w:val="00611134"/>
    <w:rsid w:val="0061403D"/>
    <w:rsid w:val="00614EAF"/>
    <w:rsid w:val="00616AE9"/>
    <w:rsid w:val="00617DF0"/>
    <w:rsid w:val="00617E63"/>
    <w:rsid w:val="00622041"/>
    <w:rsid w:val="0062433C"/>
    <w:rsid w:val="0062443A"/>
    <w:rsid w:val="0062484A"/>
    <w:rsid w:val="00624AF9"/>
    <w:rsid w:val="00624C4B"/>
    <w:rsid w:val="00626BDA"/>
    <w:rsid w:val="0062726C"/>
    <w:rsid w:val="0063117E"/>
    <w:rsid w:val="00631472"/>
    <w:rsid w:val="00632FB3"/>
    <w:rsid w:val="006363A6"/>
    <w:rsid w:val="00636CE5"/>
    <w:rsid w:val="00640F7C"/>
    <w:rsid w:val="006412CE"/>
    <w:rsid w:val="006423D6"/>
    <w:rsid w:val="00642693"/>
    <w:rsid w:val="00643C2A"/>
    <w:rsid w:val="00645791"/>
    <w:rsid w:val="00646120"/>
    <w:rsid w:val="0064711D"/>
    <w:rsid w:val="0064762F"/>
    <w:rsid w:val="00651DF2"/>
    <w:rsid w:val="00653286"/>
    <w:rsid w:val="00654234"/>
    <w:rsid w:val="0065521F"/>
    <w:rsid w:val="006568DB"/>
    <w:rsid w:val="0065729A"/>
    <w:rsid w:val="006610E9"/>
    <w:rsid w:val="00663D36"/>
    <w:rsid w:val="006647FD"/>
    <w:rsid w:val="0066655E"/>
    <w:rsid w:val="00671063"/>
    <w:rsid w:val="00671C9E"/>
    <w:rsid w:val="00671F39"/>
    <w:rsid w:val="00673DBA"/>
    <w:rsid w:val="00677C4C"/>
    <w:rsid w:val="00680340"/>
    <w:rsid w:val="006819ED"/>
    <w:rsid w:val="00681BA6"/>
    <w:rsid w:val="00681F93"/>
    <w:rsid w:val="00682AAF"/>
    <w:rsid w:val="00683023"/>
    <w:rsid w:val="00683242"/>
    <w:rsid w:val="00683966"/>
    <w:rsid w:val="0068588C"/>
    <w:rsid w:val="00685FD1"/>
    <w:rsid w:val="006870F4"/>
    <w:rsid w:val="00690A49"/>
    <w:rsid w:val="00690F7A"/>
    <w:rsid w:val="0069155E"/>
    <w:rsid w:val="00691ECE"/>
    <w:rsid w:val="00692D32"/>
    <w:rsid w:val="00694B6A"/>
    <w:rsid w:val="00696C26"/>
    <w:rsid w:val="00696E9C"/>
    <w:rsid w:val="006973CD"/>
    <w:rsid w:val="006A1F0F"/>
    <w:rsid w:val="006A2168"/>
    <w:rsid w:val="006A5E04"/>
    <w:rsid w:val="006A74D6"/>
    <w:rsid w:val="006A782E"/>
    <w:rsid w:val="006B06D6"/>
    <w:rsid w:val="006B0E4A"/>
    <w:rsid w:val="006B0FEA"/>
    <w:rsid w:val="006B160B"/>
    <w:rsid w:val="006B24EC"/>
    <w:rsid w:val="006B2ADB"/>
    <w:rsid w:val="006B2BBE"/>
    <w:rsid w:val="006B3279"/>
    <w:rsid w:val="006B3300"/>
    <w:rsid w:val="006B363D"/>
    <w:rsid w:val="006B7B25"/>
    <w:rsid w:val="006C03B0"/>
    <w:rsid w:val="006C04F0"/>
    <w:rsid w:val="006C29BF"/>
    <w:rsid w:val="006C3F21"/>
    <w:rsid w:val="006C4A81"/>
    <w:rsid w:val="006C5496"/>
    <w:rsid w:val="006C6363"/>
    <w:rsid w:val="006C6BCB"/>
    <w:rsid w:val="006C6EB0"/>
    <w:rsid w:val="006D13B2"/>
    <w:rsid w:val="006D1A45"/>
    <w:rsid w:val="006D2C03"/>
    <w:rsid w:val="006D3136"/>
    <w:rsid w:val="006D33A9"/>
    <w:rsid w:val="006D6ACB"/>
    <w:rsid w:val="006D6F95"/>
    <w:rsid w:val="006D7374"/>
    <w:rsid w:val="006D741C"/>
    <w:rsid w:val="006E20DB"/>
    <w:rsid w:val="006E3083"/>
    <w:rsid w:val="006E3303"/>
    <w:rsid w:val="006E4685"/>
    <w:rsid w:val="006E6228"/>
    <w:rsid w:val="006E6917"/>
    <w:rsid w:val="006E724E"/>
    <w:rsid w:val="006E7CAF"/>
    <w:rsid w:val="006E7CC9"/>
    <w:rsid w:val="006E7FF0"/>
    <w:rsid w:val="006F03ED"/>
    <w:rsid w:val="006F0762"/>
    <w:rsid w:val="006F2713"/>
    <w:rsid w:val="006F37C0"/>
    <w:rsid w:val="006F4750"/>
    <w:rsid w:val="006F57C0"/>
    <w:rsid w:val="006F5AB2"/>
    <w:rsid w:val="006F66D1"/>
    <w:rsid w:val="007009F7"/>
    <w:rsid w:val="00701CD5"/>
    <w:rsid w:val="007049EB"/>
    <w:rsid w:val="00707EDB"/>
    <w:rsid w:val="0071079B"/>
    <w:rsid w:val="00710B06"/>
    <w:rsid w:val="007115F9"/>
    <w:rsid w:val="0071169C"/>
    <w:rsid w:val="00711CF5"/>
    <w:rsid w:val="007147AE"/>
    <w:rsid w:val="00714A5B"/>
    <w:rsid w:val="007155A3"/>
    <w:rsid w:val="007155E5"/>
    <w:rsid w:val="00717AE2"/>
    <w:rsid w:val="00720724"/>
    <w:rsid w:val="0072316E"/>
    <w:rsid w:val="00723EC1"/>
    <w:rsid w:val="00724243"/>
    <w:rsid w:val="007244B6"/>
    <w:rsid w:val="00724501"/>
    <w:rsid w:val="00724A12"/>
    <w:rsid w:val="007270F4"/>
    <w:rsid w:val="0073006A"/>
    <w:rsid w:val="007303B1"/>
    <w:rsid w:val="00731568"/>
    <w:rsid w:val="0073300F"/>
    <w:rsid w:val="00733927"/>
    <w:rsid w:val="0073404D"/>
    <w:rsid w:val="00735F0A"/>
    <w:rsid w:val="00737269"/>
    <w:rsid w:val="00737CDF"/>
    <w:rsid w:val="00741A32"/>
    <w:rsid w:val="0074407E"/>
    <w:rsid w:val="0074549B"/>
    <w:rsid w:val="007454E6"/>
    <w:rsid w:val="0074767A"/>
    <w:rsid w:val="00747E5C"/>
    <w:rsid w:val="00750921"/>
    <w:rsid w:val="00752A62"/>
    <w:rsid w:val="00752D1D"/>
    <w:rsid w:val="00755F79"/>
    <w:rsid w:val="00762582"/>
    <w:rsid w:val="0076311D"/>
    <w:rsid w:val="0076445D"/>
    <w:rsid w:val="007647D6"/>
    <w:rsid w:val="007654E8"/>
    <w:rsid w:val="00765B99"/>
    <w:rsid w:val="00766CB3"/>
    <w:rsid w:val="00767BF4"/>
    <w:rsid w:val="00770075"/>
    <w:rsid w:val="007712DE"/>
    <w:rsid w:val="00772112"/>
    <w:rsid w:val="007723C1"/>
    <w:rsid w:val="007725E6"/>
    <w:rsid w:val="0077330A"/>
    <w:rsid w:val="007770A4"/>
    <w:rsid w:val="00777AE4"/>
    <w:rsid w:val="00780088"/>
    <w:rsid w:val="00782501"/>
    <w:rsid w:val="00782CDE"/>
    <w:rsid w:val="00783917"/>
    <w:rsid w:val="0078441B"/>
    <w:rsid w:val="00784D6A"/>
    <w:rsid w:val="007903FA"/>
    <w:rsid w:val="00790BA6"/>
    <w:rsid w:val="00791255"/>
    <w:rsid w:val="00791F96"/>
    <w:rsid w:val="0079320E"/>
    <w:rsid w:val="007936E1"/>
    <w:rsid w:val="007951F5"/>
    <w:rsid w:val="007968F1"/>
    <w:rsid w:val="007A019E"/>
    <w:rsid w:val="007A04A2"/>
    <w:rsid w:val="007A100D"/>
    <w:rsid w:val="007A2B36"/>
    <w:rsid w:val="007A3A4A"/>
    <w:rsid w:val="007A3FED"/>
    <w:rsid w:val="007A4625"/>
    <w:rsid w:val="007A5E7D"/>
    <w:rsid w:val="007A648A"/>
    <w:rsid w:val="007B0B60"/>
    <w:rsid w:val="007B0D8A"/>
    <w:rsid w:val="007B1165"/>
    <w:rsid w:val="007B1C64"/>
    <w:rsid w:val="007B2E11"/>
    <w:rsid w:val="007B34AF"/>
    <w:rsid w:val="007B5196"/>
    <w:rsid w:val="007B625E"/>
    <w:rsid w:val="007B6A25"/>
    <w:rsid w:val="007C0CFA"/>
    <w:rsid w:val="007C19FB"/>
    <w:rsid w:val="007C348D"/>
    <w:rsid w:val="007C4DB2"/>
    <w:rsid w:val="007C5AD8"/>
    <w:rsid w:val="007C7EA3"/>
    <w:rsid w:val="007D160A"/>
    <w:rsid w:val="007D42B1"/>
    <w:rsid w:val="007D479B"/>
    <w:rsid w:val="007D585F"/>
    <w:rsid w:val="007D631F"/>
    <w:rsid w:val="007D68E7"/>
    <w:rsid w:val="007D7546"/>
    <w:rsid w:val="007D78F6"/>
    <w:rsid w:val="007D7E5D"/>
    <w:rsid w:val="007E0094"/>
    <w:rsid w:val="007E0649"/>
    <w:rsid w:val="007E173A"/>
    <w:rsid w:val="007E21D1"/>
    <w:rsid w:val="007E282D"/>
    <w:rsid w:val="007E2E74"/>
    <w:rsid w:val="007E3445"/>
    <w:rsid w:val="007E3E41"/>
    <w:rsid w:val="007E3FBE"/>
    <w:rsid w:val="007E4EBC"/>
    <w:rsid w:val="007E54C7"/>
    <w:rsid w:val="007E7D80"/>
    <w:rsid w:val="007F218F"/>
    <w:rsid w:val="007F6008"/>
    <w:rsid w:val="007F78C9"/>
    <w:rsid w:val="008015CE"/>
    <w:rsid w:val="008023F0"/>
    <w:rsid w:val="008025A4"/>
    <w:rsid w:val="00802BC0"/>
    <w:rsid w:val="008054F1"/>
    <w:rsid w:val="00806422"/>
    <w:rsid w:val="00810033"/>
    <w:rsid w:val="008110CE"/>
    <w:rsid w:val="00811569"/>
    <w:rsid w:val="008115F7"/>
    <w:rsid w:val="00811E33"/>
    <w:rsid w:val="00812566"/>
    <w:rsid w:val="00812EBA"/>
    <w:rsid w:val="00813264"/>
    <w:rsid w:val="00814157"/>
    <w:rsid w:val="008206DD"/>
    <w:rsid w:val="00820B18"/>
    <w:rsid w:val="00824A56"/>
    <w:rsid w:val="00825D07"/>
    <w:rsid w:val="0082628D"/>
    <w:rsid w:val="008266A2"/>
    <w:rsid w:val="00826A2B"/>
    <w:rsid w:val="00831967"/>
    <w:rsid w:val="00831D80"/>
    <w:rsid w:val="00832028"/>
    <w:rsid w:val="0083297E"/>
    <w:rsid w:val="00833B6A"/>
    <w:rsid w:val="00836E45"/>
    <w:rsid w:val="00841204"/>
    <w:rsid w:val="00842D06"/>
    <w:rsid w:val="0084426A"/>
    <w:rsid w:val="00844B3C"/>
    <w:rsid w:val="00844BF0"/>
    <w:rsid w:val="008452F9"/>
    <w:rsid w:val="00846EA7"/>
    <w:rsid w:val="00847121"/>
    <w:rsid w:val="008474D8"/>
    <w:rsid w:val="00847CF1"/>
    <w:rsid w:val="00851E67"/>
    <w:rsid w:val="00852EA8"/>
    <w:rsid w:val="008530DB"/>
    <w:rsid w:val="0085324F"/>
    <w:rsid w:val="00853AAB"/>
    <w:rsid w:val="00853BB4"/>
    <w:rsid w:val="00854A6F"/>
    <w:rsid w:val="00855935"/>
    <w:rsid w:val="0085669A"/>
    <w:rsid w:val="00857BB0"/>
    <w:rsid w:val="008605A6"/>
    <w:rsid w:val="008615D2"/>
    <w:rsid w:val="00862DC0"/>
    <w:rsid w:val="00862F50"/>
    <w:rsid w:val="00863167"/>
    <w:rsid w:val="00863B50"/>
    <w:rsid w:val="008648F8"/>
    <w:rsid w:val="00867A25"/>
    <w:rsid w:val="00871544"/>
    <w:rsid w:val="00872B1F"/>
    <w:rsid w:val="008755B3"/>
    <w:rsid w:val="00876F07"/>
    <w:rsid w:val="008772D9"/>
    <w:rsid w:val="00877746"/>
    <w:rsid w:val="00880488"/>
    <w:rsid w:val="00880DA3"/>
    <w:rsid w:val="00881036"/>
    <w:rsid w:val="008813FF"/>
    <w:rsid w:val="00882C68"/>
    <w:rsid w:val="00884A52"/>
    <w:rsid w:val="008864F2"/>
    <w:rsid w:val="00886715"/>
    <w:rsid w:val="008869DC"/>
    <w:rsid w:val="00886DF1"/>
    <w:rsid w:val="00890164"/>
    <w:rsid w:val="00890DDE"/>
    <w:rsid w:val="0089109F"/>
    <w:rsid w:val="0089202B"/>
    <w:rsid w:val="008920BE"/>
    <w:rsid w:val="0089392C"/>
    <w:rsid w:val="00894D92"/>
    <w:rsid w:val="0089740D"/>
    <w:rsid w:val="008A02CC"/>
    <w:rsid w:val="008A0B8C"/>
    <w:rsid w:val="008A0F03"/>
    <w:rsid w:val="008A1300"/>
    <w:rsid w:val="008A3716"/>
    <w:rsid w:val="008A491E"/>
    <w:rsid w:val="008A4DBB"/>
    <w:rsid w:val="008A6F9A"/>
    <w:rsid w:val="008A7A20"/>
    <w:rsid w:val="008A7DA8"/>
    <w:rsid w:val="008A7EB1"/>
    <w:rsid w:val="008B00CF"/>
    <w:rsid w:val="008B1E4A"/>
    <w:rsid w:val="008B3598"/>
    <w:rsid w:val="008B46A5"/>
    <w:rsid w:val="008B4A0C"/>
    <w:rsid w:val="008B4A8D"/>
    <w:rsid w:val="008B594E"/>
    <w:rsid w:val="008B60F0"/>
    <w:rsid w:val="008C3835"/>
    <w:rsid w:val="008C3B17"/>
    <w:rsid w:val="008C4720"/>
    <w:rsid w:val="008C4F0F"/>
    <w:rsid w:val="008C5042"/>
    <w:rsid w:val="008C54D1"/>
    <w:rsid w:val="008C69DA"/>
    <w:rsid w:val="008C7AF2"/>
    <w:rsid w:val="008D015F"/>
    <w:rsid w:val="008D06FF"/>
    <w:rsid w:val="008D1143"/>
    <w:rsid w:val="008D2A0E"/>
    <w:rsid w:val="008D3FF1"/>
    <w:rsid w:val="008D4EE4"/>
    <w:rsid w:val="008D58CF"/>
    <w:rsid w:val="008D6EBC"/>
    <w:rsid w:val="008E0FA7"/>
    <w:rsid w:val="008E15C3"/>
    <w:rsid w:val="008E161D"/>
    <w:rsid w:val="008E3E1D"/>
    <w:rsid w:val="008E48A7"/>
    <w:rsid w:val="008E709C"/>
    <w:rsid w:val="008E7A10"/>
    <w:rsid w:val="008F259D"/>
    <w:rsid w:val="008F3C1D"/>
    <w:rsid w:val="008F46D1"/>
    <w:rsid w:val="008F59EE"/>
    <w:rsid w:val="008F6EE3"/>
    <w:rsid w:val="008F7DF0"/>
    <w:rsid w:val="00901B3A"/>
    <w:rsid w:val="00901C3D"/>
    <w:rsid w:val="00904D7E"/>
    <w:rsid w:val="00906C71"/>
    <w:rsid w:val="00906D3C"/>
    <w:rsid w:val="00910CB1"/>
    <w:rsid w:val="00911469"/>
    <w:rsid w:val="00911B47"/>
    <w:rsid w:val="0091486D"/>
    <w:rsid w:val="009160CE"/>
    <w:rsid w:val="0091723D"/>
    <w:rsid w:val="00921A0E"/>
    <w:rsid w:val="009222DE"/>
    <w:rsid w:val="009233C1"/>
    <w:rsid w:val="00924F4F"/>
    <w:rsid w:val="00925DF2"/>
    <w:rsid w:val="009260DA"/>
    <w:rsid w:val="00927ED9"/>
    <w:rsid w:val="009302BE"/>
    <w:rsid w:val="009305F0"/>
    <w:rsid w:val="009319F2"/>
    <w:rsid w:val="00933EF7"/>
    <w:rsid w:val="00933F08"/>
    <w:rsid w:val="009342CA"/>
    <w:rsid w:val="00935154"/>
    <w:rsid w:val="009356F9"/>
    <w:rsid w:val="009451DA"/>
    <w:rsid w:val="009525AA"/>
    <w:rsid w:val="00952D8C"/>
    <w:rsid w:val="009541F7"/>
    <w:rsid w:val="00956B71"/>
    <w:rsid w:val="00956B77"/>
    <w:rsid w:val="00957B27"/>
    <w:rsid w:val="00960C79"/>
    <w:rsid w:val="009625DC"/>
    <w:rsid w:val="00962DFA"/>
    <w:rsid w:val="00963164"/>
    <w:rsid w:val="009645A6"/>
    <w:rsid w:val="00964B5B"/>
    <w:rsid w:val="00965376"/>
    <w:rsid w:val="009661E3"/>
    <w:rsid w:val="00967FA1"/>
    <w:rsid w:val="00970285"/>
    <w:rsid w:val="0097028E"/>
    <w:rsid w:val="009704F7"/>
    <w:rsid w:val="00972DF2"/>
    <w:rsid w:val="009733F4"/>
    <w:rsid w:val="00981463"/>
    <w:rsid w:val="00983F25"/>
    <w:rsid w:val="009841E1"/>
    <w:rsid w:val="00984699"/>
    <w:rsid w:val="00984F3C"/>
    <w:rsid w:val="00987503"/>
    <w:rsid w:val="00990153"/>
    <w:rsid w:val="009930A4"/>
    <w:rsid w:val="00993F22"/>
    <w:rsid w:val="00994E29"/>
    <w:rsid w:val="00995194"/>
    <w:rsid w:val="00995E5E"/>
    <w:rsid w:val="00996014"/>
    <w:rsid w:val="00996088"/>
    <w:rsid w:val="00996C3F"/>
    <w:rsid w:val="009A0570"/>
    <w:rsid w:val="009A20D0"/>
    <w:rsid w:val="009A60D1"/>
    <w:rsid w:val="009A6782"/>
    <w:rsid w:val="009A683D"/>
    <w:rsid w:val="009A69E3"/>
    <w:rsid w:val="009A73C6"/>
    <w:rsid w:val="009A799F"/>
    <w:rsid w:val="009B1340"/>
    <w:rsid w:val="009B3044"/>
    <w:rsid w:val="009B5A7F"/>
    <w:rsid w:val="009B5D63"/>
    <w:rsid w:val="009C05B7"/>
    <w:rsid w:val="009C11D0"/>
    <w:rsid w:val="009C1292"/>
    <w:rsid w:val="009C36FF"/>
    <w:rsid w:val="009C7D67"/>
    <w:rsid w:val="009D0CF9"/>
    <w:rsid w:val="009D0F40"/>
    <w:rsid w:val="009D428C"/>
    <w:rsid w:val="009D4FDE"/>
    <w:rsid w:val="009D633E"/>
    <w:rsid w:val="009D74A0"/>
    <w:rsid w:val="009D7C64"/>
    <w:rsid w:val="009E4997"/>
    <w:rsid w:val="009F0901"/>
    <w:rsid w:val="009F2444"/>
    <w:rsid w:val="009F2AA9"/>
    <w:rsid w:val="009F2B93"/>
    <w:rsid w:val="009F4036"/>
    <w:rsid w:val="009F4968"/>
    <w:rsid w:val="009F50A5"/>
    <w:rsid w:val="00A00146"/>
    <w:rsid w:val="00A01AAC"/>
    <w:rsid w:val="00A01EE5"/>
    <w:rsid w:val="00A038B3"/>
    <w:rsid w:val="00A03EC9"/>
    <w:rsid w:val="00A04CBD"/>
    <w:rsid w:val="00A078CF"/>
    <w:rsid w:val="00A07908"/>
    <w:rsid w:val="00A1025B"/>
    <w:rsid w:val="00A10577"/>
    <w:rsid w:val="00A1058F"/>
    <w:rsid w:val="00A110F3"/>
    <w:rsid w:val="00A12424"/>
    <w:rsid w:val="00A12D43"/>
    <w:rsid w:val="00A13802"/>
    <w:rsid w:val="00A140C5"/>
    <w:rsid w:val="00A1618E"/>
    <w:rsid w:val="00A176E8"/>
    <w:rsid w:val="00A20842"/>
    <w:rsid w:val="00A20D7A"/>
    <w:rsid w:val="00A23C1E"/>
    <w:rsid w:val="00A23F04"/>
    <w:rsid w:val="00A245F7"/>
    <w:rsid w:val="00A2498E"/>
    <w:rsid w:val="00A25299"/>
    <w:rsid w:val="00A312CE"/>
    <w:rsid w:val="00A31E0B"/>
    <w:rsid w:val="00A31ED3"/>
    <w:rsid w:val="00A325A9"/>
    <w:rsid w:val="00A32AD3"/>
    <w:rsid w:val="00A33231"/>
    <w:rsid w:val="00A3425A"/>
    <w:rsid w:val="00A35D88"/>
    <w:rsid w:val="00A35DC3"/>
    <w:rsid w:val="00A36094"/>
    <w:rsid w:val="00A36AE3"/>
    <w:rsid w:val="00A37F53"/>
    <w:rsid w:val="00A41536"/>
    <w:rsid w:val="00A41911"/>
    <w:rsid w:val="00A42274"/>
    <w:rsid w:val="00A44A7D"/>
    <w:rsid w:val="00A45ADB"/>
    <w:rsid w:val="00A45C95"/>
    <w:rsid w:val="00A46373"/>
    <w:rsid w:val="00A467F4"/>
    <w:rsid w:val="00A469A8"/>
    <w:rsid w:val="00A46A0B"/>
    <w:rsid w:val="00A5296F"/>
    <w:rsid w:val="00A52F41"/>
    <w:rsid w:val="00A53DB1"/>
    <w:rsid w:val="00A54978"/>
    <w:rsid w:val="00A5532F"/>
    <w:rsid w:val="00A603C2"/>
    <w:rsid w:val="00A60D88"/>
    <w:rsid w:val="00A60EC6"/>
    <w:rsid w:val="00A61773"/>
    <w:rsid w:val="00A6282F"/>
    <w:rsid w:val="00A63251"/>
    <w:rsid w:val="00A63885"/>
    <w:rsid w:val="00A72C7E"/>
    <w:rsid w:val="00A7300A"/>
    <w:rsid w:val="00A7336E"/>
    <w:rsid w:val="00A736C1"/>
    <w:rsid w:val="00A737A8"/>
    <w:rsid w:val="00A80543"/>
    <w:rsid w:val="00A81762"/>
    <w:rsid w:val="00A820FF"/>
    <w:rsid w:val="00A856DB"/>
    <w:rsid w:val="00A85760"/>
    <w:rsid w:val="00A871F0"/>
    <w:rsid w:val="00A902B8"/>
    <w:rsid w:val="00A908B4"/>
    <w:rsid w:val="00A91CEA"/>
    <w:rsid w:val="00A91EC4"/>
    <w:rsid w:val="00A941D6"/>
    <w:rsid w:val="00A9454A"/>
    <w:rsid w:val="00A96881"/>
    <w:rsid w:val="00A97759"/>
    <w:rsid w:val="00AA3508"/>
    <w:rsid w:val="00AA400A"/>
    <w:rsid w:val="00AA5056"/>
    <w:rsid w:val="00AA62DA"/>
    <w:rsid w:val="00AA653B"/>
    <w:rsid w:val="00AA6DBE"/>
    <w:rsid w:val="00AA7195"/>
    <w:rsid w:val="00AA77A7"/>
    <w:rsid w:val="00AA7A77"/>
    <w:rsid w:val="00AB09EE"/>
    <w:rsid w:val="00AB10BB"/>
    <w:rsid w:val="00AB29F9"/>
    <w:rsid w:val="00AB347F"/>
    <w:rsid w:val="00AB4F11"/>
    <w:rsid w:val="00AB50FA"/>
    <w:rsid w:val="00AB7654"/>
    <w:rsid w:val="00AC018C"/>
    <w:rsid w:val="00AC01EF"/>
    <w:rsid w:val="00AC0211"/>
    <w:rsid w:val="00AC22EA"/>
    <w:rsid w:val="00AC2F5A"/>
    <w:rsid w:val="00AC317C"/>
    <w:rsid w:val="00AC353D"/>
    <w:rsid w:val="00AC53A2"/>
    <w:rsid w:val="00AC672E"/>
    <w:rsid w:val="00AD024C"/>
    <w:rsid w:val="00AD1313"/>
    <w:rsid w:val="00AD5B6F"/>
    <w:rsid w:val="00AD5FD7"/>
    <w:rsid w:val="00AD76D2"/>
    <w:rsid w:val="00AE0350"/>
    <w:rsid w:val="00AE1416"/>
    <w:rsid w:val="00AE223B"/>
    <w:rsid w:val="00AE23E8"/>
    <w:rsid w:val="00AE5834"/>
    <w:rsid w:val="00AE5A4D"/>
    <w:rsid w:val="00AE7277"/>
    <w:rsid w:val="00AF08CD"/>
    <w:rsid w:val="00AF097D"/>
    <w:rsid w:val="00AF2773"/>
    <w:rsid w:val="00AF5330"/>
    <w:rsid w:val="00AF5882"/>
    <w:rsid w:val="00B001FD"/>
    <w:rsid w:val="00B015E2"/>
    <w:rsid w:val="00B01B0A"/>
    <w:rsid w:val="00B01EAD"/>
    <w:rsid w:val="00B0340E"/>
    <w:rsid w:val="00B035CB"/>
    <w:rsid w:val="00B03E61"/>
    <w:rsid w:val="00B04AAC"/>
    <w:rsid w:val="00B05A82"/>
    <w:rsid w:val="00B11EEC"/>
    <w:rsid w:val="00B134B9"/>
    <w:rsid w:val="00B13B7D"/>
    <w:rsid w:val="00B13C7D"/>
    <w:rsid w:val="00B14241"/>
    <w:rsid w:val="00B14F3C"/>
    <w:rsid w:val="00B15491"/>
    <w:rsid w:val="00B16710"/>
    <w:rsid w:val="00B16849"/>
    <w:rsid w:val="00B17275"/>
    <w:rsid w:val="00B23A67"/>
    <w:rsid w:val="00B25D01"/>
    <w:rsid w:val="00B26E81"/>
    <w:rsid w:val="00B2749F"/>
    <w:rsid w:val="00B301D0"/>
    <w:rsid w:val="00B3354E"/>
    <w:rsid w:val="00B338AC"/>
    <w:rsid w:val="00B35783"/>
    <w:rsid w:val="00B35EA2"/>
    <w:rsid w:val="00B364A6"/>
    <w:rsid w:val="00B36DF7"/>
    <w:rsid w:val="00B37C82"/>
    <w:rsid w:val="00B37F80"/>
    <w:rsid w:val="00B4304E"/>
    <w:rsid w:val="00B439A3"/>
    <w:rsid w:val="00B4456D"/>
    <w:rsid w:val="00B445C3"/>
    <w:rsid w:val="00B44C04"/>
    <w:rsid w:val="00B4561D"/>
    <w:rsid w:val="00B4751C"/>
    <w:rsid w:val="00B50833"/>
    <w:rsid w:val="00B50E59"/>
    <w:rsid w:val="00B52B5C"/>
    <w:rsid w:val="00B52C97"/>
    <w:rsid w:val="00B52EEA"/>
    <w:rsid w:val="00B54CA0"/>
    <w:rsid w:val="00B55147"/>
    <w:rsid w:val="00B56F97"/>
    <w:rsid w:val="00B6071E"/>
    <w:rsid w:val="00B6355B"/>
    <w:rsid w:val="00B65982"/>
    <w:rsid w:val="00B65DC5"/>
    <w:rsid w:val="00B70EE3"/>
    <w:rsid w:val="00B716B4"/>
    <w:rsid w:val="00B76BCD"/>
    <w:rsid w:val="00B76C8E"/>
    <w:rsid w:val="00B808A2"/>
    <w:rsid w:val="00B81602"/>
    <w:rsid w:val="00B83A13"/>
    <w:rsid w:val="00B83BF2"/>
    <w:rsid w:val="00B83ED0"/>
    <w:rsid w:val="00B842B6"/>
    <w:rsid w:val="00B91133"/>
    <w:rsid w:val="00B91FD9"/>
    <w:rsid w:val="00B9213E"/>
    <w:rsid w:val="00B921F5"/>
    <w:rsid w:val="00B93A80"/>
    <w:rsid w:val="00B955CE"/>
    <w:rsid w:val="00BA03F9"/>
    <w:rsid w:val="00BA1235"/>
    <w:rsid w:val="00BA1F1C"/>
    <w:rsid w:val="00BA22D4"/>
    <w:rsid w:val="00BA2BEE"/>
    <w:rsid w:val="00BA2EF1"/>
    <w:rsid w:val="00BA31B3"/>
    <w:rsid w:val="00BA4F58"/>
    <w:rsid w:val="00BA5C47"/>
    <w:rsid w:val="00BA7190"/>
    <w:rsid w:val="00BA7CB0"/>
    <w:rsid w:val="00BB10B8"/>
    <w:rsid w:val="00BB49BB"/>
    <w:rsid w:val="00BB5883"/>
    <w:rsid w:val="00BB73AC"/>
    <w:rsid w:val="00BC0EB0"/>
    <w:rsid w:val="00BC0F45"/>
    <w:rsid w:val="00BC12CE"/>
    <w:rsid w:val="00BC2A04"/>
    <w:rsid w:val="00BC320D"/>
    <w:rsid w:val="00BC376B"/>
    <w:rsid w:val="00BC5228"/>
    <w:rsid w:val="00BC7924"/>
    <w:rsid w:val="00BD02B5"/>
    <w:rsid w:val="00BD2077"/>
    <w:rsid w:val="00BD403C"/>
    <w:rsid w:val="00BD406A"/>
    <w:rsid w:val="00BD480B"/>
    <w:rsid w:val="00BD4A95"/>
    <w:rsid w:val="00BD51F9"/>
    <w:rsid w:val="00BD6DFC"/>
    <w:rsid w:val="00BE0305"/>
    <w:rsid w:val="00BE1075"/>
    <w:rsid w:val="00BE22A5"/>
    <w:rsid w:val="00BE2A38"/>
    <w:rsid w:val="00BE444E"/>
    <w:rsid w:val="00BE49F9"/>
    <w:rsid w:val="00BE6115"/>
    <w:rsid w:val="00BE761C"/>
    <w:rsid w:val="00BF0D54"/>
    <w:rsid w:val="00BF2E99"/>
    <w:rsid w:val="00BF56C8"/>
    <w:rsid w:val="00BF5856"/>
    <w:rsid w:val="00BF60CA"/>
    <w:rsid w:val="00BF60CB"/>
    <w:rsid w:val="00BF74EC"/>
    <w:rsid w:val="00C107BF"/>
    <w:rsid w:val="00C109BA"/>
    <w:rsid w:val="00C13726"/>
    <w:rsid w:val="00C2407E"/>
    <w:rsid w:val="00C24962"/>
    <w:rsid w:val="00C2537B"/>
    <w:rsid w:val="00C27FA7"/>
    <w:rsid w:val="00C32897"/>
    <w:rsid w:val="00C343ED"/>
    <w:rsid w:val="00C37BB3"/>
    <w:rsid w:val="00C402D0"/>
    <w:rsid w:val="00C43E79"/>
    <w:rsid w:val="00C45D85"/>
    <w:rsid w:val="00C51FE7"/>
    <w:rsid w:val="00C52722"/>
    <w:rsid w:val="00C55B50"/>
    <w:rsid w:val="00C563B4"/>
    <w:rsid w:val="00C5736E"/>
    <w:rsid w:val="00C57453"/>
    <w:rsid w:val="00C57B82"/>
    <w:rsid w:val="00C611F4"/>
    <w:rsid w:val="00C61813"/>
    <w:rsid w:val="00C622C6"/>
    <w:rsid w:val="00C6250E"/>
    <w:rsid w:val="00C62B86"/>
    <w:rsid w:val="00C63870"/>
    <w:rsid w:val="00C63A7D"/>
    <w:rsid w:val="00C64164"/>
    <w:rsid w:val="00C64D41"/>
    <w:rsid w:val="00C661BF"/>
    <w:rsid w:val="00C675C1"/>
    <w:rsid w:val="00C70A94"/>
    <w:rsid w:val="00C73790"/>
    <w:rsid w:val="00C74E62"/>
    <w:rsid w:val="00C75898"/>
    <w:rsid w:val="00C75946"/>
    <w:rsid w:val="00C76ACA"/>
    <w:rsid w:val="00C77F2E"/>
    <w:rsid w:val="00C77FF7"/>
    <w:rsid w:val="00C80712"/>
    <w:rsid w:val="00C82458"/>
    <w:rsid w:val="00C83A53"/>
    <w:rsid w:val="00C843B5"/>
    <w:rsid w:val="00C90250"/>
    <w:rsid w:val="00C90478"/>
    <w:rsid w:val="00C9127F"/>
    <w:rsid w:val="00C923F2"/>
    <w:rsid w:val="00C964F0"/>
    <w:rsid w:val="00CA011E"/>
    <w:rsid w:val="00CA1E9D"/>
    <w:rsid w:val="00CA4146"/>
    <w:rsid w:val="00CA4797"/>
    <w:rsid w:val="00CA6B66"/>
    <w:rsid w:val="00CB0E1D"/>
    <w:rsid w:val="00CB0E2D"/>
    <w:rsid w:val="00CB120F"/>
    <w:rsid w:val="00CB18D4"/>
    <w:rsid w:val="00CB1AD8"/>
    <w:rsid w:val="00CB3F90"/>
    <w:rsid w:val="00CB5FA1"/>
    <w:rsid w:val="00CC1BA5"/>
    <w:rsid w:val="00CC2252"/>
    <w:rsid w:val="00CC253A"/>
    <w:rsid w:val="00CC3958"/>
    <w:rsid w:val="00CC3BE1"/>
    <w:rsid w:val="00CC5CCF"/>
    <w:rsid w:val="00CC6B2E"/>
    <w:rsid w:val="00CD1FA1"/>
    <w:rsid w:val="00CD313A"/>
    <w:rsid w:val="00CD429A"/>
    <w:rsid w:val="00CD72BE"/>
    <w:rsid w:val="00CD7E50"/>
    <w:rsid w:val="00CD7FCD"/>
    <w:rsid w:val="00CE0209"/>
    <w:rsid w:val="00CE04BC"/>
    <w:rsid w:val="00CE469F"/>
    <w:rsid w:val="00CE6A95"/>
    <w:rsid w:val="00CE7681"/>
    <w:rsid w:val="00CF0F47"/>
    <w:rsid w:val="00CF122C"/>
    <w:rsid w:val="00CF3B13"/>
    <w:rsid w:val="00CF4516"/>
    <w:rsid w:val="00CF4F2C"/>
    <w:rsid w:val="00CF74B3"/>
    <w:rsid w:val="00CF7A2B"/>
    <w:rsid w:val="00CF7E9B"/>
    <w:rsid w:val="00D008F8"/>
    <w:rsid w:val="00D00A26"/>
    <w:rsid w:val="00D012D8"/>
    <w:rsid w:val="00D027A7"/>
    <w:rsid w:val="00D02F42"/>
    <w:rsid w:val="00D07E6C"/>
    <w:rsid w:val="00D14842"/>
    <w:rsid w:val="00D1541C"/>
    <w:rsid w:val="00D1709F"/>
    <w:rsid w:val="00D20450"/>
    <w:rsid w:val="00D214B0"/>
    <w:rsid w:val="00D21F8A"/>
    <w:rsid w:val="00D22021"/>
    <w:rsid w:val="00D2389C"/>
    <w:rsid w:val="00D24F90"/>
    <w:rsid w:val="00D25083"/>
    <w:rsid w:val="00D27781"/>
    <w:rsid w:val="00D27CBA"/>
    <w:rsid w:val="00D305B9"/>
    <w:rsid w:val="00D312A0"/>
    <w:rsid w:val="00D31C15"/>
    <w:rsid w:val="00D3245D"/>
    <w:rsid w:val="00D32F33"/>
    <w:rsid w:val="00D3325B"/>
    <w:rsid w:val="00D33A72"/>
    <w:rsid w:val="00D34248"/>
    <w:rsid w:val="00D35993"/>
    <w:rsid w:val="00D3669F"/>
    <w:rsid w:val="00D36886"/>
    <w:rsid w:val="00D37134"/>
    <w:rsid w:val="00D44243"/>
    <w:rsid w:val="00D4482A"/>
    <w:rsid w:val="00D501DE"/>
    <w:rsid w:val="00D51EE1"/>
    <w:rsid w:val="00D536D6"/>
    <w:rsid w:val="00D56346"/>
    <w:rsid w:val="00D57C21"/>
    <w:rsid w:val="00D604C9"/>
    <w:rsid w:val="00D619AE"/>
    <w:rsid w:val="00D63414"/>
    <w:rsid w:val="00D6401B"/>
    <w:rsid w:val="00D667A4"/>
    <w:rsid w:val="00D67DD0"/>
    <w:rsid w:val="00D70380"/>
    <w:rsid w:val="00D71B89"/>
    <w:rsid w:val="00D71DE4"/>
    <w:rsid w:val="00D71ED4"/>
    <w:rsid w:val="00D73567"/>
    <w:rsid w:val="00D7658F"/>
    <w:rsid w:val="00D766B5"/>
    <w:rsid w:val="00D77027"/>
    <w:rsid w:val="00D77C19"/>
    <w:rsid w:val="00D77C33"/>
    <w:rsid w:val="00D80E60"/>
    <w:rsid w:val="00D8196E"/>
    <w:rsid w:val="00D82605"/>
    <w:rsid w:val="00D83837"/>
    <w:rsid w:val="00D83915"/>
    <w:rsid w:val="00D866EA"/>
    <w:rsid w:val="00D87AE1"/>
    <w:rsid w:val="00D909B2"/>
    <w:rsid w:val="00D91054"/>
    <w:rsid w:val="00D915E0"/>
    <w:rsid w:val="00D9566A"/>
    <w:rsid w:val="00DA342C"/>
    <w:rsid w:val="00DA4D13"/>
    <w:rsid w:val="00DA4E4C"/>
    <w:rsid w:val="00DA5234"/>
    <w:rsid w:val="00DA6166"/>
    <w:rsid w:val="00DB0C90"/>
    <w:rsid w:val="00DB0E57"/>
    <w:rsid w:val="00DB132A"/>
    <w:rsid w:val="00DB2231"/>
    <w:rsid w:val="00DB241F"/>
    <w:rsid w:val="00DB2EBE"/>
    <w:rsid w:val="00DB3DF2"/>
    <w:rsid w:val="00DB452B"/>
    <w:rsid w:val="00DB798D"/>
    <w:rsid w:val="00DC317B"/>
    <w:rsid w:val="00DC3B52"/>
    <w:rsid w:val="00DC46E1"/>
    <w:rsid w:val="00DC5C0E"/>
    <w:rsid w:val="00DC67A7"/>
    <w:rsid w:val="00DC6D8F"/>
    <w:rsid w:val="00DD112C"/>
    <w:rsid w:val="00DD1B9D"/>
    <w:rsid w:val="00DD2C85"/>
    <w:rsid w:val="00DD2E7B"/>
    <w:rsid w:val="00DD4081"/>
    <w:rsid w:val="00DD414A"/>
    <w:rsid w:val="00DD6424"/>
    <w:rsid w:val="00DD730D"/>
    <w:rsid w:val="00DE03B1"/>
    <w:rsid w:val="00DE26CB"/>
    <w:rsid w:val="00DE3879"/>
    <w:rsid w:val="00DE3DAA"/>
    <w:rsid w:val="00DE43E6"/>
    <w:rsid w:val="00DE5487"/>
    <w:rsid w:val="00DE58A7"/>
    <w:rsid w:val="00DE58CB"/>
    <w:rsid w:val="00DE6F96"/>
    <w:rsid w:val="00DE783A"/>
    <w:rsid w:val="00DF1276"/>
    <w:rsid w:val="00DF4469"/>
    <w:rsid w:val="00DF5F5D"/>
    <w:rsid w:val="00DF7C08"/>
    <w:rsid w:val="00E001ED"/>
    <w:rsid w:val="00E011B1"/>
    <w:rsid w:val="00E01619"/>
    <w:rsid w:val="00E02B3D"/>
    <w:rsid w:val="00E030F3"/>
    <w:rsid w:val="00E04C8C"/>
    <w:rsid w:val="00E0552D"/>
    <w:rsid w:val="00E06543"/>
    <w:rsid w:val="00E069B5"/>
    <w:rsid w:val="00E0730B"/>
    <w:rsid w:val="00E076CA"/>
    <w:rsid w:val="00E12917"/>
    <w:rsid w:val="00E12F54"/>
    <w:rsid w:val="00E131B2"/>
    <w:rsid w:val="00E13B8A"/>
    <w:rsid w:val="00E1436E"/>
    <w:rsid w:val="00E14F9E"/>
    <w:rsid w:val="00E15664"/>
    <w:rsid w:val="00E1769B"/>
    <w:rsid w:val="00E17DBB"/>
    <w:rsid w:val="00E2241A"/>
    <w:rsid w:val="00E22913"/>
    <w:rsid w:val="00E24BEB"/>
    <w:rsid w:val="00E260E6"/>
    <w:rsid w:val="00E27EF9"/>
    <w:rsid w:val="00E321C0"/>
    <w:rsid w:val="00E323B4"/>
    <w:rsid w:val="00E333D6"/>
    <w:rsid w:val="00E34BB2"/>
    <w:rsid w:val="00E36825"/>
    <w:rsid w:val="00E36948"/>
    <w:rsid w:val="00E36AA0"/>
    <w:rsid w:val="00E4088A"/>
    <w:rsid w:val="00E42F50"/>
    <w:rsid w:val="00E46100"/>
    <w:rsid w:val="00E50377"/>
    <w:rsid w:val="00E50666"/>
    <w:rsid w:val="00E52F2B"/>
    <w:rsid w:val="00E53038"/>
    <w:rsid w:val="00E5377C"/>
    <w:rsid w:val="00E53C40"/>
    <w:rsid w:val="00E5437A"/>
    <w:rsid w:val="00E56349"/>
    <w:rsid w:val="00E5654C"/>
    <w:rsid w:val="00E569F2"/>
    <w:rsid w:val="00E57EBD"/>
    <w:rsid w:val="00E60D0A"/>
    <w:rsid w:val="00E62716"/>
    <w:rsid w:val="00E63647"/>
    <w:rsid w:val="00E64861"/>
    <w:rsid w:val="00E651C2"/>
    <w:rsid w:val="00E65BAA"/>
    <w:rsid w:val="00E65D2D"/>
    <w:rsid w:val="00E66272"/>
    <w:rsid w:val="00E70B8B"/>
    <w:rsid w:val="00E765C9"/>
    <w:rsid w:val="00E804B4"/>
    <w:rsid w:val="00E80529"/>
    <w:rsid w:val="00E80F41"/>
    <w:rsid w:val="00E81DEF"/>
    <w:rsid w:val="00E82214"/>
    <w:rsid w:val="00E82B13"/>
    <w:rsid w:val="00E8337B"/>
    <w:rsid w:val="00E8362D"/>
    <w:rsid w:val="00E851E5"/>
    <w:rsid w:val="00E8629E"/>
    <w:rsid w:val="00E9205A"/>
    <w:rsid w:val="00E93B64"/>
    <w:rsid w:val="00E93D17"/>
    <w:rsid w:val="00E97D39"/>
    <w:rsid w:val="00EA0A3C"/>
    <w:rsid w:val="00EA18A7"/>
    <w:rsid w:val="00EA2AF8"/>
    <w:rsid w:val="00EA36C7"/>
    <w:rsid w:val="00EA4212"/>
    <w:rsid w:val="00EA43E4"/>
    <w:rsid w:val="00EA4619"/>
    <w:rsid w:val="00EA50F3"/>
    <w:rsid w:val="00EB0447"/>
    <w:rsid w:val="00EB1B33"/>
    <w:rsid w:val="00EB36C5"/>
    <w:rsid w:val="00EB4862"/>
    <w:rsid w:val="00EB5280"/>
    <w:rsid w:val="00EB59CD"/>
    <w:rsid w:val="00EC0110"/>
    <w:rsid w:val="00EC1151"/>
    <w:rsid w:val="00EC252E"/>
    <w:rsid w:val="00EC2E0E"/>
    <w:rsid w:val="00EC2E21"/>
    <w:rsid w:val="00EC4AAD"/>
    <w:rsid w:val="00EC500D"/>
    <w:rsid w:val="00EC5495"/>
    <w:rsid w:val="00EC7481"/>
    <w:rsid w:val="00ED0E92"/>
    <w:rsid w:val="00ED19F7"/>
    <w:rsid w:val="00ED2692"/>
    <w:rsid w:val="00ED5062"/>
    <w:rsid w:val="00ED590E"/>
    <w:rsid w:val="00ED6E44"/>
    <w:rsid w:val="00ED734D"/>
    <w:rsid w:val="00EE0C92"/>
    <w:rsid w:val="00EE0D94"/>
    <w:rsid w:val="00EE273F"/>
    <w:rsid w:val="00EE3751"/>
    <w:rsid w:val="00EF04CC"/>
    <w:rsid w:val="00EF42AF"/>
    <w:rsid w:val="00EF4EF1"/>
    <w:rsid w:val="00EF5EEC"/>
    <w:rsid w:val="00EF5FF7"/>
    <w:rsid w:val="00F005F3"/>
    <w:rsid w:val="00F0087C"/>
    <w:rsid w:val="00F01E5A"/>
    <w:rsid w:val="00F02B26"/>
    <w:rsid w:val="00F0399D"/>
    <w:rsid w:val="00F03DA0"/>
    <w:rsid w:val="00F0401D"/>
    <w:rsid w:val="00F04257"/>
    <w:rsid w:val="00F05A03"/>
    <w:rsid w:val="00F07781"/>
    <w:rsid w:val="00F101E3"/>
    <w:rsid w:val="00F1283C"/>
    <w:rsid w:val="00F1381C"/>
    <w:rsid w:val="00F13FF4"/>
    <w:rsid w:val="00F207A6"/>
    <w:rsid w:val="00F20A24"/>
    <w:rsid w:val="00F21940"/>
    <w:rsid w:val="00F22027"/>
    <w:rsid w:val="00F22576"/>
    <w:rsid w:val="00F24DAF"/>
    <w:rsid w:val="00F27006"/>
    <w:rsid w:val="00F31610"/>
    <w:rsid w:val="00F31B27"/>
    <w:rsid w:val="00F34AFF"/>
    <w:rsid w:val="00F36EB6"/>
    <w:rsid w:val="00F374E1"/>
    <w:rsid w:val="00F402E4"/>
    <w:rsid w:val="00F41145"/>
    <w:rsid w:val="00F42C42"/>
    <w:rsid w:val="00F42D96"/>
    <w:rsid w:val="00F43AAD"/>
    <w:rsid w:val="00F461F4"/>
    <w:rsid w:val="00F479D4"/>
    <w:rsid w:val="00F502BF"/>
    <w:rsid w:val="00F50616"/>
    <w:rsid w:val="00F510C1"/>
    <w:rsid w:val="00F5150D"/>
    <w:rsid w:val="00F520F3"/>
    <w:rsid w:val="00F52DA3"/>
    <w:rsid w:val="00F553B2"/>
    <w:rsid w:val="00F567D3"/>
    <w:rsid w:val="00F6008F"/>
    <w:rsid w:val="00F634D1"/>
    <w:rsid w:val="00F64AEF"/>
    <w:rsid w:val="00F64D67"/>
    <w:rsid w:val="00F652E8"/>
    <w:rsid w:val="00F6628E"/>
    <w:rsid w:val="00F67AEF"/>
    <w:rsid w:val="00F67E45"/>
    <w:rsid w:val="00F71440"/>
    <w:rsid w:val="00F72152"/>
    <w:rsid w:val="00F73809"/>
    <w:rsid w:val="00F7602A"/>
    <w:rsid w:val="00F76A33"/>
    <w:rsid w:val="00F77891"/>
    <w:rsid w:val="00F832EF"/>
    <w:rsid w:val="00F84878"/>
    <w:rsid w:val="00F903BD"/>
    <w:rsid w:val="00F90829"/>
    <w:rsid w:val="00F909EC"/>
    <w:rsid w:val="00F90BAC"/>
    <w:rsid w:val="00F9181E"/>
    <w:rsid w:val="00F920D4"/>
    <w:rsid w:val="00F926F2"/>
    <w:rsid w:val="00F94FB8"/>
    <w:rsid w:val="00F95B63"/>
    <w:rsid w:val="00F97F99"/>
    <w:rsid w:val="00FA15EC"/>
    <w:rsid w:val="00FA190D"/>
    <w:rsid w:val="00FA192B"/>
    <w:rsid w:val="00FA2591"/>
    <w:rsid w:val="00FA34CA"/>
    <w:rsid w:val="00FA420F"/>
    <w:rsid w:val="00FA46C1"/>
    <w:rsid w:val="00FA4EEA"/>
    <w:rsid w:val="00FA61A7"/>
    <w:rsid w:val="00FA6AD4"/>
    <w:rsid w:val="00FA6E23"/>
    <w:rsid w:val="00FA7396"/>
    <w:rsid w:val="00FB169B"/>
    <w:rsid w:val="00FB1D52"/>
    <w:rsid w:val="00FB1EAF"/>
    <w:rsid w:val="00FB4A91"/>
    <w:rsid w:val="00FB576D"/>
    <w:rsid w:val="00FB5A92"/>
    <w:rsid w:val="00FB61D9"/>
    <w:rsid w:val="00FB7265"/>
    <w:rsid w:val="00FB7881"/>
    <w:rsid w:val="00FC066D"/>
    <w:rsid w:val="00FC2C40"/>
    <w:rsid w:val="00FC3F08"/>
    <w:rsid w:val="00FC45D6"/>
    <w:rsid w:val="00FC5DBF"/>
    <w:rsid w:val="00FD0DDC"/>
    <w:rsid w:val="00FD242E"/>
    <w:rsid w:val="00FD2ED9"/>
    <w:rsid w:val="00FD3890"/>
    <w:rsid w:val="00FD389F"/>
    <w:rsid w:val="00FD6561"/>
    <w:rsid w:val="00FD73B4"/>
    <w:rsid w:val="00FD78DC"/>
    <w:rsid w:val="00FE2421"/>
    <w:rsid w:val="00FE29D3"/>
    <w:rsid w:val="00FE2D59"/>
    <w:rsid w:val="00FE52E6"/>
    <w:rsid w:val="00FE6689"/>
    <w:rsid w:val="00FE66B7"/>
    <w:rsid w:val="00FE7C59"/>
    <w:rsid w:val="00FF1052"/>
    <w:rsid w:val="00FF1AE3"/>
    <w:rsid w:val="00FF27EF"/>
    <w:rsid w:val="00FF5101"/>
    <w:rsid w:val="00FF6AF4"/>
    <w:rsid w:val="00FF7051"/>
    <w:rsid w:val="00FF7D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2A"/>
    <w:rPr>
      <w:rFonts w:ascii="Arial" w:hAnsi="Arial"/>
      <w:sz w:val="20"/>
      <w:szCs w:val="20"/>
      <w:lang w:eastAsia="en-US"/>
    </w:rPr>
  </w:style>
  <w:style w:type="paragraph" w:styleId="Heading1">
    <w:name w:val="heading 1"/>
    <w:basedOn w:val="Normal"/>
    <w:next w:val="Normal"/>
    <w:link w:val="Heading1Char"/>
    <w:uiPriority w:val="99"/>
    <w:qFormat/>
    <w:rsid w:val="00DB132A"/>
    <w:pPr>
      <w:keepNext/>
      <w:outlineLvl w:val="0"/>
    </w:pPr>
    <w:rPr>
      <w:b/>
      <w:sz w:val="24"/>
    </w:rPr>
  </w:style>
  <w:style w:type="paragraph" w:styleId="Heading2">
    <w:name w:val="heading 2"/>
    <w:basedOn w:val="Normal"/>
    <w:next w:val="Normal"/>
    <w:link w:val="Heading2Char"/>
    <w:uiPriority w:val="99"/>
    <w:qFormat/>
    <w:rsid w:val="00DB132A"/>
    <w:pPr>
      <w:keepNext/>
      <w:ind w:left="426"/>
      <w:outlineLvl w:val="1"/>
    </w:pPr>
    <w:rPr>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F8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A4F85"/>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DB132A"/>
    <w:pPr>
      <w:tabs>
        <w:tab w:val="center" w:pos="4153"/>
        <w:tab w:val="right" w:pos="8306"/>
      </w:tabs>
    </w:pPr>
  </w:style>
  <w:style w:type="character" w:customStyle="1" w:styleId="HeaderChar">
    <w:name w:val="Header Char"/>
    <w:basedOn w:val="DefaultParagraphFont"/>
    <w:link w:val="Header"/>
    <w:uiPriority w:val="99"/>
    <w:semiHidden/>
    <w:rsid w:val="007A4F85"/>
    <w:rPr>
      <w:rFonts w:ascii="Arial" w:hAnsi="Arial"/>
      <w:sz w:val="20"/>
      <w:szCs w:val="20"/>
      <w:lang w:eastAsia="en-US"/>
    </w:rPr>
  </w:style>
  <w:style w:type="paragraph" w:styleId="Footer">
    <w:name w:val="footer"/>
    <w:basedOn w:val="Normal"/>
    <w:link w:val="FooterChar"/>
    <w:uiPriority w:val="99"/>
    <w:rsid w:val="00DB132A"/>
    <w:pPr>
      <w:tabs>
        <w:tab w:val="center" w:pos="4153"/>
        <w:tab w:val="right" w:pos="8306"/>
      </w:tabs>
    </w:pPr>
  </w:style>
  <w:style w:type="character" w:customStyle="1" w:styleId="FooterChar">
    <w:name w:val="Footer Char"/>
    <w:basedOn w:val="DefaultParagraphFont"/>
    <w:link w:val="Footer"/>
    <w:uiPriority w:val="99"/>
    <w:semiHidden/>
    <w:rsid w:val="007A4F85"/>
    <w:rPr>
      <w:rFonts w:ascii="Arial" w:hAnsi="Arial"/>
      <w:sz w:val="20"/>
      <w:szCs w:val="20"/>
      <w:lang w:eastAsia="en-US"/>
    </w:rPr>
  </w:style>
  <w:style w:type="paragraph" w:styleId="BodyTextIndent2">
    <w:name w:val="Body Text Indent 2"/>
    <w:basedOn w:val="Normal"/>
    <w:link w:val="BodyTextIndent2Char"/>
    <w:uiPriority w:val="99"/>
    <w:rsid w:val="00DB132A"/>
    <w:pPr>
      <w:spacing w:before="120"/>
      <w:ind w:left="426"/>
    </w:pPr>
    <w:rPr>
      <w:rFonts w:ascii="Times New Roman" w:hAnsi="Times New Roman"/>
      <w:sz w:val="24"/>
    </w:rPr>
  </w:style>
  <w:style w:type="character" w:customStyle="1" w:styleId="BodyTextIndent2Char">
    <w:name w:val="Body Text Indent 2 Char"/>
    <w:basedOn w:val="DefaultParagraphFont"/>
    <w:link w:val="BodyTextIndent2"/>
    <w:uiPriority w:val="99"/>
    <w:semiHidden/>
    <w:rsid w:val="007A4F85"/>
    <w:rPr>
      <w:rFonts w:ascii="Arial" w:hAnsi="Arial"/>
      <w:sz w:val="20"/>
      <w:szCs w:val="20"/>
      <w:lang w:eastAsia="en-US"/>
    </w:rPr>
  </w:style>
  <w:style w:type="paragraph" w:styleId="BodyTextIndent">
    <w:name w:val="Body Text Indent"/>
    <w:basedOn w:val="Normal"/>
    <w:link w:val="BodyTextIndentChar"/>
    <w:uiPriority w:val="99"/>
    <w:rsid w:val="00DB132A"/>
    <w:pPr>
      <w:spacing w:before="240"/>
      <w:ind w:left="993" w:hanging="567"/>
    </w:pPr>
    <w:rPr>
      <w:sz w:val="24"/>
    </w:rPr>
  </w:style>
  <w:style w:type="character" w:customStyle="1" w:styleId="BodyTextIndentChar">
    <w:name w:val="Body Text Indent Char"/>
    <w:basedOn w:val="DefaultParagraphFont"/>
    <w:link w:val="BodyTextIndent"/>
    <w:uiPriority w:val="99"/>
    <w:semiHidden/>
    <w:rsid w:val="007A4F85"/>
    <w:rPr>
      <w:rFonts w:ascii="Arial" w:hAnsi="Arial"/>
      <w:sz w:val="20"/>
      <w:szCs w:val="20"/>
      <w:lang w:eastAsia="en-US"/>
    </w:rPr>
  </w:style>
  <w:style w:type="paragraph" w:styleId="BodyTextIndent3">
    <w:name w:val="Body Text Indent 3"/>
    <w:basedOn w:val="Normal"/>
    <w:link w:val="BodyTextIndent3Char"/>
    <w:uiPriority w:val="99"/>
    <w:rsid w:val="00DB132A"/>
    <w:pPr>
      <w:spacing w:before="240"/>
      <w:ind w:left="993" w:hanging="568"/>
    </w:pPr>
    <w:rPr>
      <w:sz w:val="24"/>
    </w:rPr>
  </w:style>
  <w:style w:type="character" w:customStyle="1" w:styleId="BodyTextIndent3Char">
    <w:name w:val="Body Text Indent 3 Char"/>
    <w:basedOn w:val="DefaultParagraphFont"/>
    <w:link w:val="BodyTextIndent3"/>
    <w:uiPriority w:val="99"/>
    <w:semiHidden/>
    <w:rsid w:val="007A4F85"/>
    <w:rPr>
      <w:rFonts w:ascii="Arial" w:hAnsi="Arial"/>
      <w:sz w:val="16"/>
      <w:szCs w:val="16"/>
      <w:lang w:eastAsia="en-US"/>
    </w:rPr>
  </w:style>
  <w:style w:type="table" w:styleId="TableGrid">
    <w:name w:val="Table Grid"/>
    <w:basedOn w:val="TableNormal"/>
    <w:uiPriority w:val="99"/>
    <w:rsid w:val="000E2B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B59CD"/>
    <w:rPr>
      <w:rFonts w:cs="Times New Roman"/>
      <w:sz w:val="16"/>
    </w:rPr>
  </w:style>
  <w:style w:type="paragraph" w:styleId="CommentText">
    <w:name w:val="annotation text"/>
    <w:basedOn w:val="Normal"/>
    <w:link w:val="CommentTextChar"/>
    <w:uiPriority w:val="99"/>
    <w:semiHidden/>
    <w:rsid w:val="00EB59CD"/>
  </w:style>
  <w:style w:type="character" w:customStyle="1" w:styleId="CommentTextChar">
    <w:name w:val="Comment Text Char"/>
    <w:basedOn w:val="DefaultParagraphFont"/>
    <w:link w:val="CommentText"/>
    <w:uiPriority w:val="99"/>
    <w:semiHidden/>
    <w:rsid w:val="007A4F85"/>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EB59CD"/>
    <w:rPr>
      <w:b/>
      <w:bCs/>
    </w:rPr>
  </w:style>
  <w:style w:type="character" w:customStyle="1" w:styleId="CommentSubjectChar">
    <w:name w:val="Comment Subject Char"/>
    <w:basedOn w:val="CommentTextChar"/>
    <w:link w:val="CommentSubject"/>
    <w:uiPriority w:val="99"/>
    <w:semiHidden/>
    <w:rsid w:val="007A4F85"/>
    <w:rPr>
      <w:b/>
      <w:bCs/>
    </w:rPr>
  </w:style>
  <w:style w:type="paragraph" w:styleId="BalloonText">
    <w:name w:val="Balloon Text"/>
    <w:basedOn w:val="Normal"/>
    <w:link w:val="BalloonTextChar"/>
    <w:uiPriority w:val="99"/>
    <w:semiHidden/>
    <w:rsid w:val="00EB59CD"/>
    <w:rPr>
      <w:rFonts w:ascii="Tahoma" w:hAnsi="Tahoma" w:cs="Tahoma"/>
      <w:sz w:val="16"/>
      <w:szCs w:val="16"/>
    </w:rPr>
  </w:style>
  <w:style w:type="character" w:customStyle="1" w:styleId="BalloonTextChar">
    <w:name w:val="Balloon Text Char"/>
    <w:basedOn w:val="DefaultParagraphFont"/>
    <w:link w:val="BalloonText"/>
    <w:uiPriority w:val="99"/>
    <w:semiHidden/>
    <w:rsid w:val="007A4F85"/>
    <w:rPr>
      <w:sz w:val="0"/>
      <w:szCs w:val="0"/>
      <w:lang w:eastAsia="en-US"/>
    </w:rPr>
  </w:style>
  <w:style w:type="paragraph" w:customStyle="1" w:styleId="msolistparagraph0">
    <w:name w:val="msolistparagraph"/>
    <w:basedOn w:val="Normal"/>
    <w:uiPriority w:val="99"/>
    <w:rsid w:val="00886715"/>
    <w:pPr>
      <w:ind w:left="720"/>
    </w:pPr>
    <w:rPr>
      <w:rFonts w:ascii="Calibri" w:hAnsi="Calibri"/>
      <w:sz w:val="22"/>
      <w:szCs w:val="22"/>
    </w:rPr>
  </w:style>
  <w:style w:type="paragraph" w:customStyle="1" w:styleId="Default">
    <w:name w:val="Default"/>
    <w:uiPriority w:val="99"/>
    <w:rsid w:val="00E8052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624C4B"/>
    <w:rPr>
      <w:rFonts w:cs="Times New Roman"/>
      <w:color w:val="0000FF"/>
      <w:u w:val="single"/>
    </w:rPr>
  </w:style>
  <w:style w:type="character" w:styleId="Strong">
    <w:name w:val="Strong"/>
    <w:basedOn w:val="DefaultParagraphFont"/>
    <w:uiPriority w:val="99"/>
    <w:qFormat/>
    <w:rsid w:val="0074767A"/>
    <w:rPr>
      <w:rFonts w:cs="Times New Roman"/>
      <w:b/>
    </w:rPr>
  </w:style>
  <w:style w:type="paragraph" w:styleId="ListParagraph">
    <w:name w:val="List Paragraph"/>
    <w:basedOn w:val="Normal"/>
    <w:uiPriority w:val="99"/>
    <w:qFormat/>
    <w:rsid w:val="00C75898"/>
    <w:pPr>
      <w:ind w:left="720"/>
    </w:pPr>
  </w:style>
  <w:style w:type="paragraph" w:styleId="NormalWeb">
    <w:name w:val="Normal (Web)"/>
    <w:basedOn w:val="Normal"/>
    <w:uiPriority w:val="99"/>
    <w:rsid w:val="00622041"/>
    <w:pPr>
      <w:spacing w:before="100" w:beforeAutospacing="1" w:after="100" w:afterAutospacing="1"/>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25509569">
      <w:marLeft w:val="0"/>
      <w:marRight w:val="0"/>
      <w:marTop w:val="0"/>
      <w:marBottom w:val="0"/>
      <w:divBdr>
        <w:top w:val="none" w:sz="0" w:space="0" w:color="auto"/>
        <w:left w:val="none" w:sz="0" w:space="0" w:color="auto"/>
        <w:bottom w:val="none" w:sz="0" w:space="0" w:color="auto"/>
        <w:right w:val="none" w:sz="0" w:space="0" w:color="auto"/>
      </w:divBdr>
    </w:div>
    <w:div w:id="1525509575">
      <w:marLeft w:val="0"/>
      <w:marRight w:val="0"/>
      <w:marTop w:val="0"/>
      <w:marBottom w:val="0"/>
      <w:divBdr>
        <w:top w:val="none" w:sz="0" w:space="0" w:color="auto"/>
        <w:left w:val="none" w:sz="0" w:space="0" w:color="auto"/>
        <w:bottom w:val="none" w:sz="0" w:space="0" w:color="auto"/>
        <w:right w:val="none" w:sz="0" w:space="0" w:color="auto"/>
      </w:divBdr>
    </w:div>
    <w:div w:id="1525509577">
      <w:marLeft w:val="0"/>
      <w:marRight w:val="0"/>
      <w:marTop w:val="0"/>
      <w:marBottom w:val="0"/>
      <w:divBdr>
        <w:top w:val="none" w:sz="0" w:space="0" w:color="auto"/>
        <w:left w:val="none" w:sz="0" w:space="0" w:color="auto"/>
        <w:bottom w:val="none" w:sz="0" w:space="0" w:color="auto"/>
        <w:right w:val="none" w:sz="0" w:space="0" w:color="auto"/>
      </w:divBdr>
      <w:divsChild>
        <w:div w:id="1525509623">
          <w:marLeft w:val="0"/>
          <w:marRight w:val="0"/>
          <w:marTop w:val="0"/>
          <w:marBottom w:val="0"/>
          <w:divBdr>
            <w:top w:val="none" w:sz="0" w:space="0" w:color="auto"/>
            <w:left w:val="none" w:sz="0" w:space="0" w:color="auto"/>
            <w:bottom w:val="none" w:sz="0" w:space="0" w:color="auto"/>
            <w:right w:val="none" w:sz="0" w:space="0" w:color="auto"/>
          </w:divBdr>
          <w:divsChild>
            <w:div w:id="15255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09579">
      <w:marLeft w:val="0"/>
      <w:marRight w:val="0"/>
      <w:marTop w:val="0"/>
      <w:marBottom w:val="0"/>
      <w:divBdr>
        <w:top w:val="none" w:sz="0" w:space="0" w:color="auto"/>
        <w:left w:val="none" w:sz="0" w:space="0" w:color="auto"/>
        <w:bottom w:val="none" w:sz="0" w:space="0" w:color="auto"/>
        <w:right w:val="none" w:sz="0" w:space="0" w:color="auto"/>
      </w:divBdr>
    </w:div>
    <w:div w:id="1525509580">
      <w:marLeft w:val="0"/>
      <w:marRight w:val="0"/>
      <w:marTop w:val="0"/>
      <w:marBottom w:val="0"/>
      <w:divBdr>
        <w:top w:val="none" w:sz="0" w:space="0" w:color="auto"/>
        <w:left w:val="none" w:sz="0" w:space="0" w:color="auto"/>
        <w:bottom w:val="none" w:sz="0" w:space="0" w:color="auto"/>
        <w:right w:val="none" w:sz="0" w:space="0" w:color="auto"/>
      </w:divBdr>
      <w:divsChild>
        <w:div w:id="1525509612">
          <w:marLeft w:val="0"/>
          <w:marRight w:val="0"/>
          <w:marTop w:val="0"/>
          <w:marBottom w:val="0"/>
          <w:divBdr>
            <w:top w:val="none" w:sz="0" w:space="0" w:color="auto"/>
            <w:left w:val="none" w:sz="0" w:space="0" w:color="auto"/>
            <w:bottom w:val="none" w:sz="0" w:space="0" w:color="auto"/>
            <w:right w:val="none" w:sz="0" w:space="0" w:color="auto"/>
          </w:divBdr>
          <w:divsChild>
            <w:div w:id="1525509566">
              <w:marLeft w:val="0"/>
              <w:marRight w:val="0"/>
              <w:marTop w:val="0"/>
              <w:marBottom w:val="0"/>
              <w:divBdr>
                <w:top w:val="none" w:sz="0" w:space="0" w:color="auto"/>
                <w:left w:val="none" w:sz="0" w:space="0" w:color="auto"/>
                <w:bottom w:val="none" w:sz="0" w:space="0" w:color="auto"/>
                <w:right w:val="none" w:sz="0" w:space="0" w:color="auto"/>
              </w:divBdr>
            </w:div>
            <w:div w:id="1525509607">
              <w:marLeft w:val="0"/>
              <w:marRight w:val="0"/>
              <w:marTop w:val="0"/>
              <w:marBottom w:val="0"/>
              <w:divBdr>
                <w:top w:val="none" w:sz="0" w:space="0" w:color="auto"/>
                <w:left w:val="none" w:sz="0" w:space="0" w:color="auto"/>
                <w:bottom w:val="none" w:sz="0" w:space="0" w:color="auto"/>
                <w:right w:val="none" w:sz="0" w:space="0" w:color="auto"/>
              </w:divBdr>
            </w:div>
            <w:div w:id="1525509610">
              <w:marLeft w:val="0"/>
              <w:marRight w:val="0"/>
              <w:marTop w:val="0"/>
              <w:marBottom w:val="0"/>
              <w:divBdr>
                <w:top w:val="none" w:sz="0" w:space="0" w:color="auto"/>
                <w:left w:val="none" w:sz="0" w:space="0" w:color="auto"/>
                <w:bottom w:val="none" w:sz="0" w:space="0" w:color="auto"/>
                <w:right w:val="none" w:sz="0" w:space="0" w:color="auto"/>
              </w:divBdr>
            </w:div>
            <w:div w:id="1525509614">
              <w:marLeft w:val="0"/>
              <w:marRight w:val="0"/>
              <w:marTop w:val="0"/>
              <w:marBottom w:val="0"/>
              <w:divBdr>
                <w:top w:val="none" w:sz="0" w:space="0" w:color="auto"/>
                <w:left w:val="none" w:sz="0" w:space="0" w:color="auto"/>
                <w:bottom w:val="none" w:sz="0" w:space="0" w:color="auto"/>
                <w:right w:val="none" w:sz="0" w:space="0" w:color="auto"/>
              </w:divBdr>
            </w:div>
            <w:div w:id="1525509626">
              <w:marLeft w:val="0"/>
              <w:marRight w:val="0"/>
              <w:marTop w:val="0"/>
              <w:marBottom w:val="0"/>
              <w:divBdr>
                <w:top w:val="none" w:sz="0" w:space="0" w:color="auto"/>
                <w:left w:val="none" w:sz="0" w:space="0" w:color="auto"/>
                <w:bottom w:val="none" w:sz="0" w:space="0" w:color="auto"/>
                <w:right w:val="none" w:sz="0" w:space="0" w:color="auto"/>
              </w:divBdr>
            </w:div>
            <w:div w:id="1525509627">
              <w:marLeft w:val="0"/>
              <w:marRight w:val="0"/>
              <w:marTop w:val="0"/>
              <w:marBottom w:val="0"/>
              <w:divBdr>
                <w:top w:val="none" w:sz="0" w:space="0" w:color="auto"/>
                <w:left w:val="none" w:sz="0" w:space="0" w:color="auto"/>
                <w:bottom w:val="none" w:sz="0" w:space="0" w:color="auto"/>
                <w:right w:val="none" w:sz="0" w:space="0" w:color="auto"/>
              </w:divBdr>
            </w:div>
            <w:div w:id="15255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09583">
      <w:marLeft w:val="0"/>
      <w:marRight w:val="0"/>
      <w:marTop w:val="0"/>
      <w:marBottom w:val="0"/>
      <w:divBdr>
        <w:top w:val="none" w:sz="0" w:space="0" w:color="auto"/>
        <w:left w:val="none" w:sz="0" w:space="0" w:color="auto"/>
        <w:bottom w:val="none" w:sz="0" w:space="0" w:color="auto"/>
        <w:right w:val="none" w:sz="0" w:space="0" w:color="auto"/>
      </w:divBdr>
    </w:div>
    <w:div w:id="1525509585">
      <w:marLeft w:val="0"/>
      <w:marRight w:val="0"/>
      <w:marTop w:val="0"/>
      <w:marBottom w:val="0"/>
      <w:divBdr>
        <w:top w:val="none" w:sz="0" w:space="0" w:color="auto"/>
        <w:left w:val="none" w:sz="0" w:space="0" w:color="auto"/>
        <w:bottom w:val="none" w:sz="0" w:space="0" w:color="auto"/>
        <w:right w:val="none" w:sz="0" w:space="0" w:color="auto"/>
      </w:divBdr>
    </w:div>
    <w:div w:id="1525509586">
      <w:marLeft w:val="0"/>
      <w:marRight w:val="0"/>
      <w:marTop w:val="0"/>
      <w:marBottom w:val="0"/>
      <w:divBdr>
        <w:top w:val="none" w:sz="0" w:space="0" w:color="auto"/>
        <w:left w:val="none" w:sz="0" w:space="0" w:color="auto"/>
        <w:bottom w:val="none" w:sz="0" w:space="0" w:color="auto"/>
        <w:right w:val="none" w:sz="0" w:space="0" w:color="auto"/>
      </w:divBdr>
    </w:div>
    <w:div w:id="1525509592">
      <w:marLeft w:val="0"/>
      <w:marRight w:val="0"/>
      <w:marTop w:val="0"/>
      <w:marBottom w:val="0"/>
      <w:divBdr>
        <w:top w:val="none" w:sz="0" w:space="0" w:color="auto"/>
        <w:left w:val="none" w:sz="0" w:space="0" w:color="auto"/>
        <w:bottom w:val="none" w:sz="0" w:space="0" w:color="auto"/>
        <w:right w:val="none" w:sz="0" w:space="0" w:color="auto"/>
      </w:divBdr>
    </w:div>
    <w:div w:id="1525509596">
      <w:marLeft w:val="0"/>
      <w:marRight w:val="0"/>
      <w:marTop w:val="0"/>
      <w:marBottom w:val="0"/>
      <w:divBdr>
        <w:top w:val="none" w:sz="0" w:space="0" w:color="auto"/>
        <w:left w:val="none" w:sz="0" w:space="0" w:color="auto"/>
        <w:bottom w:val="none" w:sz="0" w:space="0" w:color="auto"/>
        <w:right w:val="none" w:sz="0" w:space="0" w:color="auto"/>
      </w:divBdr>
      <w:divsChild>
        <w:div w:id="1525509642">
          <w:marLeft w:val="0"/>
          <w:marRight w:val="0"/>
          <w:marTop w:val="0"/>
          <w:marBottom w:val="0"/>
          <w:divBdr>
            <w:top w:val="none" w:sz="0" w:space="0" w:color="auto"/>
            <w:left w:val="none" w:sz="0" w:space="0" w:color="auto"/>
            <w:bottom w:val="none" w:sz="0" w:space="0" w:color="auto"/>
            <w:right w:val="none" w:sz="0" w:space="0" w:color="auto"/>
          </w:divBdr>
          <w:divsChild>
            <w:div w:id="1525509609">
              <w:marLeft w:val="0"/>
              <w:marRight w:val="0"/>
              <w:marTop w:val="0"/>
              <w:marBottom w:val="0"/>
              <w:divBdr>
                <w:top w:val="none" w:sz="0" w:space="0" w:color="auto"/>
                <w:left w:val="none" w:sz="0" w:space="0" w:color="auto"/>
                <w:bottom w:val="none" w:sz="0" w:space="0" w:color="auto"/>
                <w:right w:val="none" w:sz="0" w:space="0" w:color="auto"/>
              </w:divBdr>
              <w:divsChild>
                <w:div w:id="1525509619">
                  <w:marLeft w:val="0"/>
                  <w:marRight w:val="0"/>
                  <w:marTop w:val="0"/>
                  <w:marBottom w:val="0"/>
                  <w:divBdr>
                    <w:top w:val="none" w:sz="0" w:space="0" w:color="auto"/>
                    <w:left w:val="none" w:sz="0" w:space="0" w:color="auto"/>
                    <w:bottom w:val="none" w:sz="0" w:space="0" w:color="auto"/>
                    <w:right w:val="none" w:sz="0" w:space="0" w:color="auto"/>
                  </w:divBdr>
                  <w:divsChild>
                    <w:div w:id="1525509591">
                      <w:marLeft w:val="0"/>
                      <w:marRight w:val="0"/>
                      <w:marTop w:val="0"/>
                      <w:marBottom w:val="225"/>
                      <w:divBdr>
                        <w:top w:val="none" w:sz="0" w:space="0" w:color="auto"/>
                        <w:left w:val="none" w:sz="0" w:space="0" w:color="auto"/>
                        <w:bottom w:val="single" w:sz="18" w:space="0" w:color="79A061"/>
                        <w:right w:val="none" w:sz="0" w:space="0" w:color="auto"/>
                      </w:divBdr>
                      <w:divsChild>
                        <w:div w:id="1525509647">
                          <w:marLeft w:val="0"/>
                          <w:marRight w:val="0"/>
                          <w:marTop w:val="0"/>
                          <w:marBottom w:val="0"/>
                          <w:divBdr>
                            <w:top w:val="none" w:sz="0" w:space="0" w:color="auto"/>
                            <w:left w:val="none" w:sz="0" w:space="0" w:color="auto"/>
                            <w:bottom w:val="none" w:sz="0" w:space="0" w:color="auto"/>
                            <w:right w:val="none" w:sz="0" w:space="0" w:color="auto"/>
                          </w:divBdr>
                          <w:divsChild>
                            <w:div w:id="1525509629">
                              <w:marLeft w:val="0"/>
                              <w:marRight w:val="0"/>
                              <w:marTop w:val="0"/>
                              <w:marBottom w:val="0"/>
                              <w:divBdr>
                                <w:top w:val="none" w:sz="0" w:space="0" w:color="auto"/>
                                <w:left w:val="none" w:sz="0" w:space="0" w:color="auto"/>
                                <w:bottom w:val="none" w:sz="0" w:space="0" w:color="auto"/>
                                <w:right w:val="none" w:sz="0" w:space="0" w:color="auto"/>
                              </w:divBdr>
                              <w:divsChild>
                                <w:div w:id="1525509611">
                                  <w:marLeft w:val="0"/>
                                  <w:marRight w:val="0"/>
                                  <w:marTop w:val="0"/>
                                  <w:marBottom w:val="0"/>
                                  <w:divBdr>
                                    <w:top w:val="none" w:sz="0" w:space="0" w:color="auto"/>
                                    <w:left w:val="none" w:sz="0" w:space="0" w:color="auto"/>
                                    <w:bottom w:val="none" w:sz="0" w:space="0" w:color="auto"/>
                                    <w:right w:val="none" w:sz="0" w:space="0" w:color="auto"/>
                                  </w:divBdr>
                                  <w:divsChild>
                                    <w:div w:id="1525509571">
                                      <w:marLeft w:val="0"/>
                                      <w:marRight w:val="0"/>
                                      <w:marTop w:val="0"/>
                                      <w:marBottom w:val="0"/>
                                      <w:divBdr>
                                        <w:top w:val="none" w:sz="0" w:space="0" w:color="auto"/>
                                        <w:left w:val="none" w:sz="0" w:space="0" w:color="auto"/>
                                        <w:bottom w:val="none" w:sz="0" w:space="0" w:color="auto"/>
                                        <w:right w:val="none" w:sz="0" w:space="0" w:color="auto"/>
                                      </w:divBdr>
                                      <w:divsChild>
                                        <w:div w:id="1525509637">
                                          <w:marLeft w:val="0"/>
                                          <w:marRight w:val="0"/>
                                          <w:marTop w:val="0"/>
                                          <w:marBottom w:val="0"/>
                                          <w:divBdr>
                                            <w:top w:val="none" w:sz="0" w:space="0" w:color="auto"/>
                                            <w:left w:val="none" w:sz="0" w:space="0" w:color="auto"/>
                                            <w:bottom w:val="none" w:sz="0" w:space="0" w:color="auto"/>
                                            <w:right w:val="none" w:sz="0" w:space="0" w:color="auto"/>
                                          </w:divBdr>
                                          <w:divsChild>
                                            <w:div w:id="15255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09601">
      <w:marLeft w:val="0"/>
      <w:marRight w:val="0"/>
      <w:marTop w:val="0"/>
      <w:marBottom w:val="0"/>
      <w:divBdr>
        <w:top w:val="none" w:sz="0" w:space="0" w:color="auto"/>
        <w:left w:val="none" w:sz="0" w:space="0" w:color="auto"/>
        <w:bottom w:val="none" w:sz="0" w:space="0" w:color="auto"/>
        <w:right w:val="none" w:sz="0" w:space="0" w:color="auto"/>
      </w:divBdr>
    </w:div>
    <w:div w:id="1525509603">
      <w:marLeft w:val="0"/>
      <w:marRight w:val="0"/>
      <w:marTop w:val="0"/>
      <w:marBottom w:val="0"/>
      <w:divBdr>
        <w:top w:val="none" w:sz="0" w:space="0" w:color="auto"/>
        <w:left w:val="none" w:sz="0" w:space="0" w:color="auto"/>
        <w:bottom w:val="none" w:sz="0" w:space="0" w:color="auto"/>
        <w:right w:val="none" w:sz="0" w:space="0" w:color="auto"/>
      </w:divBdr>
    </w:div>
    <w:div w:id="1525509604">
      <w:marLeft w:val="0"/>
      <w:marRight w:val="0"/>
      <w:marTop w:val="0"/>
      <w:marBottom w:val="0"/>
      <w:divBdr>
        <w:top w:val="none" w:sz="0" w:space="0" w:color="auto"/>
        <w:left w:val="none" w:sz="0" w:space="0" w:color="auto"/>
        <w:bottom w:val="none" w:sz="0" w:space="0" w:color="auto"/>
        <w:right w:val="none" w:sz="0" w:space="0" w:color="auto"/>
      </w:divBdr>
    </w:div>
    <w:div w:id="1525509605">
      <w:marLeft w:val="0"/>
      <w:marRight w:val="0"/>
      <w:marTop w:val="0"/>
      <w:marBottom w:val="0"/>
      <w:divBdr>
        <w:top w:val="none" w:sz="0" w:space="0" w:color="auto"/>
        <w:left w:val="none" w:sz="0" w:space="0" w:color="auto"/>
        <w:bottom w:val="none" w:sz="0" w:space="0" w:color="auto"/>
        <w:right w:val="none" w:sz="0" w:space="0" w:color="auto"/>
      </w:divBdr>
      <w:divsChild>
        <w:div w:id="1525509570">
          <w:marLeft w:val="0"/>
          <w:marRight w:val="0"/>
          <w:marTop w:val="0"/>
          <w:marBottom w:val="0"/>
          <w:divBdr>
            <w:top w:val="none" w:sz="0" w:space="0" w:color="auto"/>
            <w:left w:val="none" w:sz="0" w:space="0" w:color="auto"/>
            <w:bottom w:val="none" w:sz="0" w:space="0" w:color="auto"/>
            <w:right w:val="none" w:sz="0" w:space="0" w:color="auto"/>
          </w:divBdr>
          <w:divsChild>
            <w:div w:id="1525509602">
              <w:marLeft w:val="0"/>
              <w:marRight w:val="0"/>
              <w:marTop w:val="0"/>
              <w:marBottom w:val="0"/>
              <w:divBdr>
                <w:top w:val="none" w:sz="0" w:space="0" w:color="auto"/>
                <w:left w:val="none" w:sz="0" w:space="0" w:color="auto"/>
                <w:bottom w:val="none" w:sz="0" w:space="0" w:color="auto"/>
                <w:right w:val="none" w:sz="0" w:space="0" w:color="auto"/>
              </w:divBdr>
            </w:div>
            <w:div w:id="1525509620">
              <w:marLeft w:val="0"/>
              <w:marRight w:val="0"/>
              <w:marTop w:val="0"/>
              <w:marBottom w:val="0"/>
              <w:divBdr>
                <w:top w:val="none" w:sz="0" w:space="0" w:color="auto"/>
                <w:left w:val="none" w:sz="0" w:space="0" w:color="auto"/>
                <w:bottom w:val="none" w:sz="0" w:space="0" w:color="auto"/>
                <w:right w:val="none" w:sz="0" w:space="0" w:color="auto"/>
              </w:divBdr>
            </w:div>
            <w:div w:id="1525509630">
              <w:marLeft w:val="0"/>
              <w:marRight w:val="0"/>
              <w:marTop w:val="0"/>
              <w:marBottom w:val="0"/>
              <w:divBdr>
                <w:top w:val="none" w:sz="0" w:space="0" w:color="auto"/>
                <w:left w:val="none" w:sz="0" w:space="0" w:color="auto"/>
                <w:bottom w:val="none" w:sz="0" w:space="0" w:color="auto"/>
                <w:right w:val="none" w:sz="0" w:space="0" w:color="auto"/>
              </w:divBdr>
            </w:div>
            <w:div w:id="1525509641">
              <w:marLeft w:val="0"/>
              <w:marRight w:val="0"/>
              <w:marTop w:val="0"/>
              <w:marBottom w:val="0"/>
              <w:divBdr>
                <w:top w:val="none" w:sz="0" w:space="0" w:color="auto"/>
                <w:left w:val="none" w:sz="0" w:space="0" w:color="auto"/>
                <w:bottom w:val="none" w:sz="0" w:space="0" w:color="auto"/>
                <w:right w:val="none" w:sz="0" w:space="0" w:color="auto"/>
              </w:divBdr>
            </w:div>
            <w:div w:id="15255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09608">
      <w:marLeft w:val="0"/>
      <w:marRight w:val="0"/>
      <w:marTop w:val="0"/>
      <w:marBottom w:val="0"/>
      <w:divBdr>
        <w:top w:val="none" w:sz="0" w:space="0" w:color="auto"/>
        <w:left w:val="none" w:sz="0" w:space="0" w:color="auto"/>
        <w:bottom w:val="none" w:sz="0" w:space="0" w:color="auto"/>
        <w:right w:val="none" w:sz="0" w:space="0" w:color="auto"/>
      </w:divBdr>
    </w:div>
    <w:div w:id="1525509616">
      <w:marLeft w:val="0"/>
      <w:marRight w:val="0"/>
      <w:marTop w:val="0"/>
      <w:marBottom w:val="0"/>
      <w:divBdr>
        <w:top w:val="none" w:sz="0" w:space="0" w:color="auto"/>
        <w:left w:val="none" w:sz="0" w:space="0" w:color="auto"/>
        <w:bottom w:val="none" w:sz="0" w:space="0" w:color="auto"/>
        <w:right w:val="none" w:sz="0" w:space="0" w:color="auto"/>
      </w:divBdr>
    </w:div>
    <w:div w:id="1525509617">
      <w:marLeft w:val="0"/>
      <w:marRight w:val="0"/>
      <w:marTop w:val="0"/>
      <w:marBottom w:val="0"/>
      <w:divBdr>
        <w:top w:val="none" w:sz="0" w:space="0" w:color="auto"/>
        <w:left w:val="none" w:sz="0" w:space="0" w:color="auto"/>
        <w:bottom w:val="none" w:sz="0" w:space="0" w:color="auto"/>
        <w:right w:val="none" w:sz="0" w:space="0" w:color="auto"/>
      </w:divBdr>
    </w:div>
    <w:div w:id="1525509622">
      <w:marLeft w:val="0"/>
      <w:marRight w:val="0"/>
      <w:marTop w:val="0"/>
      <w:marBottom w:val="0"/>
      <w:divBdr>
        <w:top w:val="none" w:sz="0" w:space="0" w:color="auto"/>
        <w:left w:val="none" w:sz="0" w:space="0" w:color="auto"/>
        <w:bottom w:val="none" w:sz="0" w:space="0" w:color="auto"/>
        <w:right w:val="none" w:sz="0" w:space="0" w:color="auto"/>
      </w:divBdr>
    </w:div>
    <w:div w:id="1525509624">
      <w:marLeft w:val="0"/>
      <w:marRight w:val="0"/>
      <w:marTop w:val="0"/>
      <w:marBottom w:val="0"/>
      <w:divBdr>
        <w:top w:val="none" w:sz="0" w:space="0" w:color="auto"/>
        <w:left w:val="none" w:sz="0" w:space="0" w:color="auto"/>
        <w:bottom w:val="none" w:sz="0" w:space="0" w:color="auto"/>
        <w:right w:val="none" w:sz="0" w:space="0" w:color="auto"/>
      </w:divBdr>
      <w:divsChild>
        <w:div w:id="1525509573">
          <w:marLeft w:val="0"/>
          <w:marRight w:val="0"/>
          <w:marTop w:val="0"/>
          <w:marBottom w:val="0"/>
          <w:divBdr>
            <w:top w:val="none" w:sz="0" w:space="0" w:color="auto"/>
            <w:left w:val="none" w:sz="0" w:space="0" w:color="auto"/>
            <w:bottom w:val="none" w:sz="0" w:space="0" w:color="auto"/>
            <w:right w:val="none" w:sz="0" w:space="0" w:color="auto"/>
          </w:divBdr>
          <w:divsChild>
            <w:div w:id="1525509567">
              <w:marLeft w:val="0"/>
              <w:marRight w:val="0"/>
              <w:marTop w:val="0"/>
              <w:marBottom w:val="0"/>
              <w:divBdr>
                <w:top w:val="none" w:sz="0" w:space="0" w:color="auto"/>
                <w:left w:val="none" w:sz="0" w:space="0" w:color="auto"/>
                <w:bottom w:val="none" w:sz="0" w:space="0" w:color="auto"/>
                <w:right w:val="none" w:sz="0" w:space="0" w:color="auto"/>
              </w:divBdr>
            </w:div>
            <w:div w:id="1525509581">
              <w:marLeft w:val="0"/>
              <w:marRight w:val="0"/>
              <w:marTop w:val="0"/>
              <w:marBottom w:val="0"/>
              <w:divBdr>
                <w:top w:val="none" w:sz="0" w:space="0" w:color="auto"/>
                <w:left w:val="none" w:sz="0" w:space="0" w:color="auto"/>
                <w:bottom w:val="none" w:sz="0" w:space="0" w:color="auto"/>
                <w:right w:val="none" w:sz="0" w:space="0" w:color="auto"/>
              </w:divBdr>
            </w:div>
            <w:div w:id="1525509588">
              <w:marLeft w:val="0"/>
              <w:marRight w:val="0"/>
              <w:marTop w:val="0"/>
              <w:marBottom w:val="0"/>
              <w:divBdr>
                <w:top w:val="none" w:sz="0" w:space="0" w:color="auto"/>
                <w:left w:val="none" w:sz="0" w:space="0" w:color="auto"/>
                <w:bottom w:val="none" w:sz="0" w:space="0" w:color="auto"/>
                <w:right w:val="none" w:sz="0" w:space="0" w:color="auto"/>
              </w:divBdr>
            </w:div>
            <w:div w:id="1525509593">
              <w:marLeft w:val="0"/>
              <w:marRight w:val="0"/>
              <w:marTop w:val="0"/>
              <w:marBottom w:val="0"/>
              <w:divBdr>
                <w:top w:val="none" w:sz="0" w:space="0" w:color="auto"/>
                <w:left w:val="none" w:sz="0" w:space="0" w:color="auto"/>
                <w:bottom w:val="none" w:sz="0" w:space="0" w:color="auto"/>
                <w:right w:val="none" w:sz="0" w:space="0" w:color="auto"/>
              </w:divBdr>
            </w:div>
            <w:div w:id="1525509595">
              <w:marLeft w:val="0"/>
              <w:marRight w:val="0"/>
              <w:marTop w:val="0"/>
              <w:marBottom w:val="0"/>
              <w:divBdr>
                <w:top w:val="none" w:sz="0" w:space="0" w:color="auto"/>
                <w:left w:val="none" w:sz="0" w:space="0" w:color="auto"/>
                <w:bottom w:val="none" w:sz="0" w:space="0" w:color="auto"/>
                <w:right w:val="none" w:sz="0" w:space="0" w:color="auto"/>
              </w:divBdr>
            </w:div>
            <w:div w:id="1525509621">
              <w:marLeft w:val="0"/>
              <w:marRight w:val="0"/>
              <w:marTop w:val="0"/>
              <w:marBottom w:val="0"/>
              <w:divBdr>
                <w:top w:val="none" w:sz="0" w:space="0" w:color="auto"/>
                <w:left w:val="none" w:sz="0" w:space="0" w:color="auto"/>
                <w:bottom w:val="none" w:sz="0" w:space="0" w:color="auto"/>
                <w:right w:val="none" w:sz="0" w:space="0" w:color="auto"/>
              </w:divBdr>
            </w:div>
            <w:div w:id="1525509625">
              <w:marLeft w:val="0"/>
              <w:marRight w:val="0"/>
              <w:marTop w:val="0"/>
              <w:marBottom w:val="0"/>
              <w:divBdr>
                <w:top w:val="none" w:sz="0" w:space="0" w:color="auto"/>
                <w:left w:val="none" w:sz="0" w:space="0" w:color="auto"/>
                <w:bottom w:val="none" w:sz="0" w:space="0" w:color="auto"/>
                <w:right w:val="none" w:sz="0" w:space="0" w:color="auto"/>
              </w:divBdr>
            </w:div>
            <w:div w:id="15255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09631">
      <w:marLeft w:val="0"/>
      <w:marRight w:val="0"/>
      <w:marTop w:val="0"/>
      <w:marBottom w:val="0"/>
      <w:divBdr>
        <w:top w:val="none" w:sz="0" w:space="0" w:color="auto"/>
        <w:left w:val="none" w:sz="0" w:space="0" w:color="auto"/>
        <w:bottom w:val="none" w:sz="0" w:space="0" w:color="auto"/>
        <w:right w:val="none" w:sz="0" w:space="0" w:color="auto"/>
      </w:divBdr>
    </w:div>
    <w:div w:id="1525509632">
      <w:marLeft w:val="0"/>
      <w:marRight w:val="0"/>
      <w:marTop w:val="0"/>
      <w:marBottom w:val="0"/>
      <w:divBdr>
        <w:top w:val="none" w:sz="0" w:space="0" w:color="auto"/>
        <w:left w:val="none" w:sz="0" w:space="0" w:color="auto"/>
        <w:bottom w:val="none" w:sz="0" w:space="0" w:color="auto"/>
        <w:right w:val="none" w:sz="0" w:space="0" w:color="auto"/>
      </w:divBdr>
    </w:div>
    <w:div w:id="1525509633">
      <w:marLeft w:val="0"/>
      <w:marRight w:val="0"/>
      <w:marTop w:val="0"/>
      <w:marBottom w:val="0"/>
      <w:divBdr>
        <w:top w:val="none" w:sz="0" w:space="0" w:color="auto"/>
        <w:left w:val="none" w:sz="0" w:space="0" w:color="auto"/>
        <w:bottom w:val="none" w:sz="0" w:space="0" w:color="auto"/>
        <w:right w:val="none" w:sz="0" w:space="0" w:color="auto"/>
      </w:divBdr>
      <w:divsChild>
        <w:div w:id="1525509568">
          <w:marLeft w:val="0"/>
          <w:marRight w:val="0"/>
          <w:marTop w:val="0"/>
          <w:marBottom w:val="0"/>
          <w:divBdr>
            <w:top w:val="none" w:sz="0" w:space="0" w:color="auto"/>
            <w:left w:val="none" w:sz="0" w:space="0" w:color="auto"/>
            <w:bottom w:val="none" w:sz="0" w:space="0" w:color="auto"/>
            <w:right w:val="none" w:sz="0" w:space="0" w:color="auto"/>
          </w:divBdr>
        </w:div>
        <w:div w:id="1525509572">
          <w:marLeft w:val="0"/>
          <w:marRight w:val="0"/>
          <w:marTop w:val="0"/>
          <w:marBottom w:val="0"/>
          <w:divBdr>
            <w:top w:val="none" w:sz="0" w:space="0" w:color="auto"/>
            <w:left w:val="none" w:sz="0" w:space="0" w:color="auto"/>
            <w:bottom w:val="none" w:sz="0" w:space="0" w:color="auto"/>
            <w:right w:val="none" w:sz="0" w:space="0" w:color="auto"/>
          </w:divBdr>
        </w:div>
        <w:div w:id="1525509574">
          <w:marLeft w:val="0"/>
          <w:marRight w:val="0"/>
          <w:marTop w:val="0"/>
          <w:marBottom w:val="0"/>
          <w:divBdr>
            <w:top w:val="none" w:sz="0" w:space="0" w:color="auto"/>
            <w:left w:val="none" w:sz="0" w:space="0" w:color="auto"/>
            <w:bottom w:val="none" w:sz="0" w:space="0" w:color="auto"/>
            <w:right w:val="none" w:sz="0" w:space="0" w:color="auto"/>
          </w:divBdr>
        </w:div>
        <w:div w:id="1525509576">
          <w:marLeft w:val="0"/>
          <w:marRight w:val="0"/>
          <w:marTop w:val="0"/>
          <w:marBottom w:val="0"/>
          <w:divBdr>
            <w:top w:val="none" w:sz="0" w:space="0" w:color="auto"/>
            <w:left w:val="none" w:sz="0" w:space="0" w:color="auto"/>
            <w:bottom w:val="none" w:sz="0" w:space="0" w:color="auto"/>
            <w:right w:val="none" w:sz="0" w:space="0" w:color="auto"/>
          </w:divBdr>
        </w:div>
        <w:div w:id="1525509578">
          <w:marLeft w:val="0"/>
          <w:marRight w:val="0"/>
          <w:marTop w:val="0"/>
          <w:marBottom w:val="0"/>
          <w:divBdr>
            <w:top w:val="none" w:sz="0" w:space="0" w:color="auto"/>
            <w:left w:val="none" w:sz="0" w:space="0" w:color="auto"/>
            <w:bottom w:val="none" w:sz="0" w:space="0" w:color="auto"/>
            <w:right w:val="none" w:sz="0" w:space="0" w:color="auto"/>
          </w:divBdr>
        </w:div>
        <w:div w:id="1525509582">
          <w:marLeft w:val="0"/>
          <w:marRight w:val="0"/>
          <w:marTop w:val="0"/>
          <w:marBottom w:val="0"/>
          <w:divBdr>
            <w:top w:val="none" w:sz="0" w:space="0" w:color="auto"/>
            <w:left w:val="none" w:sz="0" w:space="0" w:color="auto"/>
            <w:bottom w:val="none" w:sz="0" w:space="0" w:color="auto"/>
            <w:right w:val="none" w:sz="0" w:space="0" w:color="auto"/>
          </w:divBdr>
        </w:div>
        <w:div w:id="1525509584">
          <w:marLeft w:val="0"/>
          <w:marRight w:val="0"/>
          <w:marTop w:val="0"/>
          <w:marBottom w:val="0"/>
          <w:divBdr>
            <w:top w:val="none" w:sz="0" w:space="0" w:color="auto"/>
            <w:left w:val="none" w:sz="0" w:space="0" w:color="auto"/>
            <w:bottom w:val="none" w:sz="0" w:space="0" w:color="auto"/>
            <w:right w:val="none" w:sz="0" w:space="0" w:color="auto"/>
          </w:divBdr>
        </w:div>
        <w:div w:id="1525509587">
          <w:marLeft w:val="0"/>
          <w:marRight w:val="0"/>
          <w:marTop w:val="0"/>
          <w:marBottom w:val="0"/>
          <w:divBdr>
            <w:top w:val="none" w:sz="0" w:space="0" w:color="auto"/>
            <w:left w:val="none" w:sz="0" w:space="0" w:color="auto"/>
            <w:bottom w:val="none" w:sz="0" w:space="0" w:color="auto"/>
            <w:right w:val="none" w:sz="0" w:space="0" w:color="auto"/>
          </w:divBdr>
        </w:div>
        <w:div w:id="1525509589">
          <w:marLeft w:val="0"/>
          <w:marRight w:val="0"/>
          <w:marTop w:val="0"/>
          <w:marBottom w:val="0"/>
          <w:divBdr>
            <w:top w:val="none" w:sz="0" w:space="0" w:color="auto"/>
            <w:left w:val="none" w:sz="0" w:space="0" w:color="auto"/>
            <w:bottom w:val="none" w:sz="0" w:space="0" w:color="auto"/>
            <w:right w:val="none" w:sz="0" w:space="0" w:color="auto"/>
          </w:divBdr>
        </w:div>
        <w:div w:id="1525509590">
          <w:marLeft w:val="0"/>
          <w:marRight w:val="0"/>
          <w:marTop w:val="0"/>
          <w:marBottom w:val="0"/>
          <w:divBdr>
            <w:top w:val="none" w:sz="0" w:space="0" w:color="auto"/>
            <w:left w:val="none" w:sz="0" w:space="0" w:color="auto"/>
            <w:bottom w:val="none" w:sz="0" w:space="0" w:color="auto"/>
            <w:right w:val="none" w:sz="0" w:space="0" w:color="auto"/>
          </w:divBdr>
        </w:div>
        <w:div w:id="1525509594">
          <w:marLeft w:val="0"/>
          <w:marRight w:val="0"/>
          <w:marTop w:val="0"/>
          <w:marBottom w:val="0"/>
          <w:divBdr>
            <w:top w:val="none" w:sz="0" w:space="0" w:color="auto"/>
            <w:left w:val="none" w:sz="0" w:space="0" w:color="auto"/>
            <w:bottom w:val="none" w:sz="0" w:space="0" w:color="auto"/>
            <w:right w:val="none" w:sz="0" w:space="0" w:color="auto"/>
          </w:divBdr>
        </w:div>
        <w:div w:id="1525509598">
          <w:marLeft w:val="0"/>
          <w:marRight w:val="0"/>
          <w:marTop w:val="0"/>
          <w:marBottom w:val="0"/>
          <w:divBdr>
            <w:top w:val="none" w:sz="0" w:space="0" w:color="auto"/>
            <w:left w:val="none" w:sz="0" w:space="0" w:color="auto"/>
            <w:bottom w:val="none" w:sz="0" w:space="0" w:color="auto"/>
            <w:right w:val="none" w:sz="0" w:space="0" w:color="auto"/>
          </w:divBdr>
        </w:div>
        <w:div w:id="1525509599">
          <w:marLeft w:val="0"/>
          <w:marRight w:val="0"/>
          <w:marTop w:val="0"/>
          <w:marBottom w:val="0"/>
          <w:divBdr>
            <w:top w:val="none" w:sz="0" w:space="0" w:color="auto"/>
            <w:left w:val="none" w:sz="0" w:space="0" w:color="auto"/>
            <w:bottom w:val="none" w:sz="0" w:space="0" w:color="auto"/>
            <w:right w:val="none" w:sz="0" w:space="0" w:color="auto"/>
          </w:divBdr>
        </w:div>
        <w:div w:id="1525509600">
          <w:marLeft w:val="0"/>
          <w:marRight w:val="0"/>
          <w:marTop w:val="0"/>
          <w:marBottom w:val="0"/>
          <w:divBdr>
            <w:top w:val="none" w:sz="0" w:space="0" w:color="auto"/>
            <w:left w:val="none" w:sz="0" w:space="0" w:color="auto"/>
            <w:bottom w:val="none" w:sz="0" w:space="0" w:color="auto"/>
            <w:right w:val="none" w:sz="0" w:space="0" w:color="auto"/>
          </w:divBdr>
        </w:div>
        <w:div w:id="1525509606">
          <w:marLeft w:val="0"/>
          <w:marRight w:val="0"/>
          <w:marTop w:val="0"/>
          <w:marBottom w:val="0"/>
          <w:divBdr>
            <w:top w:val="none" w:sz="0" w:space="0" w:color="auto"/>
            <w:left w:val="none" w:sz="0" w:space="0" w:color="auto"/>
            <w:bottom w:val="none" w:sz="0" w:space="0" w:color="auto"/>
            <w:right w:val="none" w:sz="0" w:space="0" w:color="auto"/>
          </w:divBdr>
        </w:div>
        <w:div w:id="1525509613">
          <w:marLeft w:val="0"/>
          <w:marRight w:val="0"/>
          <w:marTop w:val="0"/>
          <w:marBottom w:val="0"/>
          <w:divBdr>
            <w:top w:val="none" w:sz="0" w:space="0" w:color="auto"/>
            <w:left w:val="none" w:sz="0" w:space="0" w:color="auto"/>
            <w:bottom w:val="none" w:sz="0" w:space="0" w:color="auto"/>
            <w:right w:val="none" w:sz="0" w:space="0" w:color="auto"/>
          </w:divBdr>
        </w:div>
        <w:div w:id="1525509615">
          <w:marLeft w:val="0"/>
          <w:marRight w:val="0"/>
          <w:marTop w:val="0"/>
          <w:marBottom w:val="0"/>
          <w:divBdr>
            <w:top w:val="none" w:sz="0" w:space="0" w:color="auto"/>
            <w:left w:val="none" w:sz="0" w:space="0" w:color="auto"/>
            <w:bottom w:val="none" w:sz="0" w:space="0" w:color="auto"/>
            <w:right w:val="none" w:sz="0" w:space="0" w:color="auto"/>
          </w:divBdr>
        </w:div>
        <w:div w:id="1525509628">
          <w:marLeft w:val="0"/>
          <w:marRight w:val="0"/>
          <w:marTop w:val="0"/>
          <w:marBottom w:val="0"/>
          <w:divBdr>
            <w:top w:val="none" w:sz="0" w:space="0" w:color="auto"/>
            <w:left w:val="none" w:sz="0" w:space="0" w:color="auto"/>
            <w:bottom w:val="none" w:sz="0" w:space="0" w:color="auto"/>
            <w:right w:val="none" w:sz="0" w:space="0" w:color="auto"/>
          </w:divBdr>
        </w:div>
        <w:div w:id="1525509635">
          <w:marLeft w:val="0"/>
          <w:marRight w:val="0"/>
          <w:marTop w:val="0"/>
          <w:marBottom w:val="0"/>
          <w:divBdr>
            <w:top w:val="none" w:sz="0" w:space="0" w:color="auto"/>
            <w:left w:val="none" w:sz="0" w:space="0" w:color="auto"/>
            <w:bottom w:val="none" w:sz="0" w:space="0" w:color="auto"/>
            <w:right w:val="none" w:sz="0" w:space="0" w:color="auto"/>
          </w:divBdr>
        </w:div>
        <w:div w:id="1525509640">
          <w:marLeft w:val="0"/>
          <w:marRight w:val="0"/>
          <w:marTop w:val="0"/>
          <w:marBottom w:val="0"/>
          <w:divBdr>
            <w:top w:val="none" w:sz="0" w:space="0" w:color="auto"/>
            <w:left w:val="none" w:sz="0" w:space="0" w:color="auto"/>
            <w:bottom w:val="none" w:sz="0" w:space="0" w:color="auto"/>
            <w:right w:val="none" w:sz="0" w:space="0" w:color="auto"/>
          </w:divBdr>
        </w:div>
        <w:div w:id="1525509643">
          <w:marLeft w:val="0"/>
          <w:marRight w:val="0"/>
          <w:marTop w:val="0"/>
          <w:marBottom w:val="0"/>
          <w:divBdr>
            <w:top w:val="none" w:sz="0" w:space="0" w:color="auto"/>
            <w:left w:val="none" w:sz="0" w:space="0" w:color="auto"/>
            <w:bottom w:val="none" w:sz="0" w:space="0" w:color="auto"/>
            <w:right w:val="none" w:sz="0" w:space="0" w:color="auto"/>
          </w:divBdr>
        </w:div>
        <w:div w:id="1525509645">
          <w:marLeft w:val="0"/>
          <w:marRight w:val="0"/>
          <w:marTop w:val="0"/>
          <w:marBottom w:val="0"/>
          <w:divBdr>
            <w:top w:val="none" w:sz="0" w:space="0" w:color="auto"/>
            <w:left w:val="none" w:sz="0" w:space="0" w:color="auto"/>
            <w:bottom w:val="none" w:sz="0" w:space="0" w:color="auto"/>
            <w:right w:val="none" w:sz="0" w:space="0" w:color="auto"/>
          </w:divBdr>
        </w:div>
        <w:div w:id="1525509648">
          <w:marLeft w:val="0"/>
          <w:marRight w:val="0"/>
          <w:marTop w:val="0"/>
          <w:marBottom w:val="0"/>
          <w:divBdr>
            <w:top w:val="none" w:sz="0" w:space="0" w:color="auto"/>
            <w:left w:val="none" w:sz="0" w:space="0" w:color="auto"/>
            <w:bottom w:val="none" w:sz="0" w:space="0" w:color="auto"/>
            <w:right w:val="none" w:sz="0" w:space="0" w:color="auto"/>
          </w:divBdr>
        </w:div>
        <w:div w:id="1525509649">
          <w:marLeft w:val="0"/>
          <w:marRight w:val="0"/>
          <w:marTop w:val="0"/>
          <w:marBottom w:val="0"/>
          <w:divBdr>
            <w:top w:val="none" w:sz="0" w:space="0" w:color="auto"/>
            <w:left w:val="none" w:sz="0" w:space="0" w:color="auto"/>
            <w:bottom w:val="none" w:sz="0" w:space="0" w:color="auto"/>
            <w:right w:val="none" w:sz="0" w:space="0" w:color="auto"/>
          </w:divBdr>
        </w:div>
      </w:divsChild>
    </w:div>
    <w:div w:id="1525509634">
      <w:marLeft w:val="0"/>
      <w:marRight w:val="0"/>
      <w:marTop w:val="0"/>
      <w:marBottom w:val="0"/>
      <w:divBdr>
        <w:top w:val="none" w:sz="0" w:space="0" w:color="auto"/>
        <w:left w:val="none" w:sz="0" w:space="0" w:color="auto"/>
        <w:bottom w:val="none" w:sz="0" w:space="0" w:color="auto"/>
        <w:right w:val="none" w:sz="0" w:space="0" w:color="auto"/>
      </w:divBdr>
    </w:div>
    <w:div w:id="1525509636">
      <w:marLeft w:val="0"/>
      <w:marRight w:val="0"/>
      <w:marTop w:val="0"/>
      <w:marBottom w:val="0"/>
      <w:divBdr>
        <w:top w:val="none" w:sz="0" w:space="0" w:color="auto"/>
        <w:left w:val="none" w:sz="0" w:space="0" w:color="auto"/>
        <w:bottom w:val="none" w:sz="0" w:space="0" w:color="auto"/>
        <w:right w:val="none" w:sz="0" w:space="0" w:color="auto"/>
      </w:divBdr>
    </w:div>
    <w:div w:id="1525509638">
      <w:marLeft w:val="0"/>
      <w:marRight w:val="0"/>
      <w:marTop w:val="0"/>
      <w:marBottom w:val="0"/>
      <w:divBdr>
        <w:top w:val="none" w:sz="0" w:space="0" w:color="auto"/>
        <w:left w:val="none" w:sz="0" w:space="0" w:color="auto"/>
        <w:bottom w:val="none" w:sz="0" w:space="0" w:color="auto"/>
        <w:right w:val="none" w:sz="0" w:space="0" w:color="auto"/>
      </w:divBdr>
    </w:div>
    <w:div w:id="1525509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6.emf"/><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package" Target="embeddings/Microsoft_Excel_Worksheet21.xlsx"/><Relationship Id="rId25" Type="http://schemas.openxmlformats.org/officeDocument/2006/relationships/oleObject" Target="embeddings/oleObject7.bin"/><Relationship Id="rId33" Type="http://schemas.openxmlformats.org/officeDocument/2006/relationships/image" Target="media/image15.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png"/><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4.png"/><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image" Target="media/image12.emf"/><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package" Target="embeddings/Microsoft_Excel_Worksheet32.xlsx"/><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png"/><Relationship Id="rId27" Type="http://schemas.openxmlformats.org/officeDocument/2006/relationships/package" Target="embeddings/Microsoft_Excel_Worksheet63.xlsx"/><Relationship Id="rId30" Type="http://schemas.openxmlformats.org/officeDocument/2006/relationships/image" Target="media/image13.png"/><Relationship Id="rId35" Type="http://schemas.openxmlformats.org/officeDocument/2006/relationships/package" Target="embeddings/Microsoft_Excel_Worksheet8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38</Pages>
  <Words>8449</Words>
  <Characters>-32766</Characters>
  <Application>Microsoft Office Outlook</Application>
  <DocSecurity>0</DocSecurity>
  <Lines>0</Lines>
  <Paragraphs>0</Paragraphs>
  <ScaleCrop>false</ScaleCrop>
  <Company>Ketterng Borough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mdick</dc:creator>
  <cp:keywords/>
  <dc:description/>
  <cp:lastModifiedBy>aires</cp:lastModifiedBy>
  <cp:revision>2</cp:revision>
  <cp:lastPrinted>2015-01-08T14:11:00Z</cp:lastPrinted>
  <dcterms:created xsi:type="dcterms:W3CDTF">2015-01-08T15:38:00Z</dcterms:created>
  <dcterms:modified xsi:type="dcterms:W3CDTF">2015-01-08T15:38:00Z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-1065827392</vt:i4>
  </property>
</Properties>
</file>