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26"/>
        <w:gridCol w:w="5245"/>
        <w:gridCol w:w="1417"/>
        <w:gridCol w:w="992"/>
      </w:tblGrid>
      <w:tr w:rsidR="00482894" w:rsidTr="00504C47">
        <w:trPr>
          <w:cantSplit/>
        </w:trPr>
        <w:tc>
          <w:tcPr>
            <w:tcW w:w="9180" w:type="dxa"/>
            <w:gridSpan w:val="4"/>
          </w:tcPr>
          <w:p w:rsidR="00482894" w:rsidRDefault="00482894" w:rsidP="00504C47">
            <w:pPr>
              <w:pStyle w:val="Header"/>
              <w:jc w:val="center"/>
              <w:rPr>
                <w:b/>
                <w:sz w:val="24"/>
              </w:rPr>
            </w:pPr>
            <w:r>
              <w:rPr>
                <w:b/>
                <w:sz w:val="24"/>
              </w:rPr>
              <w:t>B O R O U G H   O F  K E T T E R I N G</w:t>
            </w:r>
          </w:p>
          <w:p w:rsidR="00482894" w:rsidRDefault="00482894" w:rsidP="00504C47">
            <w:pPr>
              <w:pStyle w:val="Header"/>
              <w:jc w:val="center"/>
              <w:rPr>
                <w:b/>
                <w:sz w:val="24"/>
              </w:rPr>
            </w:pPr>
          </w:p>
        </w:tc>
      </w:tr>
      <w:tr w:rsidR="00482894" w:rsidTr="000D4228">
        <w:tc>
          <w:tcPr>
            <w:tcW w:w="1526" w:type="dxa"/>
            <w:tcBorders>
              <w:top w:val="single" w:sz="4" w:space="0" w:color="auto"/>
              <w:left w:val="single" w:sz="4" w:space="0" w:color="auto"/>
              <w:bottom w:val="single" w:sz="4" w:space="0" w:color="auto"/>
              <w:right w:val="single" w:sz="4" w:space="0" w:color="auto"/>
            </w:tcBorders>
          </w:tcPr>
          <w:p w:rsidR="00482894" w:rsidRDefault="00482894" w:rsidP="00504C47">
            <w:pPr>
              <w:pStyle w:val="Header"/>
              <w:spacing w:before="120"/>
              <w:rPr>
                <w:b/>
                <w:sz w:val="24"/>
              </w:rPr>
            </w:pPr>
            <w:r>
              <w:rPr>
                <w:b/>
                <w:sz w:val="24"/>
              </w:rPr>
              <w:t>Committee</w:t>
            </w:r>
          </w:p>
        </w:tc>
        <w:tc>
          <w:tcPr>
            <w:tcW w:w="5245" w:type="dxa"/>
            <w:tcBorders>
              <w:top w:val="single" w:sz="4" w:space="0" w:color="auto"/>
              <w:left w:val="single" w:sz="4" w:space="0" w:color="auto"/>
              <w:bottom w:val="single" w:sz="4" w:space="0" w:color="auto"/>
              <w:right w:val="single" w:sz="4" w:space="0" w:color="auto"/>
            </w:tcBorders>
          </w:tcPr>
          <w:p w:rsidR="00482894" w:rsidRPr="0065269C" w:rsidRDefault="00482894" w:rsidP="00504C47">
            <w:pPr>
              <w:pStyle w:val="Header"/>
              <w:spacing w:before="120"/>
              <w:rPr>
                <w:rFonts w:ascii="Arial Black" w:hAnsi="Arial Black"/>
                <w:b/>
                <w:sz w:val="24"/>
                <w:szCs w:val="24"/>
              </w:rPr>
            </w:pPr>
            <w:r>
              <w:rPr>
                <w:rFonts w:ascii="Arial Black" w:hAnsi="Arial Black"/>
                <w:b/>
                <w:sz w:val="24"/>
                <w:szCs w:val="24"/>
              </w:rPr>
              <w:t xml:space="preserve">EXECUTIVE </w:t>
            </w:r>
          </w:p>
        </w:tc>
        <w:tc>
          <w:tcPr>
            <w:tcW w:w="1417" w:type="dxa"/>
            <w:tcBorders>
              <w:top w:val="single" w:sz="4" w:space="0" w:color="auto"/>
              <w:left w:val="single" w:sz="4" w:space="0" w:color="auto"/>
              <w:bottom w:val="single" w:sz="4" w:space="0" w:color="auto"/>
              <w:right w:val="single" w:sz="4" w:space="0" w:color="auto"/>
            </w:tcBorders>
          </w:tcPr>
          <w:p w:rsidR="00482894" w:rsidRDefault="00482894" w:rsidP="00504C47">
            <w:pPr>
              <w:pStyle w:val="Header"/>
              <w:jc w:val="center"/>
              <w:rPr>
                <w:sz w:val="24"/>
              </w:rPr>
            </w:pPr>
            <w:r>
              <w:rPr>
                <w:sz w:val="24"/>
              </w:rPr>
              <w:t xml:space="preserve">Item </w:t>
            </w:r>
          </w:p>
          <w:p w:rsidR="00482894" w:rsidRDefault="00482894" w:rsidP="00504C47">
            <w:pPr>
              <w:pStyle w:val="Header"/>
              <w:jc w:val="center"/>
              <w:rPr>
                <w:sz w:val="24"/>
              </w:rPr>
            </w:pPr>
            <w:r>
              <w:rPr>
                <w:sz w:val="24"/>
              </w:rPr>
              <w:t>10</w:t>
            </w:r>
          </w:p>
        </w:tc>
        <w:tc>
          <w:tcPr>
            <w:tcW w:w="992" w:type="dxa"/>
            <w:tcBorders>
              <w:top w:val="single" w:sz="4" w:space="0" w:color="auto"/>
              <w:left w:val="single" w:sz="4" w:space="0" w:color="auto"/>
              <w:bottom w:val="single" w:sz="4" w:space="0" w:color="auto"/>
              <w:right w:val="single" w:sz="4" w:space="0" w:color="auto"/>
            </w:tcBorders>
          </w:tcPr>
          <w:p w:rsidR="00482894" w:rsidRDefault="00482894" w:rsidP="00504C47">
            <w:pPr>
              <w:pStyle w:val="Header"/>
              <w:jc w:val="center"/>
              <w:rPr>
                <w:sz w:val="24"/>
              </w:rPr>
            </w:pPr>
            <w:r w:rsidRPr="00E62565">
              <w:rPr>
                <w:sz w:val="24"/>
              </w:rPr>
              <w:t xml:space="preserve">Page </w:t>
            </w:r>
            <w:r w:rsidRPr="00E62565">
              <w:rPr>
                <w:sz w:val="24"/>
              </w:rPr>
              <w:fldChar w:fldCharType="begin"/>
            </w:r>
            <w:r w:rsidRPr="00E62565">
              <w:rPr>
                <w:sz w:val="24"/>
              </w:rPr>
              <w:instrText xml:space="preserve"> PAGE </w:instrText>
            </w:r>
            <w:r w:rsidRPr="00E62565">
              <w:rPr>
                <w:sz w:val="24"/>
              </w:rPr>
              <w:fldChar w:fldCharType="separate"/>
            </w:r>
            <w:r>
              <w:rPr>
                <w:noProof/>
                <w:sz w:val="24"/>
              </w:rPr>
              <w:t>1</w:t>
            </w:r>
            <w:r w:rsidRPr="00E62565">
              <w:rPr>
                <w:sz w:val="24"/>
              </w:rPr>
              <w:fldChar w:fldCharType="end"/>
            </w:r>
            <w:r w:rsidRPr="00E62565">
              <w:rPr>
                <w:sz w:val="24"/>
              </w:rPr>
              <w:t xml:space="preserve"> </w:t>
            </w:r>
          </w:p>
        </w:tc>
      </w:tr>
      <w:tr w:rsidR="00482894" w:rsidTr="000D4228">
        <w:trPr>
          <w:cantSplit/>
        </w:trPr>
        <w:tc>
          <w:tcPr>
            <w:tcW w:w="1526" w:type="dxa"/>
            <w:tcBorders>
              <w:top w:val="single" w:sz="4" w:space="0" w:color="auto"/>
              <w:left w:val="single" w:sz="4" w:space="0" w:color="auto"/>
              <w:bottom w:val="single" w:sz="4" w:space="0" w:color="auto"/>
              <w:right w:val="single" w:sz="4" w:space="0" w:color="auto"/>
            </w:tcBorders>
          </w:tcPr>
          <w:p w:rsidR="00482894" w:rsidRDefault="00482894" w:rsidP="00504C47">
            <w:pPr>
              <w:pStyle w:val="Header"/>
              <w:rPr>
                <w:b/>
                <w:sz w:val="24"/>
              </w:rPr>
            </w:pPr>
            <w:r>
              <w:rPr>
                <w:b/>
                <w:sz w:val="24"/>
              </w:rPr>
              <w:t xml:space="preserve">Report </w:t>
            </w:r>
          </w:p>
          <w:p w:rsidR="00482894" w:rsidRDefault="00482894" w:rsidP="00504C47">
            <w:pPr>
              <w:pStyle w:val="Header"/>
              <w:rPr>
                <w:b/>
                <w:sz w:val="24"/>
              </w:rPr>
            </w:pPr>
            <w:r>
              <w:rPr>
                <w:b/>
                <w:sz w:val="24"/>
              </w:rPr>
              <w:t>Originator</w:t>
            </w:r>
          </w:p>
          <w:p w:rsidR="00482894" w:rsidRDefault="00482894" w:rsidP="00504C47">
            <w:pPr>
              <w:pStyle w:val="Header"/>
              <w:rPr>
                <w:b/>
                <w:sz w:val="24"/>
              </w:rPr>
            </w:pPr>
          </w:p>
        </w:tc>
        <w:tc>
          <w:tcPr>
            <w:tcW w:w="5245" w:type="dxa"/>
            <w:tcBorders>
              <w:top w:val="single" w:sz="4" w:space="0" w:color="auto"/>
              <w:left w:val="single" w:sz="4" w:space="0" w:color="auto"/>
              <w:bottom w:val="single" w:sz="4" w:space="0" w:color="auto"/>
            </w:tcBorders>
          </w:tcPr>
          <w:p w:rsidR="00482894" w:rsidRDefault="00482894" w:rsidP="00504C47">
            <w:pPr>
              <w:pStyle w:val="Header"/>
              <w:rPr>
                <w:sz w:val="24"/>
              </w:rPr>
            </w:pPr>
            <w:smartTag w:uri="urn:schemas-microsoft-com:office:smarttags" w:element="PersonName">
              <w:r>
                <w:rPr>
                  <w:sz w:val="24"/>
                </w:rPr>
                <w:t>John Conway</w:t>
              </w:r>
            </w:smartTag>
            <w:r>
              <w:rPr>
                <w:sz w:val="24"/>
              </w:rPr>
              <w:t xml:space="preserve"> </w:t>
            </w:r>
          </w:p>
          <w:p w:rsidR="00482894" w:rsidRDefault="00482894" w:rsidP="00504C47">
            <w:pPr>
              <w:pStyle w:val="Header"/>
              <w:rPr>
                <w:sz w:val="24"/>
              </w:rPr>
            </w:pPr>
            <w:r>
              <w:rPr>
                <w:sz w:val="24"/>
              </w:rPr>
              <w:t>Head of Housing</w:t>
            </w:r>
          </w:p>
        </w:tc>
        <w:tc>
          <w:tcPr>
            <w:tcW w:w="2409" w:type="dxa"/>
            <w:gridSpan w:val="2"/>
            <w:tcBorders>
              <w:top w:val="single" w:sz="4" w:space="0" w:color="auto"/>
              <w:left w:val="single" w:sz="4" w:space="0" w:color="auto"/>
              <w:bottom w:val="single" w:sz="4" w:space="0" w:color="auto"/>
              <w:right w:val="single" w:sz="4" w:space="0" w:color="auto"/>
            </w:tcBorders>
          </w:tcPr>
          <w:p w:rsidR="00482894" w:rsidRDefault="00482894" w:rsidP="000D4228">
            <w:pPr>
              <w:pStyle w:val="Header"/>
              <w:rPr>
                <w:i/>
                <w:iCs/>
                <w:sz w:val="24"/>
              </w:rPr>
            </w:pPr>
            <w:r>
              <w:rPr>
                <w:i/>
                <w:iCs/>
                <w:sz w:val="24"/>
              </w:rPr>
              <w:t>Fwd Plan Ref No:</w:t>
            </w:r>
          </w:p>
          <w:p w:rsidR="00482894" w:rsidRPr="000D4228" w:rsidRDefault="00482894" w:rsidP="000D4228">
            <w:pPr>
              <w:pStyle w:val="Header"/>
              <w:jc w:val="center"/>
              <w:rPr>
                <w:i/>
                <w:iCs/>
                <w:sz w:val="24"/>
              </w:rPr>
            </w:pPr>
            <w:r>
              <w:rPr>
                <w:i/>
                <w:iCs/>
                <w:sz w:val="24"/>
              </w:rPr>
              <w:t>A14/015</w:t>
            </w:r>
          </w:p>
        </w:tc>
      </w:tr>
      <w:tr w:rsidR="00482894" w:rsidTr="000D4228">
        <w:trPr>
          <w:cantSplit/>
        </w:trPr>
        <w:tc>
          <w:tcPr>
            <w:tcW w:w="1526" w:type="dxa"/>
            <w:tcBorders>
              <w:top w:val="single" w:sz="4" w:space="0" w:color="auto"/>
              <w:left w:val="single" w:sz="4" w:space="0" w:color="auto"/>
              <w:bottom w:val="single" w:sz="4" w:space="0" w:color="auto"/>
              <w:right w:val="single" w:sz="4" w:space="0" w:color="auto"/>
            </w:tcBorders>
          </w:tcPr>
          <w:p w:rsidR="00482894" w:rsidRDefault="00482894" w:rsidP="00504C47">
            <w:pPr>
              <w:pStyle w:val="Header"/>
              <w:rPr>
                <w:b/>
                <w:sz w:val="24"/>
              </w:rPr>
            </w:pPr>
            <w:r>
              <w:rPr>
                <w:b/>
                <w:sz w:val="24"/>
              </w:rPr>
              <w:t>Wards Affected</w:t>
            </w:r>
          </w:p>
        </w:tc>
        <w:tc>
          <w:tcPr>
            <w:tcW w:w="5245" w:type="dxa"/>
            <w:tcBorders>
              <w:top w:val="single" w:sz="4" w:space="0" w:color="auto"/>
              <w:left w:val="single" w:sz="4" w:space="0" w:color="auto"/>
              <w:bottom w:val="single" w:sz="4" w:space="0" w:color="auto"/>
              <w:right w:val="single" w:sz="4" w:space="0" w:color="auto"/>
            </w:tcBorders>
          </w:tcPr>
          <w:p w:rsidR="00482894" w:rsidRDefault="00482894" w:rsidP="00504C47">
            <w:pPr>
              <w:pStyle w:val="Header"/>
              <w:rPr>
                <w:sz w:val="24"/>
              </w:rPr>
            </w:pPr>
            <w:r>
              <w:rPr>
                <w:sz w:val="24"/>
              </w:rPr>
              <w:t>All</w:t>
            </w:r>
          </w:p>
        </w:tc>
        <w:tc>
          <w:tcPr>
            <w:tcW w:w="2409" w:type="dxa"/>
            <w:gridSpan w:val="2"/>
            <w:tcBorders>
              <w:top w:val="single" w:sz="4" w:space="0" w:color="auto"/>
              <w:left w:val="single" w:sz="4" w:space="0" w:color="auto"/>
              <w:bottom w:val="single" w:sz="4" w:space="0" w:color="auto"/>
              <w:right w:val="single" w:sz="4" w:space="0" w:color="auto"/>
            </w:tcBorders>
          </w:tcPr>
          <w:p w:rsidR="00482894" w:rsidRDefault="00482894" w:rsidP="00504C47">
            <w:pPr>
              <w:pStyle w:val="Header"/>
              <w:rPr>
                <w:sz w:val="24"/>
              </w:rPr>
            </w:pPr>
            <w:r>
              <w:rPr>
                <w:sz w:val="24"/>
              </w:rPr>
              <w:t>12</w:t>
            </w:r>
            <w:r>
              <w:rPr>
                <w:sz w:val="24"/>
                <w:vertAlign w:val="superscript"/>
              </w:rPr>
              <w:t xml:space="preserve">th </w:t>
            </w:r>
            <w:r>
              <w:rPr>
                <w:sz w:val="24"/>
              </w:rPr>
              <w:t>November 2014</w:t>
            </w:r>
          </w:p>
        </w:tc>
      </w:tr>
      <w:tr w:rsidR="00482894" w:rsidTr="00504C47">
        <w:trPr>
          <w:cantSplit/>
        </w:trPr>
        <w:tc>
          <w:tcPr>
            <w:tcW w:w="1526" w:type="dxa"/>
            <w:tcBorders>
              <w:top w:val="single" w:sz="4" w:space="0" w:color="auto"/>
              <w:left w:val="single" w:sz="4" w:space="0" w:color="auto"/>
              <w:bottom w:val="single" w:sz="4" w:space="0" w:color="auto"/>
              <w:right w:val="single" w:sz="4" w:space="0" w:color="auto"/>
            </w:tcBorders>
          </w:tcPr>
          <w:p w:rsidR="00482894" w:rsidRDefault="00482894" w:rsidP="00504C47">
            <w:pPr>
              <w:pStyle w:val="Header"/>
              <w:rPr>
                <w:b/>
                <w:sz w:val="24"/>
              </w:rPr>
            </w:pPr>
            <w:r>
              <w:rPr>
                <w:b/>
                <w:sz w:val="24"/>
              </w:rPr>
              <w:t>Title</w:t>
            </w:r>
          </w:p>
          <w:p w:rsidR="00482894" w:rsidRDefault="00482894" w:rsidP="00504C47">
            <w:pPr>
              <w:pStyle w:val="Header"/>
              <w:rPr>
                <w:b/>
                <w:sz w:val="24"/>
              </w:rPr>
            </w:pPr>
          </w:p>
        </w:tc>
        <w:tc>
          <w:tcPr>
            <w:tcW w:w="7654" w:type="dxa"/>
            <w:gridSpan w:val="3"/>
            <w:tcBorders>
              <w:top w:val="single" w:sz="4" w:space="0" w:color="auto"/>
              <w:left w:val="single" w:sz="4" w:space="0" w:color="auto"/>
              <w:bottom w:val="single" w:sz="4" w:space="0" w:color="auto"/>
              <w:right w:val="single" w:sz="4" w:space="0" w:color="auto"/>
            </w:tcBorders>
          </w:tcPr>
          <w:p w:rsidR="00482894" w:rsidRPr="0038336C" w:rsidRDefault="00482894" w:rsidP="00504C47">
            <w:pPr>
              <w:jc w:val="both"/>
              <w:rPr>
                <w:rFonts w:ascii="Arial Black" w:hAnsi="Arial Black" w:cs="Arial"/>
                <w:b/>
                <w:sz w:val="24"/>
                <w:szCs w:val="24"/>
              </w:rPr>
            </w:pPr>
            <w:r w:rsidRPr="0038336C">
              <w:rPr>
                <w:rFonts w:ascii="Arial Black" w:hAnsi="Arial Black" w:cs="Arial"/>
                <w:b/>
                <w:sz w:val="24"/>
                <w:szCs w:val="24"/>
              </w:rPr>
              <w:t>HOUSING STRATEGY 2015</w:t>
            </w:r>
            <w:r>
              <w:rPr>
                <w:rFonts w:ascii="Arial Black" w:hAnsi="Arial Black" w:cs="Arial"/>
                <w:b/>
                <w:sz w:val="24"/>
                <w:szCs w:val="24"/>
              </w:rPr>
              <w:t xml:space="preserve">/16 – </w:t>
            </w:r>
            <w:r w:rsidRPr="0038336C">
              <w:rPr>
                <w:rFonts w:ascii="Arial Black" w:hAnsi="Arial Black" w:cs="Arial"/>
                <w:b/>
                <w:sz w:val="24"/>
                <w:szCs w:val="24"/>
              </w:rPr>
              <w:t>20</w:t>
            </w:r>
            <w:r>
              <w:rPr>
                <w:rFonts w:ascii="Arial Black" w:hAnsi="Arial Black" w:cs="Arial"/>
                <w:b/>
                <w:sz w:val="24"/>
                <w:szCs w:val="24"/>
              </w:rPr>
              <w:t>19/20</w:t>
            </w:r>
            <w:r w:rsidRPr="0038336C">
              <w:rPr>
                <w:rFonts w:ascii="Arial Black" w:hAnsi="Arial Black" w:cs="Arial"/>
                <w:b/>
                <w:sz w:val="24"/>
                <w:szCs w:val="24"/>
              </w:rPr>
              <w:t>:</w:t>
            </w:r>
          </w:p>
          <w:p w:rsidR="00482894" w:rsidRDefault="00482894" w:rsidP="00504C47">
            <w:pPr>
              <w:pStyle w:val="Header"/>
              <w:rPr>
                <w:rFonts w:ascii="Arial Black" w:hAnsi="Arial Black"/>
                <w:b/>
                <w:bCs/>
                <w:sz w:val="24"/>
              </w:rPr>
            </w:pPr>
            <w:r>
              <w:rPr>
                <w:rFonts w:ascii="Arial Black" w:hAnsi="Arial Black" w:cs="Arial"/>
                <w:b/>
                <w:sz w:val="24"/>
                <w:szCs w:val="24"/>
              </w:rPr>
              <w:t>DECENT, SAFE AND HEALTHY HOMES</w:t>
            </w:r>
          </w:p>
        </w:tc>
      </w:tr>
    </w:tbl>
    <w:p w:rsidR="00482894" w:rsidRDefault="00482894" w:rsidP="00910BC4">
      <w:pPr>
        <w:pStyle w:val="Header"/>
      </w:pPr>
    </w:p>
    <w:p w:rsidR="00482894" w:rsidRDefault="00482894" w:rsidP="00910BC4">
      <w:pPr>
        <w:pStyle w:val="Header"/>
        <w:rPr>
          <w:b/>
          <w:sz w:val="24"/>
          <w:szCs w:val="24"/>
        </w:rPr>
      </w:pPr>
      <w:r w:rsidRPr="009F36FE">
        <w:rPr>
          <w:b/>
          <w:sz w:val="24"/>
          <w:szCs w:val="24"/>
        </w:rPr>
        <w:t>Portfolio Holder: Councillor Steve Bellamy</w:t>
      </w:r>
    </w:p>
    <w:p w:rsidR="00482894" w:rsidRPr="009F36FE" w:rsidRDefault="00482894" w:rsidP="00910BC4">
      <w:pPr>
        <w:pStyle w:val="Header"/>
        <w:rPr>
          <w:b/>
          <w:sz w:val="24"/>
          <w:szCs w:val="24"/>
        </w:rPr>
      </w:pPr>
    </w:p>
    <w:p w:rsidR="00482894" w:rsidRDefault="00482894" w:rsidP="003D789C">
      <w:pPr>
        <w:jc w:val="both"/>
        <w:rPr>
          <w:sz w:val="24"/>
          <w:u w:val="single"/>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0.05pt;margin-top:4.1pt;width:477pt;height:3in;z-index:251658240">
            <v:textbox>
              <w:txbxContent>
                <w:p w:rsidR="00482894" w:rsidRPr="00D96054" w:rsidRDefault="00482894" w:rsidP="009F36FE">
                  <w:pPr>
                    <w:pStyle w:val="Heading1"/>
                    <w:ind w:left="567" w:hanging="567"/>
                    <w:rPr>
                      <w:bCs/>
                      <w:u w:val="single"/>
                    </w:rPr>
                  </w:pPr>
                  <w:r>
                    <w:rPr>
                      <w:bCs/>
                    </w:rPr>
                    <w:t>1.</w:t>
                  </w:r>
                  <w:r>
                    <w:rPr>
                      <w:bCs/>
                    </w:rPr>
                    <w:tab/>
                  </w:r>
                  <w:r w:rsidRPr="00D96054">
                    <w:rPr>
                      <w:bCs/>
                      <w:u w:val="single"/>
                    </w:rPr>
                    <w:t>PURPOSE OF REPORT</w:t>
                  </w:r>
                </w:p>
                <w:p w:rsidR="00482894" w:rsidRDefault="00482894" w:rsidP="005F76B6">
                  <w:pPr>
                    <w:ind w:left="360"/>
                    <w:jc w:val="both"/>
                    <w:rPr>
                      <w:sz w:val="24"/>
                    </w:rPr>
                  </w:pPr>
                </w:p>
                <w:p w:rsidR="00482894" w:rsidRDefault="00482894" w:rsidP="009F36FE">
                  <w:pPr>
                    <w:ind w:left="567"/>
                    <w:jc w:val="both"/>
                    <w:rPr>
                      <w:rFonts w:cs="Arial"/>
                      <w:sz w:val="24"/>
                      <w:szCs w:val="24"/>
                    </w:rPr>
                  </w:pPr>
                  <w:r>
                    <w:rPr>
                      <w:sz w:val="24"/>
                    </w:rPr>
                    <w:t xml:space="preserve">This is the second of three reports which focus on the </w:t>
                  </w:r>
                  <w:r w:rsidRPr="0013348A">
                    <w:rPr>
                      <w:rFonts w:cs="Arial"/>
                      <w:sz w:val="24"/>
                      <w:szCs w:val="24"/>
                    </w:rPr>
                    <w:t>strategic aim</w:t>
                  </w:r>
                  <w:r>
                    <w:rPr>
                      <w:rFonts w:cs="Arial"/>
                      <w:sz w:val="24"/>
                      <w:szCs w:val="24"/>
                    </w:rPr>
                    <w:t>s</w:t>
                  </w:r>
                  <w:r w:rsidRPr="0013348A">
                    <w:rPr>
                      <w:rFonts w:cs="Arial"/>
                      <w:sz w:val="24"/>
                      <w:szCs w:val="24"/>
                    </w:rPr>
                    <w:t xml:space="preserve"> of </w:t>
                  </w:r>
                  <w:r>
                    <w:rPr>
                      <w:rFonts w:cs="Arial"/>
                      <w:sz w:val="24"/>
                      <w:szCs w:val="24"/>
                    </w:rPr>
                    <w:t xml:space="preserve">the new </w:t>
                  </w:r>
                  <w:r w:rsidRPr="0013348A">
                    <w:rPr>
                      <w:rFonts w:cs="Arial"/>
                      <w:sz w:val="24"/>
                      <w:szCs w:val="24"/>
                    </w:rPr>
                    <w:t>Housing Strategy</w:t>
                  </w:r>
                  <w:r>
                    <w:rPr>
                      <w:rFonts w:cs="Arial"/>
                      <w:sz w:val="24"/>
                      <w:szCs w:val="24"/>
                    </w:rPr>
                    <w:t>. Specifically, this report looks at our work to ensure that homes within the Borough are decent, safe and healthy. It will cover:</w:t>
                  </w:r>
                </w:p>
                <w:p w:rsidR="00482894" w:rsidRPr="0013348A" w:rsidRDefault="00482894" w:rsidP="009F36FE">
                  <w:pPr>
                    <w:ind w:left="567"/>
                    <w:jc w:val="both"/>
                    <w:rPr>
                      <w:rFonts w:cs="Arial"/>
                      <w:sz w:val="24"/>
                      <w:szCs w:val="24"/>
                    </w:rPr>
                  </w:pPr>
                </w:p>
                <w:p w:rsidR="00482894" w:rsidRDefault="00482894" w:rsidP="006D07A7">
                  <w:pPr>
                    <w:numPr>
                      <w:ilvl w:val="0"/>
                      <w:numId w:val="1"/>
                    </w:numPr>
                    <w:tabs>
                      <w:tab w:val="clear" w:pos="720"/>
                    </w:tabs>
                    <w:ind w:left="993"/>
                    <w:jc w:val="both"/>
                    <w:rPr>
                      <w:rFonts w:cs="Arial"/>
                      <w:sz w:val="24"/>
                      <w:szCs w:val="24"/>
                    </w:rPr>
                  </w:pPr>
                  <w:r>
                    <w:rPr>
                      <w:rFonts w:cs="Arial"/>
                      <w:sz w:val="24"/>
                      <w:szCs w:val="24"/>
                    </w:rPr>
                    <w:t xml:space="preserve">the changing housing market and why there is a need more than ever to ensure decent, safe and healthy homes; </w:t>
                  </w:r>
                </w:p>
                <w:p w:rsidR="00482894" w:rsidRDefault="00482894" w:rsidP="006D07A7">
                  <w:pPr>
                    <w:ind w:left="633"/>
                    <w:jc w:val="both"/>
                    <w:rPr>
                      <w:rFonts w:cs="Arial"/>
                      <w:sz w:val="24"/>
                      <w:szCs w:val="24"/>
                    </w:rPr>
                  </w:pPr>
                </w:p>
                <w:p w:rsidR="00482894" w:rsidRDefault="00482894" w:rsidP="009F36FE">
                  <w:pPr>
                    <w:numPr>
                      <w:ilvl w:val="0"/>
                      <w:numId w:val="1"/>
                    </w:numPr>
                    <w:tabs>
                      <w:tab w:val="clear" w:pos="720"/>
                    </w:tabs>
                    <w:ind w:left="993"/>
                    <w:jc w:val="both"/>
                    <w:rPr>
                      <w:rFonts w:cs="Arial"/>
                      <w:sz w:val="24"/>
                      <w:szCs w:val="24"/>
                    </w:rPr>
                  </w:pPr>
                  <w:r>
                    <w:rPr>
                      <w:rFonts w:cs="Arial"/>
                      <w:sz w:val="24"/>
                      <w:szCs w:val="24"/>
                    </w:rPr>
                    <w:t xml:space="preserve">the continuing work and specific projects that have been undertaken over the last few years in this area; and </w:t>
                  </w:r>
                </w:p>
                <w:p w:rsidR="00482894" w:rsidRPr="0013348A" w:rsidRDefault="00482894" w:rsidP="00E44D79">
                  <w:pPr>
                    <w:ind w:left="633"/>
                    <w:jc w:val="both"/>
                    <w:rPr>
                      <w:rFonts w:cs="Arial"/>
                      <w:sz w:val="24"/>
                      <w:szCs w:val="24"/>
                    </w:rPr>
                  </w:pPr>
                </w:p>
                <w:p w:rsidR="00482894" w:rsidRPr="006D07A7" w:rsidRDefault="00482894" w:rsidP="009F36FE">
                  <w:pPr>
                    <w:numPr>
                      <w:ilvl w:val="0"/>
                      <w:numId w:val="1"/>
                    </w:numPr>
                    <w:tabs>
                      <w:tab w:val="clear" w:pos="720"/>
                    </w:tabs>
                    <w:ind w:left="993"/>
                    <w:jc w:val="both"/>
                    <w:rPr>
                      <w:sz w:val="24"/>
                    </w:rPr>
                  </w:pPr>
                  <w:r>
                    <w:rPr>
                      <w:rFonts w:cs="Arial"/>
                      <w:sz w:val="24"/>
                      <w:szCs w:val="24"/>
                    </w:rPr>
                    <w:t>how the Council can work with partners across all tenures to ensure that we maximise the number of homes that are decent, safe and healthy.</w:t>
                  </w:r>
                </w:p>
                <w:p w:rsidR="00482894" w:rsidRDefault="00482894" w:rsidP="006D07A7">
                  <w:pPr>
                    <w:jc w:val="both"/>
                    <w:rPr>
                      <w:sz w:val="24"/>
                    </w:rPr>
                  </w:pPr>
                </w:p>
                <w:p w:rsidR="00482894" w:rsidRDefault="00482894" w:rsidP="009F36FE">
                  <w:pPr>
                    <w:numPr>
                      <w:ilvl w:val="0"/>
                      <w:numId w:val="1"/>
                    </w:numPr>
                    <w:tabs>
                      <w:tab w:val="clear" w:pos="720"/>
                    </w:tabs>
                    <w:ind w:left="993"/>
                    <w:jc w:val="both"/>
                    <w:rPr>
                      <w:sz w:val="24"/>
                    </w:rPr>
                  </w:pPr>
                </w:p>
                <w:p w:rsidR="00482894" w:rsidRDefault="00482894">
                  <w:pPr>
                    <w:ind w:left="567" w:hanging="567"/>
                    <w:jc w:val="both"/>
                    <w:rPr>
                      <w:sz w:val="24"/>
                    </w:rPr>
                  </w:pPr>
                </w:p>
                <w:p w:rsidR="00482894" w:rsidRDefault="00482894">
                  <w:pPr>
                    <w:ind w:left="567" w:hanging="567"/>
                    <w:jc w:val="both"/>
                    <w:rPr>
                      <w:sz w:val="24"/>
                    </w:rPr>
                  </w:pPr>
                </w:p>
                <w:p w:rsidR="00482894" w:rsidRDefault="00482894">
                  <w:pPr>
                    <w:ind w:left="567" w:hanging="567"/>
                    <w:jc w:val="both"/>
                    <w:rPr>
                      <w:sz w:val="24"/>
                    </w:rPr>
                  </w:pPr>
                </w:p>
                <w:p w:rsidR="00482894" w:rsidRDefault="00482894">
                  <w:pPr>
                    <w:ind w:left="567" w:hanging="567"/>
                    <w:jc w:val="both"/>
                    <w:rPr>
                      <w:sz w:val="24"/>
                    </w:rPr>
                  </w:pPr>
                </w:p>
                <w:p w:rsidR="00482894" w:rsidRDefault="00482894">
                  <w:pPr>
                    <w:ind w:left="567" w:hanging="567"/>
                    <w:jc w:val="both"/>
                    <w:rPr>
                      <w:sz w:val="24"/>
                    </w:rPr>
                  </w:pPr>
                </w:p>
              </w:txbxContent>
            </v:textbox>
          </v:shape>
        </w:pict>
      </w:r>
    </w:p>
    <w:p w:rsidR="00482894" w:rsidRDefault="00482894" w:rsidP="009F36FE">
      <w:pPr>
        <w:pStyle w:val="Heading1"/>
        <w:ind w:left="709" w:hanging="709"/>
      </w:pPr>
    </w:p>
    <w:p w:rsidR="00482894" w:rsidRDefault="00482894" w:rsidP="009F36FE">
      <w:pPr>
        <w:pStyle w:val="Heading1"/>
        <w:ind w:left="709" w:hanging="709"/>
      </w:pPr>
    </w:p>
    <w:p w:rsidR="00482894" w:rsidRDefault="00482894" w:rsidP="009F36FE">
      <w:pPr>
        <w:pStyle w:val="Heading1"/>
        <w:ind w:left="709" w:hanging="709"/>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rPr>
      </w:pPr>
    </w:p>
    <w:p w:rsidR="00482894" w:rsidRDefault="00482894" w:rsidP="0000303C">
      <w:pPr>
        <w:pStyle w:val="Heading1"/>
        <w:ind w:left="709" w:hanging="709"/>
        <w:jc w:val="both"/>
        <w:rPr>
          <w:rFonts w:cs="Arial"/>
          <w:szCs w:val="24"/>
          <w:u w:val="single"/>
        </w:rPr>
      </w:pPr>
      <w:r w:rsidRPr="0000303C">
        <w:rPr>
          <w:rFonts w:cs="Arial"/>
          <w:szCs w:val="24"/>
        </w:rPr>
        <w:t>2.</w:t>
      </w:r>
      <w:r w:rsidRPr="0000303C">
        <w:rPr>
          <w:rFonts w:cs="Arial"/>
          <w:szCs w:val="24"/>
        </w:rPr>
        <w:tab/>
      </w:r>
      <w:r w:rsidRPr="0000303C">
        <w:rPr>
          <w:rFonts w:cs="Arial"/>
          <w:szCs w:val="24"/>
          <w:u w:val="single"/>
        </w:rPr>
        <w:t>BACKGROUND INFORMATION</w:t>
      </w:r>
    </w:p>
    <w:p w:rsidR="00482894" w:rsidRPr="003F0A7B" w:rsidRDefault="00482894" w:rsidP="003F0A7B">
      <w:pPr>
        <w:rPr>
          <w:sz w:val="24"/>
          <w:szCs w:val="24"/>
        </w:rPr>
      </w:pPr>
    </w:p>
    <w:p w:rsidR="00482894" w:rsidRDefault="00482894" w:rsidP="003F0A7B">
      <w:pPr>
        <w:autoSpaceDE w:val="0"/>
        <w:autoSpaceDN w:val="0"/>
        <w:adjustRightInd w:val="0"/>
        <w:ind w:left="720" w:hanging="720"/>
        <w:jc w:val="both"/>
        <w:rPr>
          <w:rFonts w:cs="Arial"/>
          <w:color w:val="000000"/>
          <w:sz w:val="24"/>
          <w:szCs w:val="24"/>
          <w:lang w:eastAsia="en-GB"/>
        </w:rPr>
      </w:pPr>
      <w:r w:rsidRPr="003F0A7B">
        <w:rPr>
          <w:sz w:val="24"/>
          <w:szCs w:val="24"/>
        </w:rPr>
        <w:t>2.1</w:t>
      </w:r>
      <w:r w:rsidRPr="003F0A7B">
        <w:rPr>
          <w:sz w:val="24"/>
          <w:szCs w:val="24"/>
        </w:rPr>
        <w:tab/>
      </w:r>
      <w:r w:rsidRPr="006B153B">
        <w:rPr>
          <w:rFonts w:cs="Arial"/>
          <w:color w:val="000000"/>
          <w:sz w:val="24"/>
          <w:szCs w:val="24"/>
          <w:lang w:eastAsia="en-GB"/>
        </w:rPr>
        <w:t xml:space="preserve">Poor quality housing and hazards in the home can </w:t>
      </w:r>
      <w:r>
        <w:rPr>
          <w:rFonts w:cs="Arial"/>
          <w:color w:val="000000"/>
          <w:sz w:val="24"/>
          <w:szCs w:val="24"/>
          <w:lang w:eastAsia="en-GB"/>
        </w:rPr>
        <w:t xml:space="preserve">have a </w:t>
      </w:r>
      <w:r w:rsidRPr="006B153B">
        <w:rPr>
          <w:rFonts w:cs="Arial"/>
          <w:color w:val="000000"/>
          <w:sz w:val="24"/>
          <w:szCs w:val="24"/>
          <w:lang w:eastAsia="en-GB"/>
        </w:rPr>
        <w:t xml:space="preserve">significant impact on the </w:t>
      </w:r>
      <w:r>
        <w:rPr>
          <w:rFonts w:cs="Arial"/>
          <w:color w:val="000000"/>
          <w:sz w:val="24"/>
          <w:szCs w:val="24"/>
          <w:lang w:eastAsia="en-GB"/>
        </w:rPr>
        <w:t xml:space="preserve">health and life chances of </w:t>
      </w:r>
      <w:r w:rsidRPr="006B153B">
        <w:rPr>
          <w:rFonts w:cs="Arial"/>
          <w:color w:val="000000"/>
          <w:sz w:val="24"/>
          <w:szCs w:val="24"/>
          <w:lang w:eastAsia="en-GB"/>
        </w:rPr>
        <w:t xml:space="preserve">those living there. </w:t>
      </w:r>
      <w:r>
        <w:rPr>
          <w:rFonts w:cs="Arial"/>
          <w:color w:val="000000"/>
          <w:sz w:val="24"/>
          <w:szCs w:val="24"/>
          <w:lang w:eastAsia="en-GB"/>
        </w:rPr>
        <w:t xml:space="preserve">A lack of basic amenities, overcrowding, poor internal layouts, inadequate thermal comfort, excessive noise, dampness, and condensation  can all adversely affect </w:t>
      </w:r>
      <w:r w:rsidRPr="006B153B">
        <w:rPr>
          <w:rFonts w:cs="Arial"/>
          <w:color w:val="000000"/>
          <w:sz w:val="24"/>
          <w:szCs w:val="24"/>
          <w:lang w:eastAsia="en-GB"/>
        </w:rPr>
        <w:t xml:space="preserve"> physical </w:t>
      </w:r>
      <w:r>
        <w:rPr>
          <w:rFonts w:cs="Arial"/>
          <w:color w:val="000000"/>
          <w:sz w:val="24"/>
          <w:szCs w:val="24"/>
          <w:lang w:eastAsia="en-GB"/>
        </w:rPr>
        <w:t xml:space="preserve">health </w:t>
      </w:r>
      <w:r w:rsidRPr="006B153B">
        <w:rPr>
          <w:rFonts w:cs="Arial"/>
          <w:color w:val="000000"/>
          <w:sz w:val="24"/>
          <w:szCs w:val="24"/>
          <w:lang w:eastAsia="en-GB"/>
        </w:rPr>
        <w:t xml:space="preserve">in terms of excess </w:t>
      </w:r>
      <w:r>
        <w:rPr>
          <w:rFonts w:cs="Arial"/>
          <w:color w:val="000000"/>
          <w:sz w:val="24"/>
          <w:szCs w:val="24"/>
          <w:lang w:eastAsia="en-GB"/>
        </w:rPr>
        <w:t>w</w:t>
      </w:r>
      <w:r w:rsidRPr="006B153B">
        <w:rPr>
          <w:rFonts w:cs="Arial"/>
          <w:color w:val="000000"/>
          <w:sz w:val="24"/>
          <w:szCs w:val="24"/>
          <w:lang w:eastAsia="en-GB"/>
        </w:rPr>
        <w:t xml:space="preserve">inter </w:t>
      </w:r>
      <w:r>
        <w:rPr>
          <w:rFonts w:cs="Arial"/>
          <w:color w:val="000000"/>
          <w:sz w:val="24"/>
          <w:szCs w:val="24"/>
          <w:lang w:eastAsia="en-GB"/>
        </w:rPr>
        <w:t>d</w:t>
      </w:r>
      <w:r w:rsidRPr="006B153B">
        <w:rPr>
          <w:rFonts w:cs="Arial"/>
          <w:color w:val="000000"/>
          <w:sz w:val="24"/>
          <w:szCs w:val="24"/>
          <w:lang w:eastAsia="en-GB"/>
        </w:rPr>
        <w:t>eaths, respiratory infections, coronary heart disease, strokes</w:t>
      </w:r>
      <w:r>
        <w:rPr>
          <w:rFonts w:cs="Arial"/>
          <w:color w:val="000000"/>
          <w:sz w:val="24"/>
          <w:szCs w:val="24"/>
          <w:lang w:eastAsia="en-GB"/>
        </w:rPr>
        <w:t xml:space="preserve">, and mental wellbeing through </w:t>
      </w:r>
      <w:r w:rsidRPr="006B153B">
        <w:rPr>
          <w:rFonts w:cs="Arial"/>
          <w:color w:val="000000"/>
          <w:sz w:val="24"/>
          <w:szCs w:val="24"/>
          <w:lang w:eastAsia="en-GB"/>
        </w:rPr>
        <w:t xml:space="preserve">increased anxiety, social isolation and stress levels. </w:t>
      </w:r>
    </w:p>
    <w:p w:rsidR="00482894" w:rsidRDefault="00482894" w:rsidP="003F0A7B">
      <w:pPr>
        <w:autoSpaceDE w:val="0"/>
        <w:autoSpaceDN w:val="0"/>
        <w:adjustRightInd w:val="0"/>
        <w:jc w:val="both"/>
        <w:rPr>
          <w:rFonts w:cs="Arial"/>
          <w:color w:val="000000"/>
          <w:sz w:val="24"/>
          <w:szCs w:val="24"/>
          <w:lang w:eastAsia="en-GB"/>
        </w:rPr>
      </w:pPr>
    </w:p>
    <w:p w:rsidR="00482894" w:rsidRDefault="00482894" w:rsidP="003F0A7B">
      <w:pPr>
        <w:autoSpaceDE w:val="0"/>
        <w:autoSpaceDN w:val="0"/>
        <w:adjustRightInd w:val="0"/>
        <w:ind w:left="720" w:hanging="720"/>
        <w:jc w:val="both"/>
        <w:rPr>
          <w:rFonts w:cs="Arial"/>
          <w:color w:val="000000"/>
          <w:sz w:val="24"/>
          <w:szCs w:val="24"/>
          <w:lang w:eastAsia="en-GB"/>
        </w:rPr>
      </w:pPr>
      <w:r>
        <w:rPr>
          <w:rFonts w:cs="Arial"/>
          <w:color w:val="000000"/>
          <w:sz w:val="24"/>
          <w:szCs w:val="24"/>
          <w:lang w:eastAsia="en-GB"/>
        </w:rPr>
        <w:t>2.2</w:t>
      </w:r>
      <w:r>
        <w:rPr>
          <w:rFonts w:cs="Arial"/>
          <w:color w:val="000000"/>
          <w:sz w:val="24"/>
          <w:szCs w:val="24"/>
          <w:lang w:eastAsia="en-GB"/>
        </w:rPr>
        <w:tab/>
      </w:r>
      <w:r w:rsidRPr="006B153B">
        <w:rPr>
          <w:rFonts w:cs="Arial"/>
          <w:color w:val="000000"/>
          <w:sz w:val="24"/>
          <w:szCs w:val="24"/>
          <w:lang w:eastAsia="en-GB"/>
        </w:rPr>
        <w:t>Difficult choices caused by a reduction in</w:t>
      </w:r>
      <w:r>
        <w:rPr>
          <w:rFonts w:cs="Arial"/>
          <w:color w:val="000000"/>
          <w:sz w:val="24"/>
          <w:szCs w:val="24"/>
          <w:lang w:eastAsia="en-GB"/>
        </w:rPr>
        <w:t xml:space="preserve"> </w:t>
      </w:r>
      <w:r w:rsidRPr="006B153B">
        <w:rPr>
          <w:rFonts w:cs="Arial"/>
          <w:color w:val="000000"/>
          <w:sz w:val="24"/>
          <w:szCs w:val="24"/>
          <w:lang w:eastAsia="en-GB"/>
        </w:rPr>
        <w:t xml:space="preserve">household income may compromise a household’s ability to maintain their home to a decent standard, resulting in increased levels of accidents, poorly heated homes or physical deterioration of properties and neighbourhoods and associated poor health outcomes. </w:t>
      </w:r>
    </w:p>
    <w:p w:rsidR="00482894" w:rsidRDefault="00482894" w:rsidP="003F0A7B">
      <w:pPr>
        <w:autoSpaceDE w:val="0"/>
        <w:autoSpaceDN w:val="0"/>
        <w:adjustRightInd w:val="0"/>
        <w:jc w:val="both"/>
        <w:rPr>
          <w:rFonts w:cs="Arial"/>
          <w:color w:val="000000"/>
          <w:sz w:val="24"/>
          <w:szCs w:val="24"/>
          <w:lang w:eastAsia="en-GB"/>
        </w:rPr>
      </w:pPr>
    </w:p>
    <w:p w:rsidR="00482894" w:rsidRPr="003F0A7B" w:rsidRDefault="00482894" w:rsidP="00910BC4">
      <w:pPr>
        <w:autoSpaceDE w:val="0"/>
        <w:autoSpaceDN w:val="0"/>
        <w:adjustRightInd w:val="0"/>
        <w:ind w:left="720" w:hanging="720"/>
        <w:jc w:val="both"/>
        <w:rPr>
          <w:rFonts w:cs="Arial"/>
          <w:b/>
          <w:sz w:val="24"/>
          <w:szCs w:val="24"/>
        </w:rPr>
      </w:pPr>
      <w:r>
        <w:rPr>
          <w:rFonts w:cs="Arial"/>
          <w:color w:val="000000"/>
          <w:sz w:val="24"/>
          <w:szCs w:val="24"/>
          <w:lang w:eastAsia="en-GB"/>
        </w:rPr>
        <w:t>2.3</w:t>
      </w:r>
      <w:r>
        <w:rPr>
          <w:rFonts w:cs="Arial"/>
          <w:color w:val="000000"/>
          <w:sz w:val="24"/>
          <w:szCs w:val="24"/>
          <w:lang w:eastAsia="en-GB"/>
        </w:rPr>
        <w:tab/>
        <w:t>We recognise that as part of the Council’s Housing Strategy approach we need to be intervening to alleviate against many of the factors which affect our homes and our health.</w:t>
      </w:r>
    </w:p>
    <w:p w:rsidR="00482894" w:rsidRPr="0000303C" w:rsidRDefault="00482894" w:rsidP="0000303C">
      <w:pPr>
        <w:pStyle w:val="Heading2"/>
        <w:ind w:left="720" w:hanging="720"/>
        <w:jc w:val="both"/>
        <w:rPr>
          <w:rFonts w:cs="Arial"/>
          <w:b w:val="0"/>
          <w:szCs w:val="24"/>
          <w:u w:val="none"/>
        </w:rPr>
      </w:pPr>
      <w:r w:rsidRPr="0000303C">
        <w:rPr>
          <w:rFonts w:cs="Arial"/>
          <w:b w:val="0"/>
          <w:szCs w:val="24"/>
          <w:u w:val="none"/>
        </w:rPr>
        <w:t>2.</w:t>
      </w:r>
      <w:r>
        <w:rPr>
          <w:rFonts w:cs="Arial"/>
          <w:b w:val="0"/>
          <w:szCs w:val="24"/>
          <w:u w:val="none"/>
        </w:rPr>
        <w:t>4</w:t>
      </w:r>
      <w:r w:rsidRPr="0000303C">
        <w:rPr>
          <w:rFonts w:cs="Arial"/>
          <w:b w:val="0"/>
          <w:szCs w:val="24"/>
          <w:u w:val="none"/>
        </w:rPr>
        <w:tab/>
        <w:t xml:space="preserve">A key strategic aim of our draft Housing Strategy 2015-20 will </w:t>
      </w:r>
      <w:r>
        <w:rPr>
          <w:rFonts w:cs="Arial"/>
          <w:b w:val="0"/>
          <w:szCs w:val="24"/>
          <w:u w:val="none"/>
        </w:rPr>
        <w:t xml:space="preserve">therefore </w:t>
      </w:r>
      <w:r w:rsidRPr="0000303C">
        <w:rPr>
          <w:rFonts w:cs="Arial"/>
          <w:b w:val="0"/>
          <w:szCs w:val="24"/>
          <w:u w:val="none"/>
        </w:rPr>
        <w:t xml:space="preserve">be to ensure decent, safe and healthy homes across all tenures. </w:t>
      </w:r>
    </w:p>
    <w:p w:rsidR="00482894" w:rsidRPr="0000303C" w:rsidRDefault="00482894" w:rsidP="0000303C">
      <w:pPr>
        <w:jc w:val="both"/>
        <w:rPr>
          <w:rFonts w:cs="Arial"/>
          <w:sz w:val="24"/>
          <w:szCs w:val="24"/>
        </w:rPr>
      </w:pPr>
    </w:p>
    <w:p w:rsidR="00482894" w:rsidRPr="0000303C" w:rsidRDefault="00482894" w:rsidP="0000303C">
      <w:pPr>
        <w:jc w:val="both"/>
        <w:rPr>
          <w:rFonts w:cs="Arial"/>
          <w:sz w:val="24"/>
          <w:szCs w:val="24"/>
        </w:rPr>
      </w:pPr>
      <w:r w:rsidRPr="0000303C">
        <w:rPr>
          <w:rFonts w:cs="Arial"/>
          <w:sz w:val="24"/>
          <w:szCs w:val="24"/>
        </w:rPr>
        <w:t>2.</w:t>
      </w:r>
      <w:r>
        <w:rPr>
          <w:rFonts w:cs="Arial"/>
          <w:sz w:val="24"/>
          <w:szCs w:val="24"/>
        </w:rPr>
        <w:t>5</w:t>
      </w:r>
      <w:r w:rsidRPr="0000303C">
        <w:rPr>
          <w:rFonts w:cs="Arial"/>
          <w:sz w:val="24"/>
          <w:szCs w:val="24"/>
        </w:rPr>
        <w:t xml:space="preserve"> </w:t>
      </w:r>
      <w:r w:rsidRPr="0000303C">
        <w:rPr>
          <w:rFonts w:cs="Arial"/>
          <w:sz w:val="24"/>
          <w:szCs w:val="24"/>
        </w:rPr>
        <w:tab/>
        <w:t xml:space="preserve">Within this, our objectives are to: </w:t>
      </w:r>
    </w:p>
    <w:p w:rsidR="00482894" w:rsidRPr="0000303C" w:rsidRDefault="00482894" w:rsidP="0000303C">
      <w:pPr>
        <w:jc w:val="both"/>
        <w:rPr>
          <w:rFonts w:cs="Arial"/>
          <w:sz w:val="24"/>
          <w:szCs w:val="24"/>
        </w:rPr>
      </w:pPr>
    </w:p>
    <w:p w:rsidR="00482894" w:rsidRPr="0000303C" w:rsidRDefault="00482894" w:rsidP="0000303C">
      <w:pPr>
        <w:numPr>
          <w:ilvl w:val="0"/>
          <w:numId w:val="2"/>
        </w:numPr>
        <w:jc w:val="both"/>
        <w:rPr>
          <w:rFonts w:cs="Arial"/>
          <w:sz w:val="24"/>
          <w:szCs w:val="24"/>
        </w:rPr>
      </w:pPr>
      <w:r w:rsidRPr="0000303C">
        <w:rPr>
          <w:rFonts w:cs="Arial"/>
          <w:sz w:val="24"/>
          <w:szCs w:val="24"/>
        </w:rPr>
        <w:t>Ensure decent, safe and healthy homes in the private rented sector</w:t>
      </w:r>
    </w:p>
    <w:p w:rsidR="00482894" w:rsidRPr="0000303C" w:rsidRDefault="00482894" w:rsidP="0000303C">
      <w:pPr>
        <w:numPr>
          <w:ilvl w:val="0"/>
          <w:numId w:val="2"/>
        </w:numPr>
        <w:jc w:val="both"/>
        <w:rPr>
          <w:rFonts w:cs="Arial"/>
          <w:sz w:val="24"/>
          <w:szCs w:val="24"/>
        </w:rPr>
      </w:pPr>
      <w:r w:rsidRPr="0000303C">
        <w:rPr>
          <w:rFonts w:cs="Arial"/>
          <w:sz w:val="24"/>
          <w:szCs w:val="24"/>
        </w:rPr>
        <w:t>Support a thriving private rented sector</w:t>
      </w:r>
    </w:p>
    <w:p w:rsidR="00482894" w:rsidRPr="0000303C" w:rsidRDefault="00482894" w:rsidP="0000303C">
      <w:pPr>
        <w:numPr>
          <w:ilvl w:val="0"/>
          <w:numId w:val="2"/>
        </w:numPr>
        <w:jc w:val="both"/>
        <w:rPr>
          <w:rFonts w:cs="Arial"/>
          <w:sz w:val="24"/>
          <w:szCs w:val="24"/>
        </w:rPr>
      </w:pPr>
      <w:r w:rsidRPr="0000303C">
        <w:rPr>
          <w:rFonts w:cs="Arial"/>
          <w:sz w:val="24"/>
          <w:szCs w:val="24"/>
        </w:rPr>
        <w:t>Reduce fuel poverty</w:t>
      </w:r>
    </w:p>
    <w:p w:rsidR="00482894" w:rsidRPr="0000303C" w:rsidRDefault="00482894" w:rsidP="0000303C">
      <w:pPr>
        <w:numPr>
          <w:ilvl w:val="0"/>
          <w:numId w:val="2"/>
        </w:numPr>
        <w:jc w:val="both"/>
        <w:rPr>
          <w:rFonts w:cs="Arial"/>
          <w:sz w:val="24"/>
          <w:szCs w:val="24"/>
        </w:rPr>
      </w:pPr>
      <w:r w:rsidRPr="0000303C">
        <w:rPr>
          <w:rFonts w:cs="Arial"/>
          <w:sz w:val="24"/>
          <w:szCs w:val="24"/>
        </w:rPr>
        <w:t>Improve the condition and energy efficiency of our Council housing stock</w:t>
      </w:r>
    </w:p>
    <w:p w:rsidR="00482894" w:rsidRDefault="00482894" w:rsidP="0000303C">
      <w:pPr>
        <w:numPr>
          <w:ilvl w:val="0"/>
          <w:numId w:val="2"/>
        </w:numPr>
        <w:jc w:val="both"/>
        <w:rPr>
          <w:rFonts w:cs="Arial"/>
          <w:sz w:val="24"/>
          <w:szCs w:val="24"/>
        </w:rPr>
      </w:pPr>
      <w:r w:rsidRPr="0000303C">
        <w:rPr>
          <w:rFonts w:cs="Arial"/>
          <w:sz w:val="24"/>
          <w:szCs w:val="24"/>
        </w:rPr>
        <w:t xml:space="preserve">Reduce crime and anti-social behaviour across our estates </w:t>
      </w:r>
    </w:p>
    <w:p w:rsidR="00482894" w:rsidRDefault="00482894" w:rsidP="00236C4D">
      <w:pPr>
        <w:jc w:val="both"/>
        <w:rPr>
          <w:rFonts w:cs="Arial"/>
          <w:sz w:val="24"/>
          <w:szCs w:val="24"/>
        </w:rPr>
      </w:pPr>
    </w:p>
    <w:p w:rsidR="00482894" w:rsidRDefault="00482894" w:rsidP="007D5DA6">
      <w:pPr>
        <w:jc w:val="both"/>
        <w:rPr>
          <w:rFonts w:cs="Arial"/>
          <w:color w:val="000000"/>
          <w:sz w:val="24"/>
          <w:szCs w:val="24"/>
        </w:rPr>
      </w:pPr>
    </w:p>
    <w:p w:rsidR="00482894" w:rsidRPr="00030E0F" w:rsidRDefault="00482894" w:rsidP="009F36FE">
      <w:pPr>
        <w:pStyle w:val="Heading1"/>
        <w:rPr>
          <w:bCs/>
          <w:u w:val="single"/>
        </w:rPr>
      </w:pPr>
      <w:r>
        <w:rPr>
          <w:bCs/>
        </w:rPr>
        <w:t>3.</w:t>
      </w:r>
      <w:r>
        <w:rPr>
          <w:bCs/>
        </w:rPr>
        <w:tab/>
      </w:r>
      <w:r w:rsidRPr="0001544B">
        <w:rPr>
          <w:bCs/>
          <w:u w:val="single"/>
        </w:rPr>
        <w:t>PROGRESS TO DATE</w:t>
      </w:r>
    </w:p>
    <w:p w:rsidR="00482894" w:rsidRDefault="00482894" w:rsidP="00D86A95">
      <w:pPr>
        <w:jc w:val="both"/>
        <w:rPr>
          <w:rFonts w:cs="Arial"/>
          <w:b/>
          <w:color w:val="000000"/>
          <w:sz w:val="24"/>
          <w:szCs w:val="24"/>
        </w:rPr>
      </w:pPr>
    </w:p>
    <w:p w:rsidR="00482894" w:rsidRDefault="00482894" w:rsidP="009E7296">
      <w:pPr>
        <w:ind w:left="720" w:hanging="720"/>
        <w:jc w:val="both"/>
        <w:rPr>
          <w:rFonts w:cs="Arial"/>
          <w:color w:val="000000"/>
          <w:sz w:val="24"/>
          <w:szCs w:val="24"/>
        </w:rPr>
      </w:pPr>
      <w:r>
        <w:rPr>
          <w:rFonts w:cs="Arial"/>
          <w:color w:val="000000"/>
          <w:sz w:val="24"/>
          <w:szCs w:val="24"/>
        </w:rPr>
        <w:t>3.1</w:t>
      </w:r>
      <w:r>
        <w:rPr>
          <w:rFonts w:cs="Arial"/>
          <w:color w:val="000000"/>
          <w:sz w:val="24"/>
          <w:szCs w:val="24"/>
        </w:rPr>
        <w:tab/>
        <w:t xml:space="preserve">The Council has a good track record in helping to improve the housing stock and living conditions for residents across the Borough. </w:t>
      </w:r>
    </w:p>
    <w:p w:rsidR="00482894" w:rsidRDefault="00482894" w:rsidP="008D302A">
      <w:pPr>
        <w:jc w:val="both"/>
        <w:rPr>
          <w:rFonts w:cs="Arial"/>
          <w:color w:val="000000"/>
          <w:sz w:val="24"/>
          <w:szCs w:val="24"/>
        </w:rPr>
      </w:pPr>
    </w:p>
    <w:p w:rsidR="00482894" w:rsidRDefault="00482894" w:rsidP="009E7296">
      <w:pPr>
        <w:ind w:left="720" w:hanging="720"/>
        <w:jc w:val="both"/>
        <w:rPr>
          <w:rFonts w:cs="Arial"/>
          <w:color w:val="000000"/>
          <w:sz w:val="24"/>
          <w:szCs w:val="24"/>
        </w:rPr>
      </w:pPr>
      <w:r>
        <w:rPr>
          <w:rFonts w:cs="Arial"/>
          <w:color w:val="000000"/>
          <w:sz w:val="24"/>
          <w:szCs w:val="24"/>
        </w:rPr>
        <w:t>3.2</w:t>
      </w:r>
      <w:r>
        <w:rPr>
          <w:rFonts w:cs="Arial"/>
          <w:color w:val="000000"/>
          <w:sz w:val="24"/>
          <w:szCs w:val="24"/>
        </w:rPr>
        <w:tab/>
        <w:t>A new Private Sector Housing Strategy, setting out our priorities and plans for improving private sector house conditions, was adopted in 2012. An Enforcement Policy followed this in 2013 as well as a Private Sector Housing Grants policy, introducing HomeMove Grants, Landlord Improvement Grants and Minor Repairs Grants.</w:t>
      </w:r>
    </w:p>
    <w:p w:rsidR="00482894" w:rsidRDefault="00482894" w:rsidP="00006A36">
      <w:pPr>
        <w:jc w:val="both"/>
        <w:rPr>
          <w:rFonts w:cs="Arial"/>
          <w:color w:val="000000"/>
          <w:sz w:val="24"/>
          <w:szCs w:val="24"/>
        </w:rPr>
      </w:pPr>
    </w:p>
    <w:p w:rsidR="00482894" w:rsidRDefault="00482894" w:rsidP="009E7296">
      <w:pPr>
        <w:ind w:left="720" w:hanging="720"/>
        <w:jc w:val="both"/>
        <w:rPr>
          <w:rFonts w:cs="Arial"/>
          <w:color w:val="000000"/>
          <w:sz w:val="24"/>
          <w:szCs w:val="24"/>
        </w:rPr>
      </w:pPr>
      <w:r>
        <w:rPr>
          <w:rFonts w:cs="Arial"/>
          <w:color w:val="000000"/>
          <w:sz w:val="24"/>
          <w:szCs w:val="24"/>
        </w:rPr>
        <w:t>3.3</w:t>
      </w:r>
      <w:r>
        <w:rPr>
          <w:rFonts w:cs="Arial"/>
          <w:color w:val="000000"/>
          <w:sz w:val="24"/>
          <w:szCs w:val="24"/>
        </w:rPr>
        <w:tab/>
        <w:t xml:space="preserve">As part of our work within Private Sector Housing we have completed an inspection of all Houses in Multiple Occupation (HMOs) in our Borough in partnership with the Fire Service, ensuring completion of risk assessments, and licensing where mandatory conditions apply. We joined DASH (Decent and Safe Homes in the </w:t>
      </w:r>
      <w:smartTag w:uri="urn:schemas-microsoft-com:office:smarttags" w:element="place">
        <w:r>
          <w:rPr>
            <w:rFonts w:cs="Arial"/>
            <w:color w:val="000000"/>
            <w:sz w:val="24"/>
            <w:szCs w:val="24"/>
          </w:rPr>
          <w:t>East Midlands</w:t>
        </w:r>
      </w:smartTag>
      <w:r>
        <w:rPr>
          <w:rFonts w:cs="Arial"/>
          <w:color w:val="000000"/>
          <w:sz w:val="24"/>
          <w:szCs w:val="24"/>
        </w:rPr>
        <w:t>) which supports local authorities in their housing renewal work and also hosted a successful Landlord Information Evening last year to provide landlords with advice and support in managing and maintaining their properties.</w:t>
      </w:r>
    </w:p>
    <w:p w:rsidR="00482894" w:rsidRDefault="00482894" w:rsidP="00D86A95">
      <w:pPr>
        <w:jc w:val="both"/>
        <w:rPr>
          <w:rFonts w:cs="Arial"/>
          <w:color w:val="000000"/>
          <w:sz w:val="24"/>
          <w:szCs w:val="24"/>
        </w:rPr>
      </w:pPr>
    </w:p>
    <w:p w:rsidR="00482894" w:rsidRDefault="00482894" w:rsidP="009E7296">
      <w:pPr>
        <w:ind w:left="720" w:hanging="720"/>
        <w:jc w:val="both"/>
        <w:rPr>
          <w:rFonts w:cs="Arial"/>
          <w:color w:val="000000"/>
          <w:sz w:val="24"/>
          <w:szCs w:val="24"/>
        </w:rPr>
      </w:pPr>
      <w:r>
        <w:rPr>
          <w:rFonts w:cs="Arial"/>
          <w:color w:val="000000"/>
          <w:sz w:val="24"/>
          <w:szCs w:val="24"/>
        </w:rPr>
        <w:t>3.4</w:t>
      </w:r>
      <w:r>
        <w:rPr>
          <w:rFonts w:cs="Arial"/>
          <w:color w:val="000000"/>
          <w:sz w:val="24"/>
          <w:szCs w:val="24"/>
        </w:rPr>
        <w:tab/>
        <w:t>In order to reduce the number of private sector empty homes across the Borough, we secured grant funding from the Homes and Communities Agency to purchase and repair long term empty properties. To date we have purchased five empty properties of which four have been allocated to households in housing need through Keyways.</w:t>
      </w:r>
    </w:p>
    <w:p w:rsidR="00482894" w:rsidRDefault="00482894" w:rsidP="00D86A95">
      <w:pPr>
        <w:jc w:val="both"/>
        <w:rPr>
          <w:rFonts w:cs="Arial"/>
          <w:color w:val="000000"/>
          <w:sz w:val="24"/>
          <w:szCs w:val="24"/>
        </w:rPr>
      </w:pPr>
    </w:p>
    <w:p w:rsidR="00482894" w:rsidRDefault="00482894" w:rsidP="0033593F">
      <w:pPr>
        <w:ind w:left="720" w:hanging="720"/>
        <w:jc w:val="both"/>
        <w:rPr>
          <w:rFonts w:cs="Arial"/>
          <w:color w:val="000000"/>
          <w:sz w:val="24"/>
          <w:szCs w:val="24"/>
        </w:rPr>
      </w:pPr>
      <w:r>
        <w:rPr>
          <w:rFonts w:cs="Arial"/>
          <w:color w:val="000000"/>
          <w:sz w:val="24"/>
          <w:szCs w:val="24"/>
        </w:rPr>
        <w:t>3.5</w:t>
      </w:r>
      <w:r>
        <w:rPr>
          <w:rFonts w:cs="Arial"/>
          <w:color w:val="000000"/>
          <w:sz w:val="24"/>
          <w:szCs w:val="24"/>
        </w:rPr>
        <w:tab/>
        <w:t xml:space="preserve">In response to rising demand for home adaptations over the last couple of years, the Council has increased its investment in Disabled Facilities Grants. In 2013/14 we provided funding of just over £409,000 to owner occupiers on low incomes, private rent tenants and housing associations tenants to help them improve their homes. As highlighted in the Durable Budget report to the Executive Committee on October 15, 97% of applicants for Disabled Facilities Grants rate the service as good or very good.  </w:t>
      </w:r>
    </w:p>
    <w:p w:rsidR="00482894" w:rsidRDefault="00482894" w:rsidP="009E7296">
      <w:pPr>
        <w:ind w:left="720" w:hanging="720"/>
        <w:jc w:val="both"/>
        <w:rPr>
          <w:rFonts w:cs="Arial"/>
          <w:color w:val="000000"/>
          <w:sz w:val="24"/>
          <w:szCs w:val="24"/>
        </w:rPr>
      </w:pPr>
    </w:p>
    <w:p w:rsidR="00482894" w:rsidRDefault="00482894" w:rsidP="009E7296">
      <w:pPr>
        <w:ind w:left="720" w:hanging="720"/>
        <w:jc w:val="both"/>
        <w:rPr>
          <w:rFonts w:cs="Arial"/>
          <w:color w:val="000000"/>
          <w:sz w:val="24"/>
          <w:szCs w:val="24"/>
        </w:rPr>
      </w:pPr>
      <w:r>
        <w:rPr>
          <w:rFonts w:cs="Arial"/>
          <w:color w:val="000000"/>
          <w:sz w:val="24"/>
          <w:szCs w:val="24"/>
        </w:rPr>
        <w:t>3.6</w:t>
      </w:r>
      <w:r>
        <w:rPr>
          <w:rFonts w:cs="Arial"/>
          <w:color w:val="000000"/>
          <w:sz w:val="24"/>
          <w:szCs w:val="24"/>
        </w:rPr>
        <w:tab/>
        <w:t xml:space="preserve">As a landlord of 3,800 homes, we have invested over £10 million in capital refurbishments to council homes over the last five years. Following the successful Homes for the Future pilot project in </w:t>
      </w:r>
      <w:smartTag w:uri="urn:schemas-microsoft-com:office:smarttags" w:element="place">
        <w:r>
          <w:rPr>
            <w:rFonts w:cs="Arial"/>
            <w:color w:val="000000"/>
            <w:sz w:val="24"/>
            <w:szCs w:val="24"/>
          </w:rPr>
          <w:t>Cranford</w:t>
        </w:r>
      </w:smartTag>
      <w:r>
        <w:rPr>
          <w:rFonts w:cs="Arial"/>
          <w:color w:val="000000"/>
          <w:sz w:val="24"/>
          <w:szCs w:val="24"/>
        </w:rPr>
        <w:t xml:space="preserve">, the project is now being rolled out across the Borough; ensuring that our pre-war housing stock remains fit for the future. At the last Executive, approval was given to award a contract for the next phase of works in </w:t>
      </w:r>
      <w:smartTag w:uri="urn:schemas-microsoft-com:office:smarttags" w:element="address">
        <w:smartTag w:uri="urn:schemas-microsoft-com:office:smarttags" w:element="Street">
          <w:r>
            <w:rPr>
              <w:rFonts w:cs="Arial"/>
              <w:color w:val="000000"/>
              <w:sz w:val="24"/>
              <w:szCs w:val="24"/>
            </w:rPr>
            <w:t>Addison Road</w:t>
          </w:r>
        </w:smartTag>
      </w:smartTag>
      <w:r>
        <w:rPr>
          <w:rFonts w:cs="Arial"/>
          <w:color w:val="000000"/>
          <w:sz w:val="24"/>
          <w:szCs w:val="24"/>
        </w:rPr>
        <w:t>, Desborough.</w:t>
      </w:r>
    </w:p>
    <w:p w:rsidR="00482894" w:rsidRDefault="00482894" w:rsidP="00D86A95">
      <w:pPr>
        <w:jc w:val="both"/>
        <w:rPr>
          <w:rFonts w:cs="Arial"/>
          <w:color w:val="000000"/>
          <w:sz w:val="24"/>
          <w:szCs w:val="24"/>
        </w:rPr>
      </w:pPr>
    </w:p>
    <w:p w:rsidR="00482894" w:rsidRDefault="00482894" w:rsidP="008D302A">
      <w:pPr>
        <w:ind w:left="720" w:hanging="720"/>
        <w:jc w:val="both"/>
        <w:rPr>
          <w:rFonts w:cs="Arial"/>
          <w:color w:val="000000"/>
          <w:sz w:val="24"/>
          <w:szCs w:val="24"/>
        </w:rPr>
      </w:pPr>
      <w:r>
        <w:rPr>
          <w:rFonts w:cs="Arial"/>
          <w:color w:val="000000"/>
          <w:sz w:val="24"/>
          <w:szCs w:val="24"/>
        </w:rPr>
        <w:t>3.7</w:t>
      </w:r>
      <w:r>
        <w:rPr>
          <w:rFonts w:cs="Arial"/>
          <w:color w:val="000000"/>
          <w:sz w:val="24"/>
          <w:szCs w:val="24"/>
        </w:rPr>
        <w:tab/>
        <w:t>As well as investing in improving housing conditions across all tenures, we also maintain a focus on the day-to-day management of social housing estates to ensure that they remain attractive places to live. For instance, we carry out monthly estate inspections of our own housing estates to resolve any management and identify action to improve the environment. We have also worked closely with housing associations to introduce Local Lettings Policies on new affordable housing developments and selected existing housing schemes to reduce anti-social behaviour and promote sustainable tenancies.</w:t>
      </w:r>
      <w:r>
        <w:rPr>
          <w:rFonts w:cs="Arial"/>
          <w:color w:val="000000"/>
          <w:sz w:val="24"/>
          <w:szCs w:val="24"/>
        </w:rPr>
        <w:tab/>
      </w:r>
    </w:p>
    <w:p w:rsidR="00482894" w:rsidRDefault="00482894" w:rsidP="00D86A95">
      <w:pPr>
        <w:jc w:val="both"/>
        <w:rPr>
          <w:rFonts w:cs="Arial"/>
          <w:color w:val="000000"/>
          <w:sz w:val="24"/>
          <w:szCs w:val="24"/>
        </w:rPr>
      </w:pPr>
    </w:p>
    <w:p w:rsidR="00482894" w:rsidRPr="00236C4D" w:rsidRDefault="00482894" w:rsidP="0001544B">
      <w:pPr>
        <w:jc w:val="both"/>
        <w:rPr>
          <w:rFonts w:cs="Arial"/>
          <w:b/>
          <w:sz w:val="24"/>
          <w:szCs w:val="24"/>
        </w:rPr>
      </w:pPr>
      <w:r>
        <w:rPr>
          <w:rFonts w:cs="Arial"/>
          <w:b/>
          <w:sz w:val="24"/>
          <w:szCs w:val="24"/>
        </w:rPr>
        <w:t>4</w:t>
      </w:r>
      <w:r w:rsidRPr="00236C4D">
        <w:rPr>
          <w:rFonts w:cs="Arial"/>
          <w:b/>
          <w:sz w:val="24"/>
          <w:szCs w:val="24"/>
        </w:rPr>
        <w:tab/>
      </w:r>
      <w:r w:rsidRPr="00236C4D">
        <w:rPr>
          <w:rFonts w:cs="Arial"/>
          <w:b/>
          <w:sz w:val="24"/>
          <w:szCs w:val="24"/>
          <w:u w:val="single"/>
        </w:rPr>
        <w:t>IMPACT OF THE CHANGING HOUSING MARKET</w:t>
      </w:r>
    </w:p>
    <w:p w:rsidR="00482894" w:rsidRPr="0000303C" w:rsidRDefault="00482894" w:rsidP="0001544B">
      <w:pPr>
        <w:jc w:val="both"/>
        <w:rPr>
          <w:rFonts w:cs="Arial"/>
          <w:sz w:val="24"/>
          <w:szCs w:val="24"/>
        </w:rPr>
      </w:pPr>
    </w:p>
    <w:p w:rsidR="00482894" w:rsidRDefault="00482894" w:rsidP="0001544B">
      <w:pPr>
        <w:ind w:left="720" w:hanging="720"/>
        <w:jc w:val="both"/>
        <w:rPr>
          <w:rFonts w:cs="Arial"/>
          <w:sz w:val="24"/>
          <w:szCs w:val="24"/>
        </w:rPr>
      </w:pPr>
      <w:r>
        <w:rPr>
          <w:rFonts w:cs="Arial"/>
          <w:sz w:val="24"/>
          <w:szCs w:val="24"/>
        </w:rPr>
        <w:t>4.1</w:t>
      </w:r>
      <w:r w:rsidRPr="0000303C">
        <w:rPr>
          <w:rFonts w:cs="Arial"/>
          <w:sz w:val="24"/>
          <w:szCs w:val="24"/>
        </w:rPr>
        <w:tab/>
      </w:r>
      <w:r>
        <w:rPr>
          <w:rFonts w:cs="Arial"/>
          <w:sz w:val="24"/>
          <w:szCs w:val="24"/>
        </w:rPr>
        <w:t>Changes in the local housing market over the last decade necessitate a new approach when working to maximise the number of homes within our community that are decent, safe and healthy. The key changes are:</w:t>
      </w:r>
    </w:p>
    <w:p w:rsidR="00482894" w:rsidRDefault="00482894" w:rsidP="0001544B">
      <w:pPr>
        <w:ind w:left="720" w:hanging="720"/>
        <w:jc w:val="both"/>
        <w:rPr>
          <w:rFonts w:cs="Arial"/>
          <w:sz w:val="24"/>
          <w:szCs w:val="24"/>
        </w:rPr>
      </w:pPr>
    </w:p>
    <w:p w:rsidR="00482894" w:rsidRPr="0000303C" w:rsidRDefault="00482894" w:rsidP="0001544B">
      <w:pPr>
        <w:ind w:left="720" w:hanging="720"/>
        <w:jc w:val="both"/>
        <w:rPr>
          <w:rFonts w:cs="Arial"/>
          <w:sz w:val="24"/>
          <w:szCs w:val="24"/>
        </w:rPr>
      </w:pPr>
      <w:r>
        <w:rPr>
          <w:rFonts w:cs="Arial"/>
          <w:sz w:val="24"/>
          <w:szCs w:val="24"/>
        </w:rPr>
        <w:t>4.1.1</w:t>
      </w:r>
      <w:r>
        <w:rPr>
          <w:rFonts w:cs="Arial"/>
          <w:sz w:val="24"/>
          <w:szCs w:val="24"/>
        </w:rPr>
        <w:tab/>
      </w:r>
      <w:r w:rsidRPr="00A0572C">
        <w:rPr>
          <w:rFonts w:cs="Arial"/>
          <w:b/>
          <w:sz w:val="24"/>
          <w:szCs w:val="24"/>
        </w:rPr>
        <w:t>A massive increase in the proportion of housing owned by private landlords.</w:t>
      </w:r>
      <w:r>
        <w:rPr>
          <w:rFonts w:cs="Arial"/>
          <w:sz w:val="24"/>
          <w:szCs w:val="24"/>
        </w:rPr>
        <w:t xml:space="preserve"> </w:t>
      </w:r>
      <w:r w:rsidRPr="0000303C">
        <w:rPr>
          <w:rFonts w:cs="Arial"/>
          <w:sz w:val="24"/>
          <w:szCs w:val="24"/>
        </w:rPr>
        <w:t xml:space="preserve">According to the latest census, the tenure profile of the Borough is made up of 70% owner-occupation, 16% private rent, 13% social rent and 2% other. More recent research (North Northamptonshire SHMA 2012) estimates the level of private rental in the Borough to now be closer to one quarter of </w:t>
      </w:r>
      <w:r>
        <w:rPr>
          <w:rFonts w:cs="Arial"/>
          <w:sz w:val="24"/>
          <w:szCs w:val="24"/>
        </w:rPr>
        <w:t xml:space="preserve">the entire </w:t>
      </w:r>
      <w:r w:rsidRPr="0000303C">
        <w:rPr>
          <w:rFonts w:cs="Arial"/>
          <w:sz w:val="24"/>
          <w:szCs w:val="24"/>
        </w:rPr>
        <w:t xml:space="preserve">housing stock. </w:t>
      </w:r>
      <w:r>
        <w:rPr>
          <w:rFonts w:cs="Arial"/>
          <w:sz w:val="24"/>
          <w:szCs w:val="24"/>
        </w:rPr>
        <w:t xml:space="preserve">There is therefore a need to develop a greater focus on the private rented sector in terms of enforcement and regulation, and in developing partnerships with good landlords. </w:t>
      </w:r>
    </w:p>
    <w:p w:rsidR="00482894" w:rsidRPr="0000303C" w:rsidRDefault="00482894" w:rsidP="0001544B">
      <w:pPr>
        <w:jc w:val="both"/>
        <w:rPr>
          <w:rFonts w:cs="Arial"/>
          <w:sz w:val="24"/>
          <w:szCs w:val="24"/>
        </w:rPr>
      </w:pPr>
    </w:p>
    <w:p w:rsidR="00482894" w:rsidRPr="0000303C" w:rsidRDefault="00482894" w:rsidP="0001544B">
      <w:pPr>
        <w:ind w:left="720" w:hanging="720"/>
        <w:jc w:val="both"/>
        <w:rPr>
          <w:rFonts w:cs="Arial"/>
          <w:sz w:val="24"/>
          <w:szCs w:val="24"/>
        </w:rPr>
      </w:pPr>
      <w:r>
        <w:rPr>
          <w:rFonts w:cs="Arial"/>
          <w:sz w:val="24"/>
          <w:szCs w:val="24"/>
        </w:rPr>
        <w:t>4.1.</w:t>
      </w:r>
      <w:r w:rsidRPr="0000303C">
        <w:rPr>
          <w:rFonts w:cs="Arial"/>
          <w:sz w:val="24"/>
          <w:szCs w:val="24"/>
        </w:rPr>
        <w:t>2</w:t>
      </w:r>
      <w:r w:rsidRPr="0000303C">
        <w:rPr>
          <w:rFonts w:cs="Arial"/>
          <w:sz w:val="24"/>
          <w:szCs w:val="24"/>
        </w:rPr>
        <w:tab/>
      </w:r>
      <w:r w:rsidRPr="00FF628C">
        <w:rPr>
          <w:rFonts w:cs="Arial"/>
          <w:b/>
          <w:sz w:val="24"/>
          <w:szCs w:val="24"/>
        </w:rPr>
        <w:t>An ageing local authority housing stock that requires significant investment if it is to continue providing decent, safe and healthy homes over the long term.</w:t>
      </w:r>
      <w:r>
        <w:rPr>
          <w:rFonts w:cs="Arial"/>
          <w:sz w:val="24"/>
          <w:szCs w:val="24"/>
        </w:rPr>
        <w:t xml:space="preserve"> </w:t>
      </w:r>
      <w:r w:rsidRPr="0000303C">
        <w:rPr>
          <w:rFonts w:cs="Arial"/>
          <w:sz w:val="24"/>
          <w:szCs w:val="24"/>
        </w:rPr>
        <w:t xml:space="preserve">Kettering Borough Council owns and manages over 3,800 homes. In terms of age, over 27% of properties were built prior to 1945 with only 7% of homes built in the period since 1984. The average age of the Council’s housing stock is 57 years and this will increase to 86 years by 2042. </w:t>
      </w:r>
    </w:p>
    <w:p w:rsidR="00482894" w:rsidRPr="0000303C" w:rsidRDefault="00482894" w:rsidP="0001544B">
      <w:pPr>
        <w:jc w:val="both"/>
        <w:rPr>
          <w:rFonts w:cs="Arial"/>
          <w:sz w:val="24"/>
          <w:szCs w:val="24"/>
        </w:rPr>
      </w:pPr>
    </w:p>
    <w:p w:rsidR="00482894" w:rsidRPr="0000303C" w:rsidRDefault="00482894" w:rsidP="0001544B">
      <w:pPr>
        <w:ind w:left="720" w:hanging="720"/>
        <w:jc w:val="both"/>
        <w:rPr>
          <w:rFonts w:cs="Arial"/>
          <w:bCs/>
          <w:sz w:val="24"/>
          <w:szCs w:val="24"/>
        </w:rPr>
      </w:pPr>
      <w:r>
        <w:rPr>
          <w:rFonts w:cs="Arial"/>
          <w:sz w:val="24"/>
          <w:szCs w:val="24"/>
        </w:rPr>
        <w:t>4.1.3</w:t>
      </w:r>
      <w:r w:rsidRPr="0000303C">
        <w:rPr>
          <w:rFonts w:cs="Arial"/>
          <w:sz w:val="24"/>
          <w:szCs w:val="24"/>
        </w:rPr>
        <w:tab/>
      </w:r>
      <w:r w:rsidRPr="00271B3E">
        <w:rPr>
          <w:rFonts w:cs="Arial"/>
          <w:b/>
          <w:sz w:val="24"/>
          <w:szCs w:val="24"/>
        </w:rPr>
        <w:t>Rising fuel prices and falling household incomes mean that increasing number of households are at risk of fuel poverty</w:t>
      </w:r>
      <w:r>
        <w:rPr>
          <w:rFonts w:cs="Arial"/>
          <w:sz w:val="24"/>
          <w:szCs w:val="24"/>
        </w:rPr>
        <w:t xml:space="preserve"> </w:t>
      </w:r>
      <w:r w:rsidRPr="0000303C">
        <w:rPr>
          <w:rFonts w:cs="Arial"/>
          <w:sz w:val="24"/>
          <w:szCs w:val="24"/>
        </w:rPr>
        <w:t>Our last Private Sector Housing Stock Condition Survey</w:t>
      </w:r>
      <w:r>
        <w:rPr>
          <w:rFonts w:cs="Arial"/>
          <w:sz w:val="24"/>
          <w:szCs w:val="24"/>
        </w:rPr>
        <w:t xml:space="preserve">, which was </w:t>
      </w:r>
      <w:r w:rsidRPr="0000303C">
        <w:rPr>
          <w:rFonts w:cs="Arial"/>
          <w:sz w:val="24"/>
          <w:szCs w:val="24"/>
        </w:rPr>
        <w:t>conducted in 2010</w:t>
      </w:r>
      <w:r>
        <w:rPr>
          <w:rFonts w:cs="Arial"/>
          <w:sz w:val="24"/>
          <w:szCs w:val="24"/>
        </w:rPr>
        <w:t xml:space="preserve">, found that </w:t>
      </w:r>
      <w:r w:rsidRPr="0000303C">
        <w:rPr>
          <w:rFonts w:cs="Arial"/>
          <w:sz w:val="24"/>
          <w:szCs w:val="24"/>
        </w:rPr>
        <w:t xml:space="preserve">that around </w:t>
      </w:r>
      <w:r w:rsidRPr="0000303C">
        <w:rPr>
          <w:rFonts w:cs="Arial"/>
          <w:bCs/>
          <w:sz w:val="24"/>
          <w:szCs w:val="24"/>
        </w:rPr>
        <w:t xml:space="preserve">1,457 </w:t>
      </w:r>
      <w:r>
        <w:rPr>
          <w:rFonts w:cs="Arial"/>
          <w:bCs/>
          <w:sz w:val="24"/>
          <w:szCs w:val="24"/>
        </w:rPr>
        <w:t xml:space="preserve">private sector </w:t>
      </w:r>
      <w:r w:rsidRPr="0000303C">
        <w:rPr>
          <w:rFonts w:cs="Arial"/>
          <w:bCs/>
          <w:sz w:val="24"/>
          <w:szCs w:val="24"/>
        </w:rPr>
        <w:t xml:space="preserve">households </w:t>
      </w:r>
      <w:r>
        <w:rPr>
          <w:rFonts w:cs="Arial"/>
          <w:bCs/>
          <w:sz w:val="24"/>
          <w:szCs w:val="24"/>
        </w:rPr>
        <w:t xml:space="preserve">in our Borough </w:t>
      </w:r>
      <w:r w:rsidRPr="0000303C">
        <w:rPr>
          <w:rFonts w:cs="Arial"/>
          <w:bCs/>
          <w:sz w:val="24"/>
          <w:szCs w:val="24"/>
        </w:rPr>
        <w:t xml:space="preserve">(4%) are estimated to be in fuel poverty. Some 308 homes occupied by households in fuel poverty are owned with a mortgage, 475 owned outright and 674 rented from private landlords. </w:t>
      </w:r>
    </w:p>
    <w:p w:rsidR="00482894" w:rsidRPr="0000303C" w:rsidRDefault="00482894" w:rsidP="0001544B">
      <w:pPr>
        <w:jc w:val="both"/>
        <w:rPr>
          <w:rFonts w:cs="Arial"/>
          <w:sz w:val="24"/>
          <w:szCs w:val="24"/>
        </w:rPr>
      </w:pPr>
    </w:p>
    <w:p w:rsidR="00482894" w:rsidRPr="0000303C" w:rsidRDefault="00482894" w:rsidP="0001544B">
      <w:pPr>
        <w:ind w:left="720" w:hanging="720"/>
        <w:jc w:val="both"/>
        <w:rPr>
          <w:rFonts w:cs="Arial"/>
          <w:sz w:val="24"/>
          <w:szCs w:val="24"/>
          <w:lang w:eastAsia="en-GB"/>
        </w:rPr>
      </w:pPr>
      <w:r>
        <w:rPr>
          <w:rFonts w:cs="Arial"/>
          <w:sz w:val="24"/>
          <w:szCs w:val="24"/>
          <w:lang w:eastAsia="en-GB"/>
        </w:rPr>
        <w:t>4.1.4</w:t>
      </w:r>
      <w:r w:rsidRPr="0000303C">
        <w:rPr>
          <w:rFonts w:cs="Arial"/>
          <w:sz w:val="24"/>
          <w:szCs w:val="24"/>
          <w:lang w:eastAsia="en-GB"/>
        </w:rPr>
        <w:tab/>
      </w:r>
      <w:r w:rsidRPr="00224BC1">
        <w:rPr>
          <w:rFonts w:cs="Arial"/>
          <w:b/>
          <w:sz w:val="24"/>
          <w:szCs w:val="24"/>
          <w:lang w:eastAsia="en-GB"/>
        </w:rPr>
        <w:t xml:space="preserve">People are </w:t>
      </w:r>
      <w:r>
        <w:rPr>
          <w:rFonts w:cs="Arial"/>
          <w:b/>
          <w:sz w:val="24"/>
          <w:szCs w:val="24"/>
          <w:lang w:eastAsia="en-GB"/>
        </w:rPr>
        <w:t xml:space="preserve">generally </w:t>
      </w:r>
      <w:r w:rsidRPr="00224BC1">
        <w:rPr>
          <w:rFonts w:cs="Arial"/>
          <w:b/>
          <w:sz w:val="24"/>
          <w:szCs w:val="24"/>
          <w:lang w:eastAsia="en-GB"/>
        </w:rPr>
        <w:t>living longer</w:t>
      </w:r>
      <w:r>
        <w:rPr>
          <w:rFonts w:cs="Arial"/>
          <w:b/>
          <w:sz w:val="24"/>
          <w:szCs w:val="24"/>
          <w:lang w:eastAsia="en-GB"/>
        </w:rPr>
        <w:t xml:space="preserve"> but </w:t>
      </w:r>
      <w:r w:rsidRPr="00224BC1">
        <w:rPr>
          <w:rFonts w:cs="Arial"/>
          <w:b/>
          <w:sz w:val="24"/>
          <w:szCs w:val="24"/>
          <w:lang w:eastAsia="en-GB"/>
        </w:rPr>
        <w:t>they are increasingly likely to spend a greater proportion of their life living with disability and long term illness.</w:t>
      </w:r>
      <w:r w:rsidRPr="0000303C">
        <w:rPr>
          <w:rFonts w:cs="Arial"/>
          <w:sz w:val="24"/>
          <w:szCs w:val="24"/>
          <w:lang w:eastAsia="en-GB"/>
        </w:rPr>
        <w:t>  25% of households in the Borough have at least one person in the household with a long-term health problem or disability.</w:t>
      </w:r>
      <w:r>
        <w:rPr>
          <w:rFonts w:cs="Arial"/>
          <w:sz w:val="24"/>
          <w:szCs w:val="24"/>
          <w:lang w:eastAsia="en-GB"/>
        </w:rPr>
        <w:t xml:space="preserve"> </w:t>
      </w:r>
      <w:r w:rsidRPr="0000303C">
        <w:rPr>
          <w:rFonts w:cs="Arial"/>
          <w:sz w:val="24"/>
          <w:szCs w:val="24"/>
          <w:lang w:eastAsia="en-GB"/>
        </w:rPr>
        <w:t xml:space="preserve">This has significant implications for housing providers, as well as those providing health and social care support.  </w:t>
      </w:r>
    </w:p>
    <w:p w:rsidR="00482894" w:rsidRDefault="00482894" w:rsidP="00D86A95">
      <w:pPr>
        <w:jc w:val="both"/>
        <w:rPr>
          <w:rFonts w:cs="Arial"/>
          <w:color w:val="000000"/>
          <w:sz w:val="24"/>
          <w:szCs w:val="24"/>
        </w:rPr>
      </w:pPr>
    </w:p>
    <w:p w:rsidR="00482894" w:rsidRDefault="00482894" w:rsidP="00423233">
      <w:pPr>
        <w:pStyle w:val="Heading1"/>
        <w:rPr>
          <w:bCs/>
          <w:u w:val="single"/>
        </w:rPr>
      </w:pPr>
      <w:r>
        <w:rPr>
          <w:bCs/>
        </w:rPr>
        <w:t>5.</w:t>
      </w:r>
      <w:r>
        <w:rPr>
          <w:bCs/>
        </w:rPr>
        <w:tab/>
      </w:r>
      <w:r>
        <w:rPr>
          <w:bCs/>
          <w:u w:val="single"/>
        </w:rPr>
        <w:t xml:space="preserve">A </w:t>
      </w:r>
      <w:r w:rsidRPr="00030E0F">
        <w:rPr>
          <w:bCs/>
          <w:u w:val="single"/>
        </w:rPr>
        <w:t>NEW APPROACH</w:t>
      </w:r>
      <w:r>
        <w:rPr>
          <w:bCs/>
          <w:u w:val="single"/>
        </w:rPr>
        <w:t xml:space="preserve"> FOR A CHANGING HOUSING MARKET</w:t>
      </w:r>
    </w:p>
    <w:p w:rsidR="00482894" w:rsidRPr="00377B02" w:rsidRDefault="00482894" w:rsidP="00377B02"/>
    <w:p w:rsidR="00482894" w:rsidRPr="002A35B4" w:rsidRDefault="00482894" w:rsidP="009E7296">
      <w:pPr>
        <w:ind w:left="720" w:hanging="720"/>
        <w:jc w:val="both"/>
        <w:rPr>
          <w:sz w:val="24"/>
          <w:szCs w:val="24"/>
        </w:rPr>
      </w:pPr>
      <w:r>
        <w:rPr>
          <w:sz w:val="24"/>
          <w:szCs w:val="24"/>
        </w:rPr>
        <w:t>5.1</w:t>
      </w:r>
      <w:r>
        <w:rPr>
          <w:sz w:val="24"/>
          <w:szCs w:val="24"/>
        </w:rPr>
        <w:tab/>
      </w:r>
      <w:r w:rsidRPr="002A35B4">
        <w:rPr>
          <w:sz w:val="24"/>
          <w:szCs w:val="24"/>
        </w:rPr>
        <w:t xml:space="preserve">The new Housing Strategy </w:t>
      </w:r>
      <w:r>
        <w:rPr>
          <w:sz w:val="24"/>
          <w:szCs w:val="24"/>
        </w:rPr>
        <w:t xml:space="preserve">needs to </w:t>
      </w:r>
      <w:r w:rsidRPr="002A35B4">
        <w:rPr>
          <w:sz w:val="24"/>
          <w:szCs w:val="24"/>
        </w:rPr>
        <w:t xml:space="preserve">address the challenges of the changing housing market. It will need to tackle poor </w:t>
      </w:r>
      <w:r>
        <w:rPr>
          <w:sz w:val="24"/>
          <w:szCs w:val="24"/>
        </w:rPr>
        <w:t xml:space="preserve">living </w:t>
      </w:r>
      <w:r w:rsidRPr="002A35B4">
        <w:rPr>
          <w:sz w:val="24"/>
          <w:szCs w:val="24"/>
        </w:rPr>
        <w:t xml:space="preserve">conditions, improve mobility and better utilisation of our available housing stock. Key components will be reducing hazards in the home, improving the physical, social and built environments in our communities and encouraging acceptable health and social behaviour. </w:t>
      </w:r>
    </w:p>
    <w:p w:rsidR="00482894" w:rsidRPr="00030E0F" w:rsidRDefault="00482894" w:rsidP="00030E0F"/>
    <w:p w:rsidR="00482894" w:rsidRDefault="00482894" w:rsidP="009962D8">
      <w:pPr>
        <w:jc w:val="both"/>
        <w:rPr>
          <w:rFonts w:cs="Arial"/>
          <w:b/>
          <w:color w:val="000000"/>
          <w:sz w:val="24"/>
          <w:szCs w:val="24"/>
        </w:rPr>
      </w:pPr>
      <w:r w:rsidRPr="009962D8">
        <w:rPr>
          <w:rFonts w:cs="Arial"/>
          <w:color w:val="000000"/>
          <w:sz w:val="24"/>
          <w:szCs w:val="24"/>
        </w:rPr>
        <w:t>5.2</w:t>
      </w:r>
      <w:r>
        <w:rPr>
          <w:rFonts w:cs="Arial"/>
          <w:b/>
          <w:color w:val="000000"/>
          <w:sz w:val="24"/>
          <w:szCs w:val="24"/>
        </w:rPr>
        <w:tab/>
        <w:t>Ensure decent, safe and healthy homes in the private rented sector</w:t>
      </w:r>
    </w:p>
    <w:p w:rsidR="00482894" w:rsidRDefault="00482894" w:rsidP="002A35B4">
      <w:pPr>
        <w:jc w:val="both"/>
        <w:rPr>
          <w:rFonts w:cs="Arial"/>
          <w:b/>
          <w:color w:val="000000"/>
          <w:sz w:val="24"/>
          <w:szCs w:val="24"/>
        </w:rPr>
      </w:pPr>
    </w:p>
    <w:p w:rsidR="00482894" w:rsidRPr="002A35B4" w:rsidRDefault="00482894" w:rsidP="009E7296">
      <w:pPr>
        <w:ind w:left="720" w:hanging="720"/>
        <w:jc w:val="both"/>
        <w:rPr>
          <w:rFonts w:cs="Arial"/>
          <w:color w:val="000000"/>
          <w:sz w:val="24"/>
          <w:szCs w:val="24"/>
        </w:rPr>
      </w:pPr>
      <w:r>
        <w:rPr>
          <w:rFonts w:cs="Arial"/>
          <w:color w:val="000000"/>
          <w:sz w:val="24"/>
          <w:szCs w:val="24"/>
        </w:rPr>
        <w:t>5.2.1</w:t>
      </w:r>
      <w:r>
        <w:rPr>
          <w:rFonts w:cs="Arial"/>
          <w:color w:val="000000"/>
          <w:sz w:val="24"/>
          <w:szCs w:val="24"/>
        </w:rPr>
        <w:tab/>
      </w:r>
      <w:r w:rsidRPr="002A35B4">
        <w:rPr>
          <w:rFonts w:cs="Arial"/>
          <w:color w:val="000000"/>
          <w:sz w:val="24"/>
          <w:szCs w:val="24"/>
        </w:rPr>
        <w:t>Our</w:t>
      </w:r>
      <w:r>
        <w:rPr>
          <w:rFonts w:cs="Arial"/>
          <w:color w:val="000000"/>
          <w:sz w:val="24"/>
          <w:szCs w:val="24"/>
        </w:rPr>
        <w:t xml:space="preserve"> last</w:t>
      </w:r>
      <w:r w:rsidRPr="002A35B4">
        <w:rPr>
          <w:rFonts w:cs="Arial"/>
          <w:color w:val="000000"/>
          <w:sz w:val="24"/>
          <w:szCs w:val="24"/>
        </w:rPr>
        <w:t xml:space="preserve"> </w:t>
      </w:r>
      <w:r>
        <w:rPr>
          <w:rFonts w:cs="Arial"/>
          <w:color w:val="000000"/>
          <w:sz w:val="24"/>
          <w:szCs w:val="24"/>
        </w:rPr>
        <w:t>P</w:t>
      </w:r>
      <w:r w:rsidRPr="002A35B4">
        <w:rPr>
          <w:rFonts w:cs="Arial"/>
          <w:color w:val="000000"/>
          <w:sz w:val="24"/>
          <w:szCs w:val="24"/>
        </w:rPr>
        <w:t xml:space="preserve">rivate </w:t>
      </w:r>
      <w:r>
        <w:rPr>
          <w:rFonts w:cs="Arial"/>
          <w:color w:val="000000"/>
          <w:sz w:val="24"/>
          <w:szCs w:val="24"/>
        </w:rPr>
        <w:t>S</w:t>
      </w:r>
      <w:r w:rsidRPr="002A35B4">
        <w:rPr>
          <w:rFonts w:cs="Arial"/>
          <w:color w:val="000000"/>
          <w:sz w:val="24"/>
          <w:szCs w:val="24"/>
        </w:rPr>
        <w:t xml:space="preserve">ector </w:t>
      </w:r>
      <w:r>
        <w:rPr>
          <w:rFonts w:cs="Arial"/>
          <w:color w:val="000000"/>
          <w:sz w:val="24"/>
          <w:szCs w:val="24"/>
        </w:rPr>
        <w:t>Stock Condition S</w:t>
      </w:r>
      <w:r w:rsidRPr="002A35B4">
        <w:rPr>
          <w:rFonts w:cs="Arial"/>
          <w:color w:val="000000"/>
          <w:sz w:val="24"/>
          <w:szCs w:val="24"/>
        </w:rPr>
        <w:t xml:space="preserve">urvey found </w:t>
      </w:r>
      <w:r>
        <w:rPr>
          <w:rFonts w:cs="Arial"/>
          <w:color w:val="000000"/>
          <w:sz w:val="24"/>
          <w:szCs w:val="24"/>
        </w:rPr>
        <w:t xml:space="preserve">that the condition of the private sector housing stock in our Borough is relatively good, with 30.1% failing to meet the decent homes standard compared with 35.8% nationally. However, an estimated 19.6% of private sector homes exhibit a Category 1 hazard, posing a serious risk of harm to occupants. Such instances may well require formal intervention by the Council in line with our statutory duties. In practice, this means that the Council needs to maintain a programme of inspection and regulation for high risk properties such as Houses in Multiple Occupation and take action on an ad hoc basis in response to complaints from householders.   </w:t>
      </w:r>
    </w:p>
    <w:p w:rsidR="00482894" w:rsidRDefault="00482894" w:rsidP="00D24C7F">
      <w:pPr>
        <w:jc w:val="both"/>
        <w:rPr>
          <w:rFonts w:cs="Arial"/>
        </w:rPr>
      </w:pPr>
    </w:p>
    <w:p w:rsidR="00482894" w:rsidRPr="002A35B4" w:rsidRDefault="00482894" w:rsidP="009E7296">
      <w:pPr>
        <w:ind w:left="720" w:hanging="720"/>
        <w:jc w:val="both"/>
        <w:rPr>
          <w:rFonts w:cs="Arial"/>
          <w:sz w:val="24"/>
          <w:szCs w:val="24"/>
        </w:rPr>
      </w:pPr>
      <w:r>
        <w:rPr>
          <w:rFonts w:cs="Arial"/>
          <w:sz w:val="24"/>
          <w:szCs w:val="24"/>
        </w:rPr>
        <w:t>5.2.2</w:t>
      </w:r>
      <w:r>
        <w:rPr>
          <w:rFonts w:cs="Arial"/>
          <w:sz w:val="24"/>
          <w:szCs w:val="24"/>
        </w:rPr>
        <w:tab/>
      </w:r>
      <w:r w:rsidRPr="002A35B4">
        <w:rPr>
          <w:rFonts w:cs="Arial"/>
          <w:sz w:val="24"/>
          <w:szCs w:val="24"/>
        </w:rPr>
        <w:t>For those with a physical disability, the Council has a statutory duty to administer Disabled Facilities Grants (DFGs) which fund home improvements for disabled residents living in owner occupied or privately rented homes, and who need adaptations to continue to live independently at home.</w:t>
      </w:r>
      <w:r>
        <w:rPr>
          <w:rFonts w:cs="Arial"/>
          <w:sz w:val="24"/>
          <w:szCs w:val="24"/>
        </w:rPr>
        <w:t xml:space="preserve"> The Council experiences a high level of demand for </w:t>
      </w:r>
      <w:r w:rsidRPr="002A35B4">
        <w:rPr>
          <w:rFonts w:cs="Arial"/>
          <w:sz w:val="24"/>
          <w:szCs w:val="24"/>
        </w:rPr>
        <w:t xml:space="preserve">DFGs </w:t>
      </w:r>
      <w:r>
        <w:rPr>
          <w:rFonts w:cs="Arial"/>
          <w:sz w:val="24"/>
          <w:szCs w:val="24"/>
        </w:rPr>
        <w:t>and with an ageing population and improved life expectancy for younger people with severe disabilities this is expected to continue. In recent years, the Council has prioritised investment in DFG’s in order to minimise waiting times and improve service to customers. DFGs are</w:t>
      </w:r>
      <w:r w:rsidRPr="002A35B4">
        <w:rPr>
          <w:rFonts w:cs="Arial"/>
          <w:sz w:val="24"/>
          <w:szCs w:val="24"/>
        </w:rPr>
        <w:t xml:space="preserve"> now administered through a Better Care Fund paid to </w:t>
      </w:r>
      <w:r>
        <w:rPr>
          <w:rFonts w:cs="Arial"/>
          <w:sz w:val="24"/>
          <w:szCs w:val="24"/>
        </w:rPr>
        <w:t xml:space="preserve">the </w:t>
      </w:r>
      <w:r w:rsidRPr="002A35B4">
        <w:rPr>
          <w:rFonts w:cs="Arial"/>
          <w:sz w:val="24"/>
          <w:szCs w:val="24"/>
        </w:rPr>
        <w:t>C</w:t>
      </w:r>
      <w:r>
        <w:rPr>
          <w:rFonts w:cs="Arial"/>
          <w:sz w:val="24"/>
          <w:szCs w:val="24"/>
        </w:rPr>
        <w:t xml:space="preserve">ounty </w:t>
      </w:r>
      <w:r w:rsidRPr="002A35B4">
        <w:rPr>
          <w:rFonts w:cs="Arial"/>
          <w:sz w:val="24"/>
          <w:szCs w:val="24"/>
        </w:rPr>
        <w:t>C</w:t>
      </w:r>
      <w:r>
        <w:rPr>
          <w:rFonts w:cs="Arial"/>
          <w:sz w:val="24"/>
          <w:szCs w:val="24"/>
        </w:rPr>
        <w:t>ouncil</w:t>
      </w:r>
      <w:r w:rsidRPr="002A35B4">
        <w:rPr>
          <w:rFonts w:cs="Arial"/>
          <w:sz w:val="24"/>
          <w:szCs w:val="24"/>
        </w:rPr>
        <w:t>. We will work with NCC to ensure resources continue to be made available for much needed adaptations</w:t>
      </w:r>
      <w:r>
        <w:rPr>
          <w:rFonts w:cs="Arial"/>
          <w:sz w:val="24"/>
          <w:szCs w:val="24"/>
        </w:rPr>
        <w:t xml:space="preserve">. </w:t>
      </w:r>
    </w:p>
    <w:p w:rsidR="00482894" w:rsidRDefault="00482894" w:rsidP="00D24C7F">
      <w:pPr>
        <w:jc w:val="both"/>
        <w:rPr>
          <w:rFonts w:cs="Arial"/>
        </w:rPr>
      </w:pPr>
    </w:p>
    <w:p w:rsidR="00482894" w:rsidRDefault="00482894" w:rsidP="002A35B4">
      <w:pPr>
        <w:jc w:val="both"/>
        <w:rPr>
          <w:rFonts w:cs="Arial"/>
          <w:b/>
          <w:color w:val="000000"/>
          <w:sz w:val="24"/>
          <w:szCs w:val="24"/>
        </w:rPr>
      </w:pPr>
      <w:r>
        <w:rPr>
          <w:rFonts w:cs="Arial"/>
          <w:color w:val="000000"/>
          <w:sz w:val="24"/>
          <w:szCs w:val="24"/>
        </w:rPr>
        <w:t>5.3</w:t>
      </w:r>
      <w:r>
        <w:rPr>
          <w:rFonts w:cs="Arial"/>
          <w:color w:val="000000"/>
          <w:sz w:val="24"/>
          <w:szCs w:val="24"/>
        </w:rPr>
        <w:tab/>
      </w:r>
      <w:r>
        <w:rPr>
          <w:rFonts w:cs="Arial"/>
          <w:b/>
          <w:color w:val="000000"/>
          <w:sz w:val="24"/>
          <w:szCs w:val="24"/>
        </w:rPr>
        <w:t>Support a thriving private rented sector</w:t>
      </w:r>
    </w:p>
    <w:p w:rsidR="00482894" w:rsidRDefault="00482894" w:rsidP="00204D71">
      <w:pPr>
        <w:ind w:left="709" w:hanging="709"/>
        <w:jc w:val="both"/>
        <w:rPr>
          <w:rFonts w:cs="Arial"/>
          <w:b/>
          <w:color w:val="000000"/>
          <w:sz w:val="24"/>
          <w:szCs w:val="24"/>
        </w:rPr>
      </w:pPr>
    </w:p>
    <w:p w:rsidR="00482894" w:rsidRDefault="00482894" w:rsidP="00204D71">
      <w:pPr>
        <w:ind w:left="709" w:hanging="709"/>
        <w:jc w:val="both"/>
        <w:rPr>
          <w:rFonts w:cs="Arial"/>
          <w:sz w:val="24"/>
          <w:szCs w:val="24"/>
        </w:rPr>
      </w:pPr>
      <w:r>
        <w:rPr>
          <w:rFonts w:cs="Arial"/>
          <w:color w:val="000000"/>
          <w:sz w:val="24"/>
          <w:szCs w:val="24"/>
        </w:rPr>
        <w:t>5.3.1</w:t>
      </w:r>
      <w:r>
        <w:rPr>
          <w:rFonts w:cs="Arial"/>
          <w:color w:val="000000"/>
          <w:sz w:val="24"/>
          <w:szCs w:val="24"/>
        </w:rPr>
        <w:tab/>
      </w:r>
      <w:r w:rsidRPr="002856A1">
        <w:rPr>
          <w:rFonts w:cs="Arial"/>
          <w:color w:val="000000"/>
          <w:sz w:val="24"/>
          <w:szCs w:val="24"/>
        </w:rPr>
        <w:t xml:space="preserve">Private renting can offer a wider choice of housing than the social rented </w:t>
      </w:r>
      <w:r w:rsidRPr="002856A1">
        <w:rPr>
          <w:rFonts w:cs="Arial"/>
          <w:sz w:val="24"/>
          <w:szCs w:val="24"/>
        </w:rPr>
        <w:t xml:space="preserve">sector in relation to location, size, type and flexibility. </w:t>
      </w:r>
    </w:p>
    <w:p w:rsidR="00482894" w:rsidRDefault="00482894" w:rsidP="00101C90">
      <w:pPr>
        <w:jc w:val="both"/>
        <w:rPr>
          <w:rFonts w:cs="Arial"/>
          <w:sz w:val="24"/>
          <w:szCs w:val="24"/>
        </w:rPr>
      </w:pPr>
    </w:p>
    <w:p w:rsidR="00482894" w:rsidRDefault="00482894" w:rsidP="009E7296">
      <w:pPr>
        <w:ind w:left="720" w:hanging="720"/>
        <w:jc w:val="both"/>
        <w:rPr>
          <w:rFonts w:cs="Arial"/>
          <w:sz w:val="24"/>
          <w:szCs w:val="24"/>
        </w:rPr>
      </w:pPr>
      <w:r>
        <w:rPr>
          <w:rFonts w:cs="Arial"/>
          <w:sz w:val="24"/>
          <w:szCs w:val="24"/>
        </w:rPr>
        <w:t>5.3.1</w:t>
      </w:r>
      <w:r>
        <w:rPr>
          <w:rFonts w:cs="Arial"/>
          <w:sz w:val="24"/>
          <w:szCs w:val="24"/>
        </w:rPr>
        <w:tab/>
      </w:r>
      <w:r w:rsidRPr="002856A1">
        <w:rPr>
          <w:rFonts w:cs="Arial"/>
          <w:sz w:val="24"/>
          <w:szCs w:val="24"/>
        </w:rPr>
        <w:t>Demand in this sector has grown in the last few years</w:t>
      </w:r>
      <w:r>
        <w:rPr>
          <w:rFonts w:cs="Arial"/>
          <w:sz w:val="24"/>
          <w:szCs w:val="24"/>
        </w:rPr>
        <w:t xml:space="preserve"> as supply has increased</w:t>
      </w:r>
      <w:r w:rsidRPr="002856A1">
        <w:rPr>
          <w:rFonts w:cs="Arial"/>
          <w:sz w:val="24"/>
          <w:szCs w:val="24"/>
        </w:rPr>
        <w:t xml:space="preserve">, and is likely to continue to do so. High deposits and </w:t>
      </w:r>
      <w:r>
        <w:rPr>
          <w:rFonts w:cs="Arial"/>
          <w:sz w:val="24"/>
          <w:szCs w:val="24"/>
        </w:rPr>
        <w:t xml:space="preserve">low </w:t>
      </w:r>
      <w:r w:rsidRPr="002856A1">
        <w:rPr>
          <w:rFonts w:cs="Arial"/>
          <w:sz w:val="24"/>
          <w:szCs w:val="24"/>
        </w:rPr>
        <w:t>mortgage a</w:t>
      </w:r>
      <w:r>
        <w:rPr>
          <w:rFonts w:cs="Arial"/>
          <w:sz w:val="24"/>
          <w:szCs w:val="24"/>
        </w:rPr>
        <w:t>vailability</w:t>
      </w:r>
      <w:r w:rsidRPr="002856A1">
        <w:rPr>
          <w:rFonts w:cs="Arial"/>
          <w:sz w:val="24"/>
          <w:szCs w:val="24"/>
        </w:rPr>
        <w:t xml:space="preserve"> coupled with relatively low local market rents mean that newly forming households, particularly younger people, who might previously have bought, </w:t>
      </w:r>
      <w:r>
        <w:rPr>
          <w:rFonts w:cs="Arial"/>
          <w:sz w:val="24"/>
          <w:szCs w:val="24"/>
        </w:rPr>
        <w:t xml:space="preserve">are now </w:t>
      </w:r>
      <w:r w:rsidRPr="002856A1">
        <w:rPr>
          <w:rFonts w:cs="Arial"/>
          <w:sz w:val="24"/>
          <w:szCs w:val="24"/>
        </w:rPr>
        <w:t>look</w:t>
      </w:r>
      <w:r>
        <w:rPr>
          <w:rFonts w:cs="Arial"/>
          <w:sz w:val="24"/>
          <w:szCs w:val="24"/>
        </w:rPr>
        <w:t xml:space="preserve">ing </w:t>
      </w:r>
      <w:r w:rsidRPr="002856A1">
        <w:rPr>
          <w:rFonts w:cs="Arial"/>
          <w:sz w:val="24"/>
          <w:szCs w:val="24"/>
        </w:rPr>
        <w:t>to the private rented sector</w:t>
      </w:r>
      <w:r>
        <w:rPr>
          <w:rFonts w:cs="Arial"/>
          <w:sz w:val="24"/>
          <w:szCs w:val="24"/>
        </w:rPr>
        <w:t xml:space="preserve"> from somewhere to live</w:t>
      </w:r>
      <w:r w:rsidRPr="002856A1">
        <w:rPr>
          <w:rFonts w:cs="Arial"/>
          <w:sz w:val="24"/>
          <w:szCs w:val="24"/>
        </w:rPr>
        <w:t xml:space="preserve">. </w:t>
      </w:r>
    </w:p>
    <w:p w:rsidR="00482894" w:rsidRDefault="00482894" w:rsidP="00566C33">
      <w:pPr>
        <w:jc w:val="both"/>
        <w:rPr>
          <w:rFonts w:cs="Arial"/>
        </w:rPr>
      </w:pPr>
    </w:p>
    <w:p w:rsidR="00482894" w:rsidRPr="002A35B4" w:rsidRDefault="00482894" w:rsidP="009E7296">
      <w:pPr>
        <w:ind w:left="720" w:hanging="720"/>
        <w:jc w:val="both"/>
        <w:rPr>
          <w:rFonts w:cs="Arial"/>
          <w:sz w:val="24"/>
          <w:szCs w:val="24"/>
        </w:rPr>
      </w:pPr>
      <w:r>
        <w:rPr>
          <w:rFonts w:cs="Arial"/>
          <w:sz w:val="24"/>
          <w:szCs w:val="24"/>
        </w:rPr>
        <w:t>5.3.2</w:t>
      </w:r>
      <w:r>
        <w:rPr>
          <w:rFonts w:cs="Arial"/>
          <w:sz w:val="24"/>
          <w:szCs w:val="24"/>
        </w:rPr>
        <w:tab/>
      </w:r>
      <w:r w:rsidRPr="002A35B4">
        <w:rPr>
          <w:rFonts w:cs="Arial"/>
          <w:sz w:val="24"/>
          <w:szCs w:val="24"/>
        </w:rPr>
        <w:t>The increased supply of private rentals both in our area and in neighbouring districts and boroughs has caused private rents to remain relatively static. Well over half of all private rents are also well below the market average.  At the same time, rent restructuring of Council rents and the introduction of the affordable rent model have brought rent levels across different tenures closer together</w:t>
      </w:r>
    </w:p>
    <w:p w:rsidR="00482894" w:rsidRDefault="00482894" w:rsidP="00101C90">
      <w:pPr>
        <w:jc w:val="both"/>
        <w:rPr>
          <w:rFonts w:cs="Arial"/>
          <w:sz w:val="24"/>
          <w:szCs w:val="24"/>
        </w:rPr>
      </w:pPr>
    </w:p>
    <w:p w:rsidR="00482894" w:rsidRDefault="00482894" w:rsidP="00E92C4D">
      <w:pPr>
        <w:ind w:left="720" w:hanging="720"/>
        <w:jc w:val="both"/>
        <w:rPr>
          <w:rFonts w:cs="Arial"/>
          <w:sz w:val="24"/>
          <w:szCs w:val="24"/>
        </w:rPr>
      </w:pPr>
      <w:r>
        <w:rPr>
          <w:rFonts w:cs="Arial"/>
          <w:sz w:val="24"/>
          <w:szCs w:val="24"/>
        </w:rPr>
        <w:t>5.3.3</w:t>
      </w:r>
      <w:r>
        <w:rPr>
          <w:rFonts w:cs="Arial"/>
          <w:sz w:val="24"/>
          <w:szCs w:val="24"/>
        </w:rPr>
        <w:tab/>
      </w:r>
      <w:r w:rsidRPr="002856A1">
        <w:rPr>
          <w:rFonts w:cs="Arial"/>
          <w:sz w:val="24"/>
          <w:szCs w:val="24"/>
        </w:rPr>
        <w:t xml:space="preserve">The choice and availability afforded by private rented housing means that it is often the best option for households who have presented as homeless or for those who have low priority for social housing. </w:t>
      </w:r>
    </w:p>
    <w:p w:rsidR="00482894" w:rsidRDefault="00482894" w:rsidP="00101C90">
      <w:pPr>
        <w:jc w:val="both"/>
        <w:rPr>
          <w:rFonts w:cs="Arial"/>
          <w:sz w:val="24"/>
          <w:szCs w:val="24"/>
        </w:rPr>
      </w:pPr>
    </w:p>
    <w:p w:rsidR="00482894" w:rsidRDefault="00482894" w:rsidP="00E92C4D">
      <w:pPr>
        <w:ind w:left="720" w:hanging="720"/>
        <w:jc w:val="both"/>
        <w:rPr>
          <w:rFonts w:cs="Arial"/>
          <w:sz w:val="24"/>
          <w:szCs w:val="24"/>
        </w:rPr>
      </w:pPr>
      <w:r>
        <w:rPr>
          <w:rFonts w:cs="Arial"/>
          <w:sz w:val="24"/>
          <w:szCs w:val="24"/>
        </w:rPr>
        <w:t>5.3.4</w:t>
      </w:r>
      <w:r>
        <w:rPr>
          <w:rFonts w:cs="Arial"/>
          <w:sz w:val="24"/>
          <w:szCs w:val="24"/>
        </w:rPr>
        <w:tab/>
      </w:r>
      <w:r w:rsidRPr="002856A1">
        <w:rPr>
          <w:rFonts w:cs="Arial"/>
          <w:sz w:val="24"/>
          <w:szCs w:val="24"/>
        </w:rPr>
        <w:t>The challenge for the Council is to help facilitate this growth</w:t>
      </w:r>
      <w:r>
        <w:rPr>
          <w:rFonts w:cs="Arial"/>
          <w:sz w:val="24"/>
          <w:szCs w:val="24"/>
        </w:rPr>
        <w:t xml:space="preserve"> in a sustainable way through regulation, enforcement and working in partnership with good landlords.</w:t>
      </w:r>
    </w:p>
    <w:p w:rsidR="00482894" w:rsidRDefault="00482894" w:rsidP="00E92C4D">
      <w:pPr>
        <w:ind w:left="720" w:hanging="720"/>
        <w:jc w:val="both"/>
        <w:rPr>
          <w:rFonts w:cs="Arial"/>
          <w:sz w:val="24"/>
          <w:szCs w:val="24"/>
        </w:rPr>
      </w:pPr>
    </w:p>
    <w:p w:rsidR="00482894" w:rsidRDefault="00482894" w:rsidP="00E92C4D">
      <w:pPr>
        <w:ind w:left="720" w:hanging="720"/>
        <w:jc w:val="both"/>
        <w:rPr>
          <w:rFonts w:cs="Arial"/>
          <w:sz w:val="24"/>
          <w:szCs w:val="24"/>
        </w:rPr>
      </w:pPr>
      <w:r>
        <w:rPr>
          <w:rFonts w:cs="Arial"/>
          <w:sz w:val="24"/>
          <w:szCs w:val="24"/>
        </w:rPr>
        <w:t>5.3.5</w:t>
      </w:r>
      <w:r>
        <w:rPr>
          <w:rFonts w:cs="Arial"/>
          <w:sz w:val="24"/>
          <w:szCs w:val="24"/>
        </w:rPr>
        <w:tab/>
        <w:t xml:space="preserve">The Council is already making progress. A Landlord Event was held in November 2013 to promote partnership working with private landlords and we are currently reviewing our offer to landlords who want to work with us. In particular, we are looking at how we can link financial support for housing improvements in private rented properties to nomination rights.  We are also encouraging accredited landlords to utilise Keyways when looking for potential tenants and to consider applicants who hold the Tenants Passport.    </w:t>
      </w:r>
    </w:p>
    <w:p w:rsidR="00482894" w:rsidRDefault="00482894" w:rsidP="006B153B">
      <w:pPr>
        <w:jc w:val="both"/>
        <w:rPr>
          <w:rFonts w:cs="Arial"/>
        </w:rPr>
      </w:pPr>
    </w:p>
    <w:p w:rsidR="00482894" w:rsidRDefault="00482894" w:rsidP="006B153B">
      <w:pPr>
        <w:jc w:val="both"/>
        <w:rPr>
          <w:rFonts w:cs="Arial"/>
          <w:b/>
          <w:color w:val="000000"/>
          <w:sz w:val="24"/>
          <w:szCs w:val="24"/>
        </w:rPr>
      </w:pPr>
      <w:r w:rsidRPr="00E96B46">
        <w:rPr>
          <w:rFonts w:cs="Arial"/>
          <w:color w:val="000000"/>
          <w:sz w:val="24"/>
          <w:szCs w:val="24"/>
        </w:rPr>
        <w:t>5.4</w:t>
      </w:r>
      <w:r>
        <w:rPr>
          <w:rFonts w:cs="Arial"/>
          <w:b/>
          <w:color w:val="000000"/>
          <w:sz w:val="24"/>
          <w:szCs w:val="24"/>
        </w:rPr>
        <w:tab/>
        <w:t>Reduce fuel poverty</w:t>
      </w:r>
    </w:p>
    <w:p w:rsidR="00482894" w:rsidRDefault="00482894" w:rsidP="006B153B">
      <w:pPr>
        <w:jc w:val="both"/>
        <w:rPr>
          <w:rFonts w:cs="Arial"/>
          <w:b/>
          <w:color w:val="000000"/>
          <w:sz w:val="24"/>
          <w:szCs w:val="24"/>
        </w:rPr>
      </w:pPr>
    </w:p>
    <w:p w:rsidR="00482894" w:rsidRPr="002A35B4" w:rsidRDefault="00482894" w:rsidP="00E92C4D">
      <w:pPr>
        <w:ind w:left="720" w:hanging="720"/>
        <w:jc w:val="both"/>
        <w:rPr>
          <w:rFonts w:cs="Arial"/>
          <w:sz w:val="24"/>
          <w:szCs w:val="24"/>
        </w:rPr>
      </w:pPr>
      <w:r>
        <w:rPr>
          <w:rFonts w:cs="Arial"/>
          <w:sz w:val="24"/>
          <w:szCs w:val="24"/>
        </w:rPr>
        <w:t>5.4.1</w:t>
      </w:r>
      <w:r>
        <w:rPr>
          <w:rFonts w:cs="Arial"/>
          <w:sz w:val="24"/>
          <w:szCs w:val="24"/>
        </w:rPr>
        <w:tab/>
      </w:r>
      <w:r w:rsidRPr="002A35B4">
        <w:rPr>
          <w:rFonts w:cs="Arial"/>
          <w:sz w:val="24"/>
          <w:szCs w:val="24"/>
        </w:rPr>
        <w:t xml:space="preserve">We have a track record of improving the energy efficiency of new affordable homes to reduce the impact on the environment and costs to the end user, as well as carrying out refurbishments and installing energy efficiency measures to the Council’s homes. </w:t>
      </w:r>
    </w:p>
    <w:p w:rsidR="00482894" w:rsidRPr="002A35B4" w:rsidRDefault="00482894" w:rsidP="00067323">
      <w:pPr>
        <w:jc w:val="both"/>
        <w:rPr>
          <w:rFonts w:cs="Arial"/>
          <w:sz w:val="24"/>
          <w:szCs w:val="24"/>
        </w:rPr>
      </w:pPr>
    </w:p>
    <w:p w:rsidR="00482894" w:rsidRPr="002A35B4" w:rsidRDefault="00482894" w:rsidP="00E92C4D">
      <w:pPr>
        <w:ind w:left="720" w:hanging="720"/>
        <w:jc w:val="both"/>
        <w:rPr>
          <w:rFonts w:cs="Arial"/>
          <w:sz w:val="24"/>
          <w:szCs w:val="24"/>
        </w:rPr>
      </w:pPr>
      <w:r>
        <w:rPr>
          <w:rFonts w:cs="Arial"/>
          <w:sz w:val="24"/>
          <w:szCs w:val="24"/>
        </w:rPr>
        <w:t>5.4.2</w:t>
      </w:r>
      <w:r>
        <w:rPr>
          <w:rFonts w:cs="Arial"/>
          <w:sz w:val="24"/>
          <w:szCs w:val="24"/>
        </w:rPr>
        <w:tab/>
      </w:r>
      <w:r w:rsidRPr="002A35B4">
        <w:rPr>
          <w:rFonts w:cs="Arial"/>
          <w:sz w:val="24"/>
          <w:szCs w:val="24"/>
        </w:rPr>
        <w:t xml:space="preserve">However, the average SAP level for privately owned homes is 52, compared to 63 for the Council’s own housing stock. A high proportion of older Victorian terraced houses in the Borough have particularly low SAP levels, and these are predominantly owner occupied or privately rented. </w:t>
      </w:r>
    </w:p>
    <w:p w:rsidR="00482894" w:rsidRPr="002A35B4" w:rsidRDefault="00482894" w:rsidP="00067323">
      <w:pPr>
        <w:jc w:val="both"/>
        <w:rPr>
          <w:rFonts w:cs="Arial"/>
          <w:b/>
          <w:sz w:val="24"/>
          <w:szCs w:val="24"/>
        </w:rPr>
      </w:pPr>
      <w:r w:rsidRPr="002A35B4">
        <w:rPr>
          <w:rFonts w:cs="Arial"/>
          <w:sz w:val="24"/>
          <w:szCs w:val="24"/>
        </w:rPr>
        <w:t xml:space="preserve"> </w:t>
      </w:r>
      <w:r w:rsidRPr="002A35B4">
        <w:rPr>
          <w:rFonts w:cs="Arial"/>
          <w:b/>
          <w:sz w:val="24"/>
          <w:szCs w:val="24"/>
        </w:rPr>
        <w:t xml:space="preserve">   </w:t>
      </w:r>
    </w:p>
    <w:p w:rsidR="00482894" w:rsidRPr="002A35B4" w:rsidRDefault="00482894" w:rsidP="00E92C4D">
      <w:pPr>
        <w:ind w:left="720" w:hanging="720"/>
        <w:jc w:val="both"/>
        <w:rPr>
          <w:rFonts w:cs="Arial"/>
          <w:sz w:val="24"/>
          <w:szCs w:val="24"/>
        </w:rPr>
      </w:pPr>
      <w:r>
        <w:rPr>
          <w:rFonts w:cs="Arial"/>
          <w:sz w:val="24"/>
          <w:szCs w:val="24"/>
        </w:rPr>
        <w:t>5.4.3</w:t>
      </w:r>
      <w:r>
        <w:rPr>
          <w:rFonts w:cs="Arial"/>
          <w:sz w:val="24"/>
          <w:szCs w:val="24"/>
        </w:rPr>
        <w:tab/>
      </w:r>
      <w:r w:rsidRPr="002A35B4">
        <w:rPr>
          <w:rFonts w:cs="Arial"/>
          <w:sz w:val="24"/>
          <w:szCs w:val="24"/>
        </w:rPr>
        <w:t xml:space="preserve">Fuel poverty occurs when a household is unable to afford adequate warmth, due to the combined effect of low household income, inadequate and expensive forms of heating and inefficient thermal characteristics of the home.  In other words, it is a combination of cold homes, low incomes and high fuel bills.  Fuel poverty disproportionately affects specific groups, most notably younger people on low incomes; lone parents, especially those with young children; disabled people; unemployed people especially those aged under 25; and the long term unemployed. </w:t>
      </w:r>
    </w:p>
    <w:p w:rsidR="00482894" w:rsidRPr="002A35B4" w:rsidRDefault="00482894" w:rsidP="00067323">
      <w:pPr>
        <w:jc w:val="both"/>
        <w:rPr>
          <w:rFonts w:cs="Arial"/>
          <w:sz w:val="24"/>
          <w:szCs w:val="24"/>
        </w:rPr>
      </w:pPr>
    </w:p>
    <w:p w:rsidR="00482894" w:rsidRPr="002A35B4" w:rsidRDefault="00482894" w:rsidP="00E92C4D">
      <w:pPr>
        <w:ind w:left="720" w:hanging="720"/>
        <w:jc w:val="both"/>
        <w:rPr>
          <w:rFonts w:cs="Arial"/>
          <w:bCs/>
          <w:sz w:val="24"/>
          <w:szCs w:val="24"/>
        </w:rPr>
      </w:pPr>
      <w:r>
        <w:rPr>
          <w:rFonts w:cs="Arial"/>
          <w:sz w:val="24"/>
          <w:szCs w:val="24"/>
        </w:rPr>
        <w:t>5.4.4</w:t>
      </w:r>
      <w:r>
        <w:rPr>
          <w:rFonts w:cs="Arial"/>
          <w:sz w:val="24"/>
          <w:szCs w:val="24"/>
        </w:rPr>
        <w:tab/>
      </w:r>
      <w:r w:rsidRPr="002A35B4">
        <w:rPr>
          <w:rFonts w:cs="Arial"/>
          <w:sz w:val="24"/>
          <w:szCs w:val="24"/>
        </w:rPr>
        <w:t xml:space="preserve">Our last Private Sector Housing Stock Condition Survey estimated that around </w:t>
      </w:r>
      <w:r w:rsidRPr="002A35B4">
        <w:rPr>
          <w:rFonts w:cs="Arial"/>
          <w:bCs/>
          <w:sz w:val="24"/>
          <w:szCs w:val="24"/>
        </w:rPr>
        <w:t xml:space="preserve">1,457 private sector households (4%) are estimated to be in fuel poverty. Some 308 homes occupied by households in fuel poverty are owned with a mortgage, 475 owned outright and 674 rented from private landlords. </w:t>
      </w:r>
    </w:p>
    <w:p w:rsidR="00482894" w:rsidRPr="002A35B4" w:rsidRDefault="00482894" w:rsidP="00067323">
      <w:pPr>
        <w:jc w:val="both"/>
        <w:rPr>
          <w:rFonts w:cs="Arial"/>
          <w:bCs/>
          <w:sz w:val="24"/>
          <w:szCs w:val="24"/>
        </w:rPr>
      </w:pPr>
    </w:p>
    <w:p w:rsidR="00482894" w:rsidRDefault="00482894" w:rsidP="00E92C4D">
      <w:pPr>
        <w:ind w:left="720" w:hanging="720"/>
        <w:jc w:val="both"/>
        <w:rPr>
          <w:rFonts w:cs="Arial"/>
          <w:bCs/>
          <w:sz w:val="24"/>
          <w:szCs w:val="24"/>
        </w:rPr>
      </w:pPr>
      <w:r>
        <w:rPr>
          <w:rFonts w:cs="Arial"/>
          <w:bCs/>
          <w:sz w:val="24"/>
          <w:szCs w:val="24"/>
        </w:rPr>
        <w:t>5.4.5</w:t>
      </w:r>
      <w:r>
        <w:rPr>
          <w:rFonts w:cs="Arial"/>
          <w:bCs/>
          <w:sz w:val="24"/>
          <w:szCs w:val="24"/>
        </w:rPr>
        <w:tab/>
        <w:t xml:space="preserve">The Council’s </w:t>
      </w:r>
      <w:r w:rsidRPr="00E92C4D">
        <w:rPr>
          <w:rFonts w:cs="Arial"/>
          <w:bCs/>
          <w:sz w:val="24"/>
          <w:szCs w:val="24"/>
        </w:rPr>
        <w:t>Fuel Poverty Strategy w</w:t>
      </w:r>
      <w:r>
        <w:rPr>
          <w:rFonts w:cs="Arial"/>
          <w:bCs/>
          <w:sz w:val="24"/>
          <w:szCs w:val="24"/>
        </w:rPr>
        <w:t xml:space="preserve">ill </w:t>
      </w:r>
      <w:r w:rsidRPr="00E92C4D">
        <w:rPr>
          <w:rFonts w:cs="Arial"/>
          <w:bCs/>
          <w:sz w:val="24"/>
          <w:szCs w:val="24"/>
        </w:rPr>
        <w:t xml:space="preserve">be reviewed and updated during the period of </w:t>
      </w:r>
      <w:r>
        <w:rPr>
          <w:rFonts w:cs="Arial"/>
          <w:bCs/>
          <w:sz w:val="24"/>
          <w:szCs w:val="24"/>
        </w:rPr>
        <w:t xml:space="preserve">the </w:t>
      </w:r>
      <w:r w:rsidRPr="00E92C4D">
        <w:rPr>
          <w:rFonts w:cs="Arial"/>
          <w:bCs/>
          <w:sz w:val="24"/>
          <w:szCs w:val="24"/>
        </w:rPr>
        <w:t>new Housing Strategy 2015/16 to 2019/20.</w:t>
      </w:r>
      <w:r w:rsidRPr="002A35B4">
        <w:rPr>
          <w:rFonts w:cs="Arial"/>
          <w:bCs/>
          <w:sz w:val="24"/>
          <w:szCs w:val="24"/>
        </w:rPr>
        <w:t xml:space="preserve"> </w:t>
      </w:r>
      <w:r>
        <w:rPr>
          <w:rFonts w:cs="Arial"/>
          <w:bCs/>
          <w:sz w:val="24"/>
          <w:szCs w:val="24"/>
        </w:rPr>
        <w:t xml:space="preserve">Our aim is to continue the external wall insulation programme to council properties which results in warmer homes, lower fuel bills and more attractive properties. For residents in all tenures, the Council will provide advice on energy efficiency and household budgeting. We will also work with individual residents with money problems to ensure that they are claiming their full benefit entitlement. </w:t>
      </w:r>
    </w:p>
    <w:p w:rsidR="00482894" w:rsidRDefault="00482894" w:rsidP="00E92C4D">
      <w:pPr>
        <w:ind w:left="720" w:hanging="720"/>
        <w:jc w:val="both"/>
        <w:rPr>
          <w:rFonts w:cs="Arial"/>
          <w:bCs/>
          <w:sz w:val="24"/>
          <w:szCs w:val="24"/>
        </w:rPr>
      </w:pPr>
    </w:p>
    <w:p w:rsidR="00482894" w:rsidRPr="002A35B4" w:rsidRDefault="00482894" w:rsidP="00E92C4D">
      <w:pPr>
        <w:ind w:left="720" w:hanging="720"/>
        <w:jc w:val="both"/>
        <w:rPr>
          <w:rFonts w:cs="Arial"/>
          <w:b/>
          <w:sz w:val="24"/>
          <w:szCs w:val="24"/>
        </w:rPr>
      </w:pPr>
      <w:r>
        <w:rPr>
          <w:rFonts w:cs="Arial"/>
          <w:bCs/>
          <w:sz w:val="24"/>
          <w:szCs w:val="24"/>
        </w:rPr>
        <w:t>5.4.6</w:t>
      </w:r>
      <w:r>
        <w:rPr>
          <w:rFonts w:cs="Arial"/>
          <w:bCs/>
          <w:sz w:val="24"/>
          <w:szCs w:val="24"/>
        </w:rPr>
        <w:tab/>
      </w:r>
      <w:r w:rsidRPr="00681759">
        <w:rPr>
          <w:rFonts w:cs="Arial"/>
          <w:bCs/>
          <w:sz w:val="24"/>
          <w:szCs w:val="24"/>
        </w:rPr>
        <w:t>Increasingly, money is being made available from the developers of renewable energy installations in the Borough and these community funds will be administered by the Council. It is proposed that some of the funds generated be used to specifically address issues of fuel poverty across the Borough.</w:t>
      </w:r>
      <w:r>
        <w:rPr>
          <w:rFonts w:cs="Arial"/>
          <w:bCs/>
          <w:sz w:val="24"/>
          <w:szCs w:val="24"/>
        </w:rPr>
        <w:t xml:space="preserve"> </w:t>
      </w:r>
    </w:p>
    <w:p w:rsidR="00482894" w:rsidRDefault="00482894" w:rsidP="0015613B">
      <w:pPr>
        <w:ind w:left="720"/>
        <w:jc w:val="both"/>
        <w:rPr>
          <w:rFonts w:cs="Arial"/>
          <w:b/>
          <w:color w:val="000000"/>
          <w:sz w:val="24"/>
          <w:szCs w:val="24"/>
        </w:rPr>
      </w:pPr>
    </w:p>
    <w:p w:rsidR="00482894" w:rsidRDefault="00482894" w:rsidP="00F77C5B">
      <w:pPr>
        <w:ind w:left="720" w:hanging="720"/>
        <w:jc w:val="both"/>
        <w:rPr>
          <w:rFonts w:cs="Arial"/>
          <w:b/>
          <w:color w:val="000000"/>
          <w:sz w:val="24"/>
          <w:szCs w:val="24"/>
        </w:rPr>
      </w:pPr>
      <w:r>
        <w:rPr>
          <w:rFonts w:cs="Arial"/>
          <w:b/>
          <w:color w:val="000000"/>
          <w:sz w:val="24"/>
          <w:szCs w:val="24"/>
        </w:rPr>
        <w:t>5.5</w:t>
      </w:r>
      <w:r>
        <w:rPr>
          <w:rFonts w:cs="Arial"/>
          <w:b/>
          <w:color w:val="000000"/>
          <w:sz w:val="24"/>
          <w:szCs w:val="24"/>
        </w:rPr>
        <w:tab/>
        <w:t>Improve the condition and energy efficiency of the Council’s housing stock</w:t>
      </w:r>
    </w:p>
    <w:p w:rsidR="00482894" w:rsidRDefault="00482894" w:rsidP="0015613B">
      <w:pPr>
        <w:ind w:left="720"/>
        <w:jc w:val="both"/>
        <w:rPr>
          <w:rFonts w:cs="Arial"/>
          <w:b/>
          <w:color w:val="000000"/>
          <w:sz w:val="24"/>
          <w:szCs w:val="24"/>
        </w:rPr>
      </w:pPr>
    </w:p>
    <w:p w:rsidR="00482894" w:rsidRPr="00F77C5B" w:rsidRDefault="00482894" w:rsidP="007A3823">
      <w:pPr>
        <w:ind w:left="720" w:hanging="720"/>
        <w:jc w:val="both"/>
        <w:rPr>
          <w:rFonts w:cs="Arial"/>
          <w:sz w:val="24"/>
          <w:szCs w:val="24"/>
        </w:rPr>
      </w:pPr>
      <w:r>
        <w:rPr>
          <w:rFonts w:cs="Arial"/>
          <w:sz w:val="24"/>
          <w:szCs w:val="24"/>
        </w:rPr>
        <w:t>5.5.1</w:t>
      </w:r>
      <w:r>
        <w:rPr>
          <w:rFonts w:cs="Arial"/>
          <w:sz w:val="24"/>
          <w:szCs w:val="24"/>
        </w:rPr>
        <w:tab/>
      </w:r>
      <w:r w:rsidRPr="00F77C5B">
        <w:rPr>
          <w:rFonts w:cs="Arial"/>
          <w:sz w:val="24"/>
          <w:szCs w:val="24"/>
        </w:rPr>
        <w:t xml:space="preserve">In managing </w:t>
      </w:r>
      <w:r>
        <w:rPr>
          <w:rFonts w:cs="Arial"/>
          <w:sz w:val="24"/>
          <w:szCs w:val="24"/>
        </w:rPr>
        <w:t xml:space="preserve">and maintaining the Council’s own </w:t>
      </w:r>
      <w:r w:rsidRPr="00F77C5B">
        <w:rPr>
          <w:rFonts w:cs="Arial"/>
          <w:sz w:val="24"/>
          <w:szCs w:val="24"/>
        </w:rPr>
        <w:t xml:space="preserve">housing </w:t>
      </w:r>
      <w:r>
        <w:rPr>
          <w:rFonts w:cs="Arial"/>
          <w:sz w:val="24"/>
          <w:szCs w:val="24"/>
        </w:rPr>
        <w:t xml:space="preserve">stock </w:t>
      </w:r>
      <w:r w:rsidRPr="00F77C5B">
        <w:rPr>
          <w:rFonts w:cs="Arial"/>
          <w:sz w:val="24"/>
          <w:szCs w:val="24"/>
        </w:rPr>
        <w:t xml:space="preserve">over the long term, </w:t>
      </w:r>
      <w:r>
        <w:rPr>
          <w:rFonts w:cs="Arial"/>
          <w:sz w:val="24"/>
          <w:szCs w:val="24"/>
        </w:rPr>
        <w:t xml:space="preserve">we </w:t>
      </w:r>
      <w:r w:rsidRPr="00F77C5B">
        <w:rPr>
          <w:rFonts w:cs="Arial"/>
          <w:sz w:val="24"/>
          <w:szCs w:val="24"/>
        </w:rPr>
        <w:t>aim to:</w:t>
      </w:r>
    </w:p>
    <w:p w:rsidR="00482894" w:rsidRPr="00F77C5B" w:rsidRDefault="00482894" w:rsidP="007A3823">
      <w:pPr>
        <w:jc w:val="both"/>
        <w:rPr>
          <w:rFonts w:cs="Arial"/>
          <w:sz w:val="24"/>
          <w:szCs w:val="24"/>
        </w:rPr>
      </w:pPr>
    </w:p>
    <w:p w:rsidR="00482894" w:rsidRPr="00F77C5B" w:rsidRDefault="00482894" w:rsidP="007A3823">
      <w:pPr>
        <w:numPr>
          <w:ilvl w:val="0"/>
          <w:numId w:val="31"/>
        </w:numPr>
        <w:jc w:val="both"/>
        <w:rPr>
          <w:rFonts w:cs="Arial"/>
          <w:sz w:val="24"/>
          <w:szCs w:val="24"/>
        </w:rPr>
      </w:pPr>
      <w:r w:rsidRPr="00F77C5B">
        <w:rPr>
          <w:rFonts w:cs="Arial"/>
          <w:sz w:val="24"/>
          <w:szCs w:val="24"/>
        </w:rPr>
        <w:t>ensure that council housing continues to fulfil a key role in the local housing market;</w:t>
      </w:r>
    </w:p>
    <w:p w:rsidR="00482894" w:rsidRPr="00F77C5B" w:rsidRDefault="00482894" w:rsidP="007A3823">
      <w:pPr>
        <w:numPr>
          <w:ilvl w:val="0"/>
          <w:numId w:val="31"/>
        </w:numPr>
        <w:jc w:val="both"/>
        <w:rPr>
          <w:rFonts w:cs="Arial"/>
          <w:sz w:val="24"/>
          <w:szCs w:val="24"/>
        </w:rPr>
      </w:pPr>
      <w:r w:rsidRPr="00F77C5B">
        <w:rPr>
          <w:rFonts w:cs="Arial"/>
          <w:sz w:val="24"/>
          <w:szCs w:val="24"/>
        </w:rPr>
        <w:t xml:space="preserve">ensure that the housing stock meets the Decent Homes standard and remains easy to let;  </w:t>
      </w:r>
    </w:p>
    <w:p w:rsidR="00482894" w:rsidRPr="00F77C5B" w:rsidRDefault="00482894" w:rsidP="007A3823">
      <w:pPr>
        <w:numPr>
          <w:ilvl w:val="0"/>
          <w:numId w:val="31"/>
        </w:numPr>
        <w:jc w:val="both"/>
        <w:rPr>
          <w:rFonts w:cs="Arial"/>
          <w:sz w:val="24"/>
          <w:szCs w:val="24"/>
        </w:rPr>
      </w:pPr>
      <w:r w:rsidRPr="00F77C5B">
        <w:rPr>
          <w:rFonts w:cs="Arial"/>
          <w:sz w:val="24"/>
          <w:szCs w:val="24"/>
        </w:rPr>
        <w:t>improve energy efficiency and reduce fuel poverty;</w:t>
      </w:r>
    </w:p>
    <w:p w:rsidR="00482894" w:rsidRPr="00F77C5B" w:rsidRDefault="00482894" w:rsidP="007A3823">
      <w:pPr>
        <w:numPr>
          <w:ilvl w:val="0"/>
          <w:numId w:val="31"/>
        </w:numPr>
        <w:jc w:val="both"/>
        <w:rPr>
          <w:rFonts w:cs="Arial"/>
          <w:sz w:val="24"/>
          <w:szCs w:val="24"/>
        </w:rPr>
      </w:pPr>
      <w:r w:rsidRPr="00F77C5B">
        <w:rPr>
          <w:rFonts w:cs="Arial"/>
          <w:sz w:val="24"/>
          <w:szCs w:val="24"/>
        </w:rPr>
        <w:t>create better communities by enhancing the appearance of housing estates and minimising opportunities for crime and anti-social behaviour.</w:t>
      </w:r>
    </w:p>
    <w:p w:rsidR="00482894" w:rsidRPr="00F77C5B" w:rsidRDefault="00482894" w:rsidP="007A3823">
      <w:pPr>
        <w:jc w:val="both"/>
        <w:rPr>
          <w:rFonts w:cs="Arial"/>
          <w:sz w:val="24"/>
          <w:szCs w:val="24"/>
        </w:rPr>
      </w:pPr>
    </w:p>
    <w:p w:rsidR="00482894" w:rsidRPr="00F77C5B" w:rsidRDefault="00482894" w:rsidP="007A3823">
      <w:pPr>
        <w:ind w:left="720" w:hanging="720"/>
        <w:jc w:val="both"/>
        <w:rPr>
          <w:rFonts w:cs="Arial"/>
          <w:sz w:val="24"/>
          <w:szCs w:val="24"/>
        </w:rPr>
      </w:pPr>
      <w:r>
        <w:rPr>
          <w:rFonts w:cs="Arial"/>
          <w:sz w:val="24"/>
          <w:szCs w:val="24"/>
        </w:rPr>
        <w:t>5.5.2</w:t>
      </w:r>
      <w:r>
        <w:rPr>
          <w:rFonts w:cs="Arial"/>
          <w:sz w:val="24"/>
          <w:szCs w:val="24"/>
        </w:rPr>
        <w:tab/>
      </w:r>
      <w:r w:rsidRPr="00F77C5B">
        <w:rPr>
          <w:rFonts w:cs="Arial"/>
          <w:sz w:val="24"/>
          <w:szCs w:val="24"/>
        </w:rPr>
        <w:t xml:space="preserve">The Council’s housing stock achieved the Government’s Decent Homes standard in 2010. </w:t>
      </w:r>
      <w:r>
        <w:rPr>
          <w:rFonts w:cs="Arial"/>
          <w:sz w:val="24"/>
          <w:szCs w:val="24"/>
        </w:rPr>
        <w:t xml:space="preserve">A </w:t>
      </w:r>
      <w:r w:rsidRPr="00F77C5B">
        <w:rPr>
          <w:rFonts w:cs="Arial"/>
          <w:sz w:val="24"/>
          <w:szCs w:val="24"/>
        </w:rPr>
        <w:t xml:space="preserve">stock condition survey, which was undertaken by Michael Dyson Associates, found that the Council’s housing stock was in good physical condition and this was the result of the Council’s long term strategy of investing in the renewal and modernisation of its housing stock.  However, continued investment is necessary to prevent the stock deteriorating over the long term. </w:t>
      </w:r>
    </w:p>
    <w:p w:rsidR="00482894" w:rsidRDefault="00482894" w:rsidP="007A3823">
      <w:pPr>
        <w:jc w:val="both"/>
        <w:rPr>
          <w:rFonts w:cs="Arial"/>
          <w:sz w:val="24"/>
          <w:szCs w:val="24"/>
        </w:rPr>
      </w:pPr>
    </w:p>
    <w:p w:rsidR="00482894" w:rsidRDefault="00482894" w:rsidP="00F77C5B">
      <w:pPr>
        <w:ind w:left="720" w:hanging="720"/>
        <w:jc w:val="both"/>
        <w:rPr>
          <w:rFonts w:cs="Arial"/>
          <w:sz w:val="24"/>
          <w:szCs w:val="24"/>
        </w:rPr>
      </w:pPr>
      <w:r>
        <w:rPr>
          <w:rFonts w:cs="Arial"/>
          <w:sz w:val="24"/>
          <w:szCs w:val="24"/>
        </w:rPr>
        <w:t>5.5.3</w:t>
      </w:r>
      <w:r>
        <w:rPr>
          <w:rFonts w:cs="Arial"/>
          <w:sz w:val="24"/>
          <w:szCs w:val="24"/>
        </w:rPr>
        <w:tab/>
        <w:t>During 2015, w</w:t>
      </w:r>
      <w:r w:rsidRPr="00F77C5B">
        <w:rPr>
          <w:rFonts w:cs="Arial"/>
          <w:sz w:val="24"/>
          <w:szCs w:val="24"/>
        </w:rPr>
        <w:t xml:space="preserve">e </w:t>
      </w:r>
      <w:r>
        <w:rPr>
          <w:rFonts w:cs="Arial"/>
          <w:sz w:val="24"/>
          <w:szCs w:val="24"/>
        </w:rPr>
        <w:t xml:space="preserve">will </w:t>
      </w:r>
      <w:r w:rsidRPr="00F77C5B">
        <w:rPr>
          <w:rFonts w:cs="Arial"/>
          <w:sz w:val="24"/>
          <w:szCs w:val="24"/>
        </w:rPr>
        <w:t xml:space="preserve">develop a balanced asset management strategy which, </w:t>
      </w:r>
      <w:r>
        <w:rPr>
          <w:rFonts w:cs="Arial"/>
          <w:sz w:val="24"/>
          <w:szCs w:val="24"/>
        </w:rPr>
        <w:t xml:space="preserve">will </w:t>
      </w:r>
      <w:r w:rsidRPr="00F77C5B">
        <w:rPr>
          <w:rFonts w:cs="Arial"/>
          <w:sz w:val="24"/>
          <w:szCs w:val="24"/>
        </w:rPr>
        <w:t>combine</w:t>
      </w:r>
      <w:r>
        <w:rPr>
          <w:rFonts w:cs="Arial"/>
          <w:sz w:val="24"/>
          <w:szCs w:val="24"/>
        </w:rPr>
        <w:t>:</w:t>
      </w:r>
    </w:p>
    <w:p w:rsidR="00482894" w:rsidRPr="00F77C5B" w:rsidRDefault="00482894" w:rsidP="00F77C5B">
      <w:pPr>
        <w:ind w:left="720" w:hanging="720"/>
        <w:jc w:val="both"/>
        <w:rPr>
          <w:rFonts w:cs="Arial"/>
          <w:sz w:val="24"/>
          <w:szCs w:val="24"/>
        </w:rPr>
      </w:pPr>
    </w:p>
    <w:p w:rsidR="00482894" w:rsidRPr="00F77C5B" w:rsidRDefault="00482894" w:rsidP="00F77C5B">
      <w:pPr>
        <w:numPr>
          <w:ilvl w:val="0"/>
          <w:numId w:val="30"/>
        </w:numPr>
        <w:jc w:val="both"/>
        <w:rPr>
          <w:rFonts w:cs="Arial"/>
          <w:sz w:val="24"/>
          <w:szCs w:val="24"/>
        </w:rPr>
      </w:pPr>
      <w:r w:rsidRPr="00F77C5B">
        <w:rPr>
          <w:rFonts w:cs="Arial"/>
          <w:sz w:val="24"/>
          <w:szCs w:val="24"/>
        </w:rPr>
        <w:t xml:space="preserve">Major investment in our older homes to ensure the long term viability of the housing stock. </w:t>
      </w:r>
    </w:p>
    <w:p w:rsidR="00482894" w:rsidRPr="00F77C5B" w:rsidRDefault="00482894" w:rsidP="00F77C5B">
      <w:pPr>
        <w:numPr>
          <w:ilvl w:val="0"/>
          <w:numId w:val="30"/>
        </w:numPr>
        <w:jc w:val="both"/>
        <w:rPr>
          <w:rFonts w:cs="Arial"/>
          <w:sz w:val="24"/>
          <w:szCs w:val="24"/>
        </w:rPr>
      </w:pPr>
      <w:r w:rsidRPr="00F77C5B">
        <w:rPr>
          <w:rFonts w:cs="Arial"/>
          <w:sz w:val="24"/>
          <w:szCs w:val="24"/>
        </w:rPr>
        <w:t>Planned maintenance programmes which ensure that all homes meet the Decent Homes standard and are safe, weatherproof and comfortable.</w:t>
      </w:r>
    </w:p>
    <w:p w:rsidR="00482894" w:rsidRPr="00F77C5B" w:rsidRDefault="00482894" w:rsidP="00F77C5B">
      <w:pPr>
        <w:numPr>
          <w:ilvl w:val="0"/>
          <w:numId w:val="30"/>
        </w:numPr>
        <w:jc w:val="both"/>
        <w:rPr>
          <w:rFonts w:cs="Arial"/>
          <w:sz w:val="24"/>
          <w:szCs w:val="24"/>
        </w:rPr>
      </w:pPr>
      <w:r w:rsidRPr="00F77C5B">
        <w:rPr>
          <w:rFonts w:cs="Arial"/>
          <w:sz w:val="24"/>
          <w:szCs w:val="24"/>
        </w:rPr>
        <w:t xml:space="preserve">Works to improve the environment of our estates, and </w:t>
      </w:r>
    </w:p>
    <w:p w:rsidR="00482894" w:rsidRPr="00F77C5B" w:rsidRDefault="00482894" w:rsidP="00F77C5B">
      <w:pPr>
        <w:numPr>
          <w:ilvl w:val="0"/>
          <w:numId w:val="30"/>
        </w:numPr>
        <w:jc w:val="both"/>
        <w:rPr>
          <w:rFonts w:cs="Arial"/>
          <w:sz w:val="24"/>
          <w:szCs w:val="24"/>
        </w:rPr>
      </w:pPr>
      <w:r w:rsidRPr="00F77C5B">
        <w:rPr>
          <w:rFonts w:cs="Arial"/>
          <w:sz w:val="24"/>
          <w:szCs w:val="24"/>
        </w:rPr>
        <w:t>A day-to-day repairs service that is responsive, reliable and valued by our customers.</w:t>
      </w:r>
    </w:p>
    <w:p w:rsidR="00482894" w:rsidRDefault="00482894" w:rsidP="00F77C5B">
      <w:pPr>
        <w:ind w:left="720"/>
        <w:jc w:val="both"/>
        <w:rPr>
          <w:rFonts w:cs="Arial"/>
          <w:b/>
          <w:color w:val="000000"/>
          <w:sz w:val="24"/>
          <w:szCs w:val="24"/>
        </w:rPr>
      </w:pPr>
    </w:p>
    <w:p w:rsidR="00482894" w:rsidRPr="007A3823" w:rsidRDefault="00482894" w:rsidP="007A3823">
      <w:pPr>
        <w:ind w:left="720" w:hanging="720"/>
        <w:jc w:val="both"/>
        <w:rPr>
          <w:rFonts w:cs="Arial"/>
          <w:sz w:val="24"/>
          <w:szCs w:val="24"/>
        </w:rPr>
      </w:pPr>
      <w:r w:rsidRPr="007A3823">
        <w:rPr>
          <w:rFonts w:cs="Arial"/>
          <w:sz w:val="24"/>
          <w:szCs w:val="24"/>
        </w:rPr>
        <w:t>5.5.4</w:t>
      </w:r>
      <w:r w:rsidRPr="007A3823">
        <w:rPr>
          <w:rFonts w:cs="Arial"/>
          <w:b/>
          <w:sz w:val="24"/>
          <w:szCs w:val="24"/>
        </w:rPr>
        <w:tab/>
      </w:r>
      <w:r w:rsidRPr="007A3823">
        <w:rPr>
          <w:rFonts w:cs="Arial"/>
          <w:sz w:val="24"/>
          <w:szCs w:val="24"/>
        </w:rPr>
        <w:t xml:space="preserve">More than 1,050 council homes were built prior to 1945. Many of these properties are now more than 80 years old. Although they have been upgraded and contain central heating, PVC-U windows, fitted kitchens and modern bathroom fittings, these properties are typically affected by dampness, structural defects and inadequate thermal insulation. Many properties also have poor internal layouts. As a result, there is a need to carry out a major refurbishment programme to pre-1945 properties so that they continue to function as a valuable part of the housing stock.   </w:t>
      </w:r>
    </w:p>
    <w:p w:rsidR="00482894" w:rsidRPr="007A3823" w:rsidRDefault="00482894" w:rsidP="007A3823">
      <w:pPr>
        <w:jc w:val="both"/>
        <w:rPr>
          <w:rFonts w:cs="Arial"/>
          <w:sz w:val="24"/>
          <w:szCs w:val="24"/>
        </w:rPr>
      </w:pPr>
    </w:p>
    <w:p w:rsidR="00482894" w:rsidRPr="007A3823" w:rsidRDefault="00482894" w:rsidP="007A3823">
      <w:pPr>
        <w:ind w:left="720" w:hanging="720"/>
        <w:jc w:val="both"/>
        <w:rPr>
          <w:rFonts w:cs="Arial"/>
          <w:sz w:val="24"/>
          <w:szCs w:val="24"/>
          <w:lang w:val="en-US"/>
        </w:rPr>
      </w:pPr>
      <w:r>
        <w:rPr>
          <w:rFonts w:cs="Arial"/>
          <w:sz w:val="24"/>
          <w:szCs w:val="24"/>
        </w:rPr>
        <w:t>5.5.5</w:t>
      </w:r>
      <w:r>
        <w:rPr>
          <w:rFonts w:cs="Arial"/>
          <w:sz w:val="24"/>
          <w:szCs w:val="24"/>
        </w:rPr>
        <w:tab/>
        <w:t xml:space="preserve">Work has now commenced on a </w:t>
      </w:r>
      <w:r w:rsidRPr="007A3823">
        <w:rPr>
          <w:rFonts w:cs="Arial"/>
          <w:sz w:val="24"/>
          <w:szCs w:val="24"/>
        </w:rPr>
        <w:t xml:space="preserve">phased 15 year programme of works </w:t>
      </w:r>
      <w:r>
        <w:rPr>
          <w:rFonts w:cs="Arial"/>
          <w:sz w:val="24"/>
          <w:szCs w:val="24"/>
        </w:rPr>
        <w:t xml:space="preserve">under the </w:t>
      </w:r>
      <w:r w:rsidRPr="007A3823">
        <w:rPr>
          <w:rFonts w:cs="Arial"/>
          <w:sz w:val="24"/>
          <w:szCs w:val="24"/>
        </w:rPr>
        <w:t>“Homes for the Future” p</w:t>
      </w:r>
      <w:r>
        <w:rPr>
          <w:rFonts w:cs="Arial"/>
          <w:sz w:val="24"/>
          <w:szCs w:val="24"/>
        </w:rPr>
        <w:t>rogramme. T</w:t>
      </w:r>
      <w:r w:rsidRPr="007A3823">
        <w:rPr>
          <w:rFonts w:cs="Arial"/>
          <w:sz w:val="24"/>
          <w:szCs w:val="24"/>
        </w:rPr>
        <w:t>he aim of this pro</w:t>
      </w:r>
      <w:r>
        <w:rPr>
          <w:rFonts w:cs="Arial"/>
          <w:sz w:val="24"/>
          <w:szCs w:val="24"/>
        </w:rPr>
        <w:t xml:space="preserve">gramme is </w:t>
      </w:r>
      <w:r w:rsidRPr="007A3823">
        <w:rPr>
          <w:rFonts w:cs="Arial"/>
          <w:sz w:val="24"/>
          <w:szCs w:val="24"/>
        </w:rPr>
        <w:t xml:space="preserve">to find ways </w:t>
      </w:r>
      <w:r w:rsidRPr="007A3823">
        <w:rPr>
          <w:rFonts w:cs="Arial"/>
          <w:sz w:val="24"/>
          <w:szCs w:val="24"/>
          <w:lang w:val="en-US"/>
        </w:rPr>
        <w:t xml:space="preserve">to extend the useful life of the Council’s housing stock, improve energy efficiency and reduce fuel costs for tenants. </w:t>
      </w:r>
    </w:p>
    <w:p w:rsidR="00482894" w:rsidRPr="007A3823" w:rsidRDefault="00482894" w:rsidP="007A3823">
      <w:pPr>
        <w:jc w:val="both"/>
        <w:rPr>
          <w:rFonts w:cs="Arial"/>
          <w:sz w:val="24"/>
          <w:szCs w:val="24"/>
          <w:lang w:val="en-US"/>
        </w:rPr>
      </w:pPr>
    </w:p>
    <w:p w:rsidR="00482894" w:rsidRPr="007A3823" w:rsidRDefault="00482894" w:rsidP="00B13B10">
      <w:pPr>
        <w:ind w:left="720" w:hanging="720"/>
        <w:jc w:val="both"/>
        <w:rPr>
          <w:rFonts w:cs="Arial"/>
          <w:sz w:val="24"/>
          <w:szCs w:val="24"/>
        </w:rPr>
      </w:pPr>
      <w:r>
        <w:rPr>
          <w:rFonts w:cs="Arial"/>
          <w:sz w:val="24"/>
          <w:szCs w:val="24"/>
        </w:rPr>
        <w:t>5.5.6</w:t>
      </w:r>
      <w:r>
        <w:rPr>
          <w:rFonts w:cs="Arial"/>
          <w:sz w:val="24"/>
          <w:szCs w:val="24"/>
        </w:rPr>
        <w:tab/>
      </w:r>
      <w:r w:rsidRPr="007A3823">
        <w:rPr>
          <w:rFonts w:cs="Arial"/>
          <w:sz w:val="24"/>
          <w:szCs w:val="24"/>
        </w:rPr>
        <w:t>The initial phase of the “Homes for the Future” pro</w:t>
      </w:r>
      <w:r>
        <w:rPr>
          <w:rFonts w:cs="Arial"/>
          <w:sz w:val="24"/>
          <w:szCs w:val="24"/>
        </w:rPr>
        <w:t xml:space="preserve">gramme is </w:t>
      </w:r>
      <w:r w:rsidRPr="007A3823">
        <w:rPr>
          <w:rFonts w:cs="Arial"/>
          <w:sz w:val="24"/>
          <w:szCs w:val="24"/>
        </w:rPr>
        <w:t>focus</w:t>
      </w:r>
      <w:r>
        <w:rPr>
          <w:rFonts w:cs="Arial"/>
          <w:sz w:val="24"/>
          <w:szCs w:val="24"/>
        </w:rPr>
        <w:t xml:space="preserve">ing </w:t>
      </w:r>
      <w:r w:rsidRPr="007A3823">
        <w:rPr>
          <w:rFonts w:cs="Arial"/>
          <w:sz w:val="24"/>
          <w:szCs w:val="24"/>
        </w:rPr>
        <w:t>on properties in Alexandra Road, Addison Road and Harrington Road in Desborough, as these properties were originally built in the 1920’s. The second phase will address the needs of the Naseby Road Estate in Kettering. In considering our plans for the Naseby Road estate, we will examine the scope for selective demolition and re-provision where this is feasible and results in a</w:t>
      </w:r>
      <w:r>
        <w:rPr>
          <w:rFonts w:cs="Arial"/>
          <w:sz w:val="24"/>
          <w:szCs w:val="24"/>
        </w:rPr>
        <w:t>n improved environment and a</w:t>
      </w:r>
      <w:r w:rsidRPr="007A3823">
        <w:rPr>
          <w:rFonts w:cs="Arial"/>
          <w:sz w:val="24"/>
          <w:szCs w:val="24"/>
        </w:rPr>
        <w:t xml:space="preserve"> net </w:t>
      </w:r>
      <w:r>
        <w:rPr>
          <w:rFonts w:cs="Arial"/>
          <w:sz w:val="24"/>
          <w:szCs w:val="24"/>
        </w:rPr>
        <w:t>gain in properties.</w:t>
      </w:r>
    </w:p>
    <w:p w:rsidR="00482894" w:rsidRDefault="00482894" w:rsidP="007A3823">
      <w:pPr>
        <w:spacing w:line="360" w:lineRule="auto"/>
        <w:rPr>
          <w:rFonts w:cs="Arial"/>
          <w:b/>
          <w:color w:val="000000"/>
          <w:sz w:val="24"/>
          <w:szCs w:val="24"/>
        </w:rPr>
      </w:pPr>
    </w:p>
    <w:p w:rsidR="00482894" w:rsidRPr="00D86A95" w:rsidRDefault="00482894" w:rsidP="006B153B">
      <w:pPr>
        <w:jc w:val="both"/>
        <w:rPr>
          <w:rFonts w:cs="Arial"/>
          <w:color w:val="000000"/>
          <w:sz w:val="24"/>
          <w:szCs w:val="24"/>
        </w:rPr>
      </w:pPr>
      <w:r w:rsidRPr="00BA2C19">
        <w:rPr>
          <w:rFonts w:cs="Arial"/>
          <w:color w:val="000000"/>
          <w:sz w:val="24"/>
          <w:szCs w:val="24"/>
        </w:rPr>
        <w:t>5.6</w:t>
      </w:r>
      <w:r>
        <w:rPr>
          <w:rFonts w:cs="Arial"/>
          <w:b/>
          <w:color w:val="000000"/>
          <w:sz w:val="24"/>
          <w:szCs w:val="24"/>
        </w:rPr>
        <w:tab/>
        <w:t>Reduce crime and anti-social behaviour across our estates</w:t>
      </w:r>
      <w:r>
        <w:rPr>
          <w:rFonts w:cs="Arial"/>
          <w:color w:val="000000"/>
          <w:sz w:val="24"/>
          <w:szCs w:val="24"/>
        </w:rPr>
        <w:tab/>
      </w:r>
    </w:p>
    <w:p w:rsidR="00482894" w:rsidRDefault="00482894" w:rsidP="00BA2C19">
      <w:pPr>
        <w:ind w:left="720"/>
        <w:jc w:val="both"/>
        <w:rPr>
          <w:rFonts w:cs="Arial"/>
          <w:b/>
          <w:color w:val="FF0000"/>
          <w:sz w:val="24"/>
          <w:szCs w:val="24"/>
        </w:rPr>
      </w:pPr>
    </w:p>
    <w:p w:rsidR="00482894" w:rsidRDefault="00482894" w:rsidP="00E825AB">
      <w:pPr>
        <w:ind w:left="720" w:hanging="720"/>
        <w:jc w:val="both"/>
        <w:rPr>
          <w:rFonts w:cs="Arial"/>
          <w:sz w:val="24"/>
          <w:szCs w:val="24"/>
        </w:rPr>
      </w:pPr>
      <w:r w:rsidRPr="00E825AB">
        <w:rPr>
          <w:rFonts w:cs="Arial"/>
          <w:sz w:val="24"/>
          <w:szCs w:val="24"/>
        </w:rPr>
        <w:t>5.6.1</w:t>
      </w:r>
      <w:r w:rsidRPr="00E825AB">
        <w:rPr>
          <w:rFonts w:cs="Arial"/>
          <w:sz w:val="24"/>
          <w:szCs w:val="24"/>
        </w:rPr>
        <w:tab/>
      </w:r>
      <w:r>
        <w:rPr>
          <w:rFonts w:cs="Arial"/>
          <w:sz w:val="24"/>
          <w:szCs w:val="24"/>
        </w:rPr>
        <w:t xml:space="preserve">The level of crime and antisocial behaviour within neighbourhoods can be a major influence on the health and wellbeing of residents.  </w:t>
      </w:r>
      <w:r w:rsidRPr="00E825AB">
        <w:rPr>
          <w:rFonts w:cs="Arial"/>
          <w:sz w:val="24"/>
          <w:szCs w:val="24"/>
        </w:rPr>
        <w:t>We continue to work closely with statutory and non-statutory partners to respond assertively to criminal activity in our properties and resolve complaints of anti-social behaviour at the lowest possible level. The majority of complaints</w:t>
      </w:r>
      <w:r>
        <w:rPr>
          <w:rFonts w:cs="Arial"/>
          <w:sz w:val="24"/>
          <w:szCs w:val="24"/>
        </w:rPr>
        <w:t xml:space="preserve"> </w:t>
      </w:r>
      <w:r w:rsidRPr="00E825AB">
        <w:rPr>
          <w:rFonts w:cs="Arial"/>
          <w:sz w:val="24"/>
          <w:szCs w:val="24"/>
        </w:rPr>
        <w:t>are resolved without the need to take enforcement action which promotes tolerance between residents and creates more stable communities.</w:t>
      </w:r>
    </w:p>
    <w:p w:rsidR="00482894" w:rsidRPr="00E825AB" w:rsidRDefault="00482894" w:rsidP="00527341">
      <w:pPr>
        <w:ind w:left="720"/>
        <w:jc w:val="both"/>
        <w:rPr>
          <w:rFonts w:cs="Arial"/>
          <w:sz w:val="24"/>
          <w:szCs w:val="24"/>
        </w:rPr>
      </w:pPr>
    </w:p>
    <w:p w:rsidR="00482894" w:rsidRPr="00E825AB" w:rsidRDefault="00482894" w:rsidP="00E825AB">
      <w:pPr>
        <w:ind w:left="720" w:hanging="720"/>
        <w:jc w:val="both"/>
        <w:rPr>
          <w:rFonts w:cs="Arial"/>
          <w:sz w:val="24"/>
          <w:szCs w:val="24"/>
        </w:rPr>
      </w:pPr>
      <w:r>
        <w:rPr>
          <w:rFonts w:cs="Arial"/>
          <w:sz w:val="24"/>
          <w:szCs w:val="24"/>
        </w:rPr>
        <w:t>5.6.2</w:t>
      </w:r>
      <w:r>
        <w:rPr>
          <w:rFonts w:cs="Arial"/>
          <w:sz w:val="24"/>
          <w:szCs w:val="24"/>
        </w:rPr>
        <w:tab/>
      </w:r>
      <w:r w:rsidRPr="00E825AB">
        <w:rPr>
          <w:rFonts w:cs="Arial"/>
          <w:sz w:val="24"/>
          <w:szCs w:val="24"/>
        </w:rPr>
        <w:t>Additional powers contained within the Antisocial Behaviour, Crime and Policing Act 2014 will give professionals more flexibility to deal with a variety of situations and focus much more closely on the impact the behaviour is having on the victim.</w:t>
      </w:r>
    </w:p>
    <w:p w:rsidR="00482894" w:rsidRDefault="00482894" w:rsidP="00423233">
      <w:pPr>
        <w:pStyle w:val="Heading1"/>
        <w:rPr>
          <w:bCs/>
        </w:rPr>
      </w:pPr>
    </w:p>
    <w:p w:rsidR="00482894" w:rsidRPr="00030E0F" w:rsidRDefault="00482894" w:rsidP="00423233">
      <w:pPr>
        <w:pStyle w:val="Heading1"/>
        <w:rPr>
          <w:bCs/>
          <w:u w:val="single"/>
        </w:rPr>
      </w:pPr>
      <w:r>
        <w:rPr>
          <w:bCs/>
        </w:rPr>
        <w:t>6.</w:t>
      </w:r>
      <w:r>
        <w:rPr>
          <w:bCs/>
        </w:rPr>
        <w:tab/>
      </w:r>
      <w:r>
        <w:rPr>
          <w:bCs/>
          <w:u w:val="single"/>
        </w:rPr>
        <w:t>THE WAY AHEAD</w:t>
      </w:r>
    </w:p>
    <w:p w:rsidR="00482894" w:rsidRDefault="00482894" w:rsidP="00D86A95">
      <w:pPr>
        <w:jc w:val="both"/>
        <w:rPr>
          <w:rFonts w:cs="Arial"/>
          <w:color w:val="000000"/>
          <w:sz w:val="24"/>
          <w:szCs w:val="24"/>
        </w:rPr>
      </w:pPr>
    </w:p>
    <w:p w:rsidR="00482894" w:rsidRDefault="00482894" w:rsidP="00E92C4D">
      <w:pPr>
        <w:ind w:left="720" w:hanging="720"/>
        <w:jc w:val="both"/>
        <w:rPr>
          <w:rFonts w:cs="Arial"/>
          <w:color w:val="000000"/>
          <w:sz w:val="24"/>
          <w:szCs w:val="24"/>
        </w:rPr>
      </w:pPr>
      <w:r>
        <w:rPr>
          <w:rFonts w:cs="Arial"/>
          <w:color w:val="000000"/>
          <w:sz w:val="24"/>
          <w:szCs w:val="24"/>
        </w:rPr>
        <w:t>6.1</w:t>
      </w:r>
      <w:r>
        <w:rPr>
          <w:rFonts w:cs="Arial"/>
          <w:color w:val="000000"/>
          <w:sz w:val="24"/>
          <w:szCs w:val="24"/>
        </w:rPr>
        <w:tab/>
        <w:t xml:space="preserve">The draft Housing Strategy which will be submitted to the Executive Committee at its meeting in February will include a number of action plans to address each of our key objectives including the delivery of decent, safe and healthy homes.   </w:t>
      </w:r>
    </w:p>
    <w:p w:rsidR="00482894" w:rsidRDefault="00482894" w:rsidP="00E32B66">
      <w:pPr>
        <w:jc w:val="both"/>
        <w:rPr>
          <w:rFonts w:cs="Arial"/>
          <w:color w:val="000000"/>
          <w:sz w:val="24"/>
          <w:szCs w:val="24"/>
        </w:rPr>
      </w:pPr>
    </w:p>
    <w:p w:rsidR="00482894" w:rsidRPr="00570786" w:rsidRDefault="00482894" w:rsidP="00570786">
      <w:pPr>
        <w:ind w:left="709" w:hanging="709"/>
        <w:jc w:val="both"/>
        <w:rPr>
          <w:b/>
          <w:sz w:val="24"/>
          <w:szCs w:val="24"/>
        </w:rPr>
      </w:pPr>
      <w:r>
        <w:rPr>
          <w:b/>
          <w:sz w:val="24"/>
          <w:szCs w:val="24"/>
        </w:rPr>
        <w:t>7</w:t>
      </w:r>
      <w:r w:rsidRPr="00570786">
        <w:rPr>
          <w:b/>
          <w:sz w:val="24"/>
          <w:szCs w:val="24"/>
        </w:rPr>
        <w:t xml:space="preserve">. </w:t>
      </w:r>
      <w:r>
        <w:rPr>
          <w:b/>
          <w:sz w:val="24"/>
          <w:szCs w:val="24"/>
        </w:rPr>
        <w:tab/>
      </w:r>
      <w:r w:rsidRPr="00570786">
        <w:rPr>
          <w:b/>
          <w:sz w:val="24"/>
          <w:szCs w:val="24"/>
          <w:u w:val="single"/>
        </w:rPr>
        <w:t>CONSULTATION AND CUSTOMER IMPACT</w:t>
      </w:r>
    </w:p>
    <w:p w:rsidR="00482894" w:rsidRDefault="00482894" w:rsidP="00823DFD">
      <w:pPr>
        <w:ind w:left="720" w:hanging="720"/>
        <w:jc w:val="both"/>
        <w:rPr>
          <w:rFonts w:cs="Arial"/>
          <w:sz w:val="24"/>
          <w:szCs w:val="24"/>
        </w:rPr>
      </w:pPr>
    </w:p>
    <w:p w:rsidR="00482894" w:rsidRPr="009D6F63" w:rsidRDefault="00482894" w:rsidP="00C04DE7">
      <w:pPr>
        <w:ind w:left="709" w:hanging="709"/>
        <w:jc w:val="both"/>
        <w:rPr>
          <w:sz w:val="24"/>
        </w:rPr>
      </w:pPr>
      <w:r>
        <w:rPr>
          <w:rFonts w:cs="Arial"/>
          <w:sz w:val="24"/>
          <w:szCs w:val="24"/>
        </w:rPr>
        <w:t>7.1</w:t>
      </w:r>
      <w:r>
        <w:rPr>
          <w:rFonts w:cs="Arial"/>
          <w:sz w:val="24"/>
          <w:szCs w:val="24"/>
        </w:rPr>
        <w:tab/>
      </w:r>
      <w:r>
        <w:rPr>
          <w:sz w:val="24"/>
        </w:rPr>
        <w:t xml:space="preserve">It is proposed to hold a consultation event for key stakeholders in January 2015 prior to submitting the draft Housing Strategy to Executive Council and Full Council in February. </w:t>
      </w:r>
    </w:p>
    <w:p w:rsidR="00482894" w:rsidRPr="004E2A1C" w:rsidRDefault="00482894" w:rsidP="00C04DE7">
      <w:pPr>
        <w:ind w:left="720" w:hanging="720"/>
        <w:jc w:val="both"/>
        <w:rPr>
          <w:sz w:val="24"/>
          <w:u w:val="single"/>
        </w:rPr>
      </w:pPr>
    </w:p>
    <w:p w:rsidR="00482894" w:rsidRPr="00030E0F" w:rsidRDefault="00482894" w:rsidP="00423233">
      <w:pPr>
        <w:pStyle w:val="Heading1"/>
        <w:rPr>
          <w:bCs/>
          <w:u w:val="single"/>
        </w:rPr>
      </w:pPr>
      <w:r>
        <w:rPr>
          <w:bCs/>
        </w:rPr>
        <w:t>8.</w:t>
      </w:r>
      <w:r>
        <w:rPr>
          <w:bCs/>
        </w:rPr>
        <w:tab/>
      </w:r>
      <w:r w:rsidRPr="00030E0F">
        <w:rPr>
          <w:bCs/>
          <w:u w:val="single"/>
        </w:rPr>
        <w:t>FINANCIAL RESOURCE IMPLICATIONS</w:t>
      </w:r>
    </w:p>
    <w:p w:rsidR="00482894" w:rsidRDefault="00482894" w:rsidP="003D789C">
      <w:pPr>
        <w:jc w:val="both"/>
        <w:rPr>
          <w:sz w:val="24"/>
        </w:rPr>
      </w:pPr>
    </w:p>
    <w:p w:rsidR="00482894" w:rsidRPr="003A75D7" w:rsidRDefault="00482894" w:rsidP="003D789C">
      <w:pPr>
        <w:jc w:val="both"/>
        <w:rPr>
          <w:sz w:val="24"/>
        </w:rPr>
      </w:pPr>
      <w:r>
        <w:rPr>
          <w:sz w:val="24"/>
        </w:rPr>
        <w:t>8.1</w:t>
      </w:r>
      <w:r>
        <w:rPr>
          <w:sz w:val="24"/>
        </w:rPr>
        <w:tab/>
        <w:t>None at this stage.</w:t>
      </w:r>
    </w:p>
    <w:p w:rsidR="00482894" w:rsidRDefault="00482894" w:rsidP="00A91EE8">
      <w:pPr>
        <w:jc w:val="both"/>
        <w:rPr>
          <w:b/>
          <w:sz w:val="24"/>
          <w:u w:val="single"/>
        </w:rPr>
      </w:pPr>
    </w:p>
    <w:p w:rsidR="00482894" w:rsidRPr="00030E0F" w:rsidRDefault="00482894" w:rsidP="00B74AC8">
      <w:pPr>
        <w:pStyle w:val="Heading1"/>
        <w:rPr>
          <w:u w:val="single"/>
        </w:rPr>
      </w:pPr>
      <w:r>
        <w:t>9.</w:t>
      </w:r>
      <w:r w:rsidRPr="00B74AC8">
        <w:tab/>
      </w:r>
      <w:r w:rsidRPr="00030E0F">
        <w:rPr>
          <w:u w:val="single"/>
        </w:rPr>
        <w:t xml:space="preserve">HR IMPLICATIONS </w:t>
      </w:r>
    </w:p>
    <w:p w:rsidR="00482894" w:rsidRDefault="00482894" w:rsidP="00D86A95">
      <w:pPr>
        <w:jc w:val="both"/>
        <w:rPr>
          <w:sz w:val="24"/>
        </w:rPr>
      </w:pPr>
    </w:p>
    <w:p w:rsidR="00482894" w:rsidRPr="00910BC4" w:rsidRDefault="00482894" w:rsidP="00030E0F">
      <w:pPr>
        <w:jc w:val="both"/>
        <w:rPr>
          <w:sz w:val="24"/>
        </w:rPr>
      </w:pPr>
      <w:r w:rsidRPr="00910BC4">
        <w:rPr>
          <w:sz w:val="24"/>
        </w:rPr>
        <w:t>9.1</w:t>
      </w:r>
      <w:r w:rsidRPr="00910BC4">
        <w:rPr>
          <w:sz w:val="24"/>
        </w:rPr>
        <w:tab/>
        <w:t>None at this stage.</w:t>
      </w:r>
    </w:p>
    <w:p w:rsidR="00482894" w:rsidRDefault="00482894" w:rsidP="00030E0F">
      <w:pPr>
        <w:jc w:val="both"/>
        <w:rPr>
          <w:b/>
          <w:sz w:val="24"/>
          <w:u w:val="single"/>
        </w:rPr>
      </w:pPr>
    </w:p>
    <w:p w:rsidR="00482894" w:rsidRPr="00030E0F" w:rsidRDefault="00482894" w:rsidP="00B74AC8">
      <w:pPr>
        <w:pStyle w:val="Heading1"/>
        <w:rPr>
          <w:bCs/>
          <w:u w:val="single"/>
        </w:rPr>
      </w:pPr>
      <w:r>
        <w:rPr>
          <w:bCs/>
        </w:rPr>
        <w:t>10.</w:t>
      </w:r>
      <w:r w:rsidRPr="00B74AC8">
        <w:rPr>
          <w:bCs/>
        </w:rPr>
        <w:tab/>
      </w:r>
      <w:r>
        <w:rPr>
          <w:bCs/>
          <w:u w:val="single"/>
        </w:rPr>
        <w:t>L</w:t>
      </w:r>
      <w:r w:rsidRPr="00030E0F">
        <w:rPr>
          <w:bCs/>
          <w:u w:val="single"/>
        </w:rPr>
        <w:t>EGAL IMPLICATIONS</w:t>
      </w:r>
    </w:p>
    <w:p w:rsidR="00482894" w:rsidRDefault="00482894" w:rsidP="00E44D79">
      <w:pPr>
        <w:ind w:left="709" w:hanging="709"/>
        <w:jc w:val="both"/>
        <w:rPr>
          <w:sz w:val="24"/>
        </w:rPr>
      </w:pPr>
    </w:p>
    <w:p w:rsidR="00482894" w:rsidRDefault="00482894" w:rsidP="009138DC">
      <w:pPr>
        <w:jc w:val="both"/>
        <w:rPr>
          <w:sz w:val="24"/>
        </w:rPr>
      </w:pPr>
      <w:r>
        <w:rPr>
          <w:sz w:val="24"/>
        </w:rPr>
        <w:t>10.1</w:t>
      </w:r>
      <w:r>
        <w:rPr>
          <w:sz w:val="24"/>
        </w:rPr>
        <w:tab/>
        <w:t>None at this stage.</w:t>
      </w:r>
    </w:p>
    <w:p w:rsidR="00482894" w:rsidRDefault="00482894" w:rsidP="009138DC">
      <w:pPr>
        <w:jc w:val="both"/>
        <w:rPr>
          <w:sz w:val="24"/>
        </w:rPr>
      </w:pPr>
      <w:r>
        <w:rPr>
          <w:sz w:val="24"/>
        </w:rPr>
        <w:br/>
      </w:r>
    </w:p>
    <w:p w:rsidR="00482894" w:rsidRDefault="00482894" w:rsidP="009138DC">
      <w:pPr>
        <w:jc w:val="both"/>
        <w:rPr>
          <w:sz w:val="24"/>
        </w:rPr>
      </w:pPr>
      <w:r>
        <w:rPr>
          <w:noProof/>
          <w:lang w:eastAsia="en-GB"/>
        </w:rPr>
        <w:pict>
          <v:shape id="_x0000_s1027" type="#_x0000_t202" style="position:absolute;left:0;text-align:left;margin-left:-9pt;margin-top:3.75pt;width:460.8pt;height:1in;z-index:251659264">
            <v:textbox>
              <w:txbxContent>
                <w:p w:rsidR="00482894" w:rsidRDefault="00482894" w:rsidP="00E44D79">
                  <w:pPr>
                    <w:ind w:left="709" w:hanging="709"/>
                    <w:jc w:val="both"/>
                    <w:rPr>
                      <w:sz w:val="24"/>
                    </w:rPr>
                  </w:pPr>
                  <w:r>
                    <w:rPr>
                      <w:b/>
                      <w:sz w:val="24"/>
                    </w:rPr>
                    <w:t>11.</w:t>
                  </w:r>
                  <w:r>
                    <w:rPr>
                      <w:b/>
                      <w:sz w:val="24"/>
                    </w:rPr>
                    <w:tab/>
                  </w:r>
                  <w:r>
                    <w:rPr>
                      <w:b/>
                      <w:sz w:val="24"/>
                      <w:u w:val="single"/>
                    </w:rPr>
                    <w:t>RECOMMENDATION</w:t>
                  </w:r>
                  <w:r>
                    <w:rPr>
                      <w:b/>
                      <w:sz w:val="24"/>
                      <w:u w:val="single"/>
                    </w:rPr>
                    <w:br/>
                  </w:r>
                </w:p>
                <w:p w:rsidR="00482894" w:rsidRPr="0013348A" w:rsidRDefault="00482894" w:rsidP="00E44D79">
                  <w:pPr>
                    <w:ind w:left="709" w:hanging="709"/>
                    <w:jc w:val="both"/>
                    <w:rPr>
                      <w:rFonts w:cs="Arial"/>
                      <w:sz w:val="24"/>
                      <w:szCs w:val="24"/>
                    </w:rPr>
                  </w:pPr>
                  <w:r>
                    <w:rPr>
                      <w:rFonts w:cs="Arial"/>
                      <w:sz w:val="24"/>
                      <w:szCs w:val="24"/>
                    </w:rPr>
                    <w:tab/>
                  </w:r>
                  <w:r w:rsidRPr="0013348A">
                    <w:rPr>
                      <w:rFonts w:cs="Arial"/>
                      <w:sz w:val="24"/>
                      <w:szCs w:val="24"/>
                    </w:rPr>
                    <w:t>Th</w:t>
                  </w:r>
                  <w:r>
                    <w:rPr>
                      <w:rFonts w:cs="Arial"/>
                      <w:sz w:val="24"/>
                      <w:szCs w:val="24"/>
                    </w:rPr>
                    <w:t>e Executive Committee is asked to endorse the strategic priority to ensure decent, safe and healthy homes, as set out in this report.</w:t>
                  </w:r>
                </w:p>
                <w:p w:rsidR="00482894" w:rsidRPr="0013348A" w:rsidRDefault="00482894" w:rsidP="00E15E02">
                  <w:pPr>
                    <w:ind w:firstLine="720"/>
                    <w:jc w:val="both"/>
                    <w:rPr>
                      <w:rFonts w:cs="Arial"/>
                      <w:sz w:val="24"/>
                      <w:szCs w:val="24"/>
                    </w:rPr>
                  </w:pPr>
                </w:p>
                <w:p w:rsidR="00482894" w:rsidRDefault="00482894">
                  <w:pPr>
                    <w:ind w:left="567" w:hanging="567"/>
                    <w:jc w:val="both"/>
                    <w:rPr>
                      <w:sz w:val="24"/>
                    </w:rPr>
                  </w:pPr>
                  <w:r>
                    <w:rPr>
                      <w:sz w:val="24"/>
                    </w:rPr>
                    <w:tab/>
                    <w:t xml:space="preserve"> </w:t>
                  </w:r>
                </w:p>
              </w:txbxContent>
            </v:textbox>
          </v:shape>
        </w:pict>
      </w:r>
    </w:p>
    <w:p w:rsidR="00482894" w:rsidRDefault="00482894" w:rsidP="009138DC">
      <w:pPr>
        <w:jc w:val="both"/>
        <w:rPr>
          <w:sz w:val="24"/>
        </w:rPr>
      </w:pPr>
    </w:p>
    <w:p w:rsidR="00482894" w:rsidRDefault="00482894" w:rsidP="009138DC">
      <w:pPr>
        <w:jc w:val="both"/>
        <w:rPr>
          <w:sz w:val="24"/>
        </w:rPr>
      </w:pPr>
    </w:p>
    <w:p w:rsidR="00482894" w:rsidRDefault="00482894" w:rsidP="00D35077">
      <w:pPr>
        <w:jc w:val="both"/>
        <w:rPr>
          <w:sz w:val="24"/>
        </w:rPr>
      </w:pPr>
    </w:p>
    <w:p w:rsidR="00482894" w:rsidRDefault="00482894">
      <w:pPr>
        <w:ind w:left="567" w:hanging="567"/>
        <w:jc w:val="both"/>
        <w:rPr>
          <w:sz w:val="24"/>
          <w:u w:val="single"/>
        </w:rPr>
      </w:pPr>
    </w:p>
    <w:p w:rsidR="00482894" w:rsidRDefault="00482894" w:rsidP="00CC3EB0">
      <w:pPr>
        <w:ind w:left="567" w:hanging="567"/>
        <w:jc w:val="both"/>
        <w:rPr>
          <w:sz w:val="24"/>
        </w:rPr>
      </w:pPr>
    </w:p>
    <w:p w:rsidR="00482894" w:rsidRDefault="00482894" w:rsidP="00CC3EB0">
      <w:pPr>
        <w:ind w:left="567" w:hanging="567"/>
        <w:jc w:val="both"/>
        <w:rPr>
          <w:b/>
          <w:sz w:val="24"/>
          <w:u w:val="single"/>
        </w:rPr>
      </w:pPr>
      <w:r>
        <w:rPr>
          <w:sz w:val="24"/>
        </w:rPr>
        <w:tab/>
      </w:r>
    </w:p>
    <w:p w:rsidR="00482894" w:rsidRDefault="00482894">
      <w:pPr>
        <w:tabs>
          <w:tab w:val="left" w:pos="5670"/>
        </w:tabs>
        <w:jc w:val="both"/>
        <w:rPr>
          <w:sz w:val="24"/>
        </w:rPr>
      </w:pPr>
      <w:r>
        <w:rPr>
          <w:b/>
          <w:sz w:val="24"/>
          <w:u w:val="single"/>
        </w:rPr>
        <w:tab/>
      </w:r>
      <w:r>
        <w:rPr>
          <w:b/>
          <w:sz w:val="24"/>
          <w:u w:val="single"/>
        </w:rPr>
        <w:tab/>
      </w:r>
      <w:r>
        <w:rPr>
          <w:b/>
          <w:sz w:val="24"/>
          <w:u w:val="single"/>
        </w:rPr>
        <w:tab/>
      </w:r>
      <w:r>
        <w:rPr>
          <w:b/>
          <w:sz w:val="24"/>
          <w:u w:val="single"/>
        </w:rPr>
        <w:tab/>
      </w:r>
      <w:r>
        <w:rPr>
          <w:b/>
          <w:sz w:val="24"/>
          <w:u w:val="single"/>
        </w:rPr>
        <w:tab/>
      </w:r>
    </w:p>
    <w:p w:rsidR="00482894" w:rsidRDefault="00482894">
      <w:pPr>
        <w:tabs>
          <w:tab w:val="left" w:pos="5670"/>
        </w:tabs>
        <w:jc w:val="both"/>
        <w:rPr>
          <w:sz w:val="24"/>
        </w:rPr>
      </w:pPr>
    </w:p>
    <w:p w:rsidR="00482894" w:rsidRDefault="00482894" w:rsidP="00E15E02">
      <w:pPr>
        <w:tabs>
          <w:tab w:val="left" w:pos="5670"/>
        </w:tabs>
        <w:jc w:val="both"/>
        <w:rPr>
          <w:sz w:val="24"/>
        </w:rPr>
      </w:pPr>
      <w:r>
        <w:rPr>
          <w:sz w:val="24"/>
          <w:u w:val="single"/>
        </w:rPr>
        <w:t>Background Papers</w:t>
      </w:r>
      <w:r>
        <w:rPr>
          <w:sz w:val="24"/>
        </w:rPr>
        <w:t>:</w:t>
      </w:r>
      <w:r>
        <w:rPr>
          <w:sz w:val="24"/>
        </w:rPr>
        <w:tab/>
      </w:r>
      <w:r w:rsidRPr="00B74AC8">
        <w:rPr>
          <w:sz w:val="24"/>
          <w:u w:val="single"/>
        </w:rPr>
        <w:t>Pre</w:t>
      </w:r>
      <w:r>
        <w:rPr>
          <w:sz w:val="24"/>
          <w:u w:val="single"/>
        </w:rPr>
        <w:t>vious Reports/Minutes</w:t>
      </w:r>
      <w:r>
        <w:rPr>
          <w:sz w:val="24"/>
        </w:rPr>
        <w:t>:</w:t>
      </w:r>
    </w:p>
    <w:p w:rsidR="00482894" w:rsidRDefault="00482894" w:rsidP="00E15E02">
      <w:pPr>
        <w:tabs>
          <w:tab w:val="left" w:pos="5670"/>
        </w:tabs>
        <w:jc w:val="both"/>
        <w:rPr>
          <w:sz w:val="24"/>
        </w:rPr>
      </w:pPr>
      <w:r>
        <w:rPr>
          <w:sz w:val="24"/>
        </w:rPr>
        <w:tab/>
        <w:t>Housing Strategy 15/16 -19/20</w:t>
      </w:r>
    </w:p>
    <w:p w:rsidR="00482894" w:rsidRDefault="00482894" w:rsidP="00E15E02">
      <w:pPr>
        <w:tabs>
          <w:tab w:val="left" w:pos="5670"/>
        </w:tabs>
        <w:jc w:val="both"/>
        <w:rPr>
          <w:sz w:val="24"/>
        </w:rPr>
      </w:pPr>
      <w:r>
        <w:rPr>
          <w:sz w:val="24"/>
        </w:rPr>
        <w:t>Date: N/A</w:t>
      </w:r>
      <w:r>
        <w:rPr>
          <w:sz w:val="24"/>
        </w:rPr>
        <w:tab/>
        <w:t>Date:  15</w:t>
      </w:r>
      <w:r w:rsidRPr="00DE08BD">
        <w:rPr>
          <w:sz w:val="24"/>
          <w:vertAlign w:val="superscript"/>
        </w:rPr>
        <w:t>th</w:t>
      </w:r>
      <w:r>
        <w:rPr>
          <w:sz w:val="24"/>
        </w:rPr>
        <w:t xml:space="preserve"> October 2014</w:t>
      </w:r>
    </w:p>
    <w:p w:rsidR="00482894" w:rsidRDefault="00482894" w:rsidP="00DE08BD">
      <w:pPr>
        <w:tabs>
          <w:tab w:val="left" w:pos="5670"/>
        </w:tabs>
        <w:rPr>
          <w:sz w:val="24"/>
        </w:rPr>
      </w:pPr>
      <w:r>
        <w:rPr>
          <w:sz w:val="24"/>
        </w:rPr>
        <w:t>Contact Officer: Katie Prati</w:t>
      </w:r>
      <w:r>
        <w:rPr>
          <w:sz w:val="24"/>
        </w:rPr>
        <w:tab/>
        <w:t>Ref: Fwd Plan A12/057</w:t>
      </w:r>
    </w:p>
    <w:p w:rsidR="00482894" w:rsidRDefault="00482894" w:rsidP="00DE08BD">
      <w:pPr>
        <w:tabs>
          <w:tab w:val="left" w:pos="5670"/>
        </w:tabs>
        <w:rPr>
          <w:sz w:val="24"/>
        </w:rPr>
      </w:pPr>
    </w:p>
    <w:p w:rsidR="00482894" w:rsidRDefault="00482894" w:rsidP="00DE08BD">
      <w:pPr>
        <w:tabs>
          <w:tab w:val="left" w:pos="5670"/>
        </w:tabs>
        <w:rPr>
          <w:sz w:val="24"/>
        </w:rPr>
      </w:pPr>
    </w:p>
    <w:p w:rsidR="00482894" w:rsidRDefault="00482894" w:rsidP="00DE08BD">
      <w:pPr>
        <w:tabs>
          <w:tab w:val="left" w:pos="5670"/>
        </w:tabs>
        <w:rPr>
          <w:sz w:val="24"/>
        </w:rPr>
      </w:pPr>
    </w:p>
    <w:p w:rsidR="00482894" w:rsidRDefault="00482894" w:rsidP="00DE08BD">
      <w:pPr>
        <w:tabs>
          <w:tab w:val="left" w:pos="5670"/>
        </w:tabs>
        <w:rPr>
          <w:sz w:val="24"/>
        </w:rPr>
      </w:pPr>
    </w:p>
    <w:p w:rsidR="00482894" w:rsidRDefault="00482894" w:rsidP="00DE08BD">
      <w:pPr>
        <w:tabs>
          <w:tab w:val="left" w:pos="5670"/>
        </w:tabs>
        <w:rPr>
          <w:sz w:val="24"/>
        </w:rPr>
      </w:pPr>
    </w:p>
    <w:p w:rsidR="00482894" w:rsidRDefault="00482894" w:rsidP="00DE08BD">
      <w:pPr>
        <w:tabs>
          <w:tab w:val="left" w:pos="5670"/>
        </w:tabs>
        <w:rPr>
          <w:sz w:val="24"/>
        </w:rPr>
      </w:pPr>
    </w:p>
    <w:p w:rsidR="00482894" w:rsidRDefault="00482894" w:rsidP="00DE08BD">
      <w:pPr>
        <w:tabs>
          <w:tab w:val="left" w:pos="5670"/>
        </w:tabs>
        <w:rPr>
          <w:sz w:val="24"/>
        </w:rPr>
      </w:pPr>
    </w:p>
    <w:p w:rsidR="00482894" w:rsidRDefault="00482894" w:rsidP="00DE08BD">
      <w:pPr>
        <w:tabs>
          <w:tab w:val="left" w:pos="5670"/>
        </w:tabs>
        <w:rPr>
          <w:sz w:val="24"/>
        </w:rPr>
      </w:pPr>
    </w:p>
    <w:p w:rsidR="00482894" w:rsidRDefault="00482894" w:rsidP="00DE08BD">
      <w:pPr>
        <w:tabs>
          <w:tab w:val="left" w:pos="5670"/>
        </w:tabs>
        <w:rPr>
          <w:sz w:val="24"/>
        </w:rPr>
      </w:pPr>
    </w:p>
    <w:sectPr w:rsidR="00482894" w:rsidSect="009962D8">
      <w:headerReference w:type="default" r:id="rId7"/>
      <w:headerReference w:type="first" r:id="rId8"/>
      <w:pgSz w:w="11906" w:h="16838" w:code="9"/>
      <w:pgMar w:top="1134" w:right="1134"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894" w:rsidRDefault="00482894">
      <w:r>
        <w:separator/>
      </w:r>
    </w:p>
  </w:endnote>
  <w:endnote w:type="continuationSeparator" w:id="1">
    <w:p w:rsidR="00482894" w:rsidRDefault="00482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894" w:rsidRDefault="00482894">
      <w:r>
        <w:separator/>
      </w:r>
    </w:p>
  </w:footnote>
  <w:footnote w:type="continuationSeparator" w:id="1">
    <w:p w:rsidR="00482894" w:rsidRDefault="00482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94" w:rsidRDefault="00482894">
    <w:pPr>
      <w:pStyle w:val="Header"/>
    </w:pPr>
  </w:p>
  <w:tbl>
    <w:tblPr>
      <w:tblW w:w="0" w:type="auto"/>
      <w:tblLayout w:type="fixed"/>
      <w:tblLook w:val="0000"/>
    </w:tblPr>
    <w:tblGrid>
      <w:gridCol w:w="1418"/>
      <w:gridCol w:w="5386"/>
      <w:gridCol w:w="1276"/>
      <w:gridCol w:w="992"/>
    </w:tblGrid>
    <w:tr w:rsidR="00482894" w:rsidTr="00504C47">
      <w:tc>
        <w:tcPr>
          <w:tcW w:w="1526" w:type="dxa"/>
          <w:tcBorders>
            <w:top w:val="single" w:sz="4" w:space="0" w:color="auto"/>
            <w:left w:val="single" w:sz="4" w:space="0" w:color="auto"/>
            <w:bottom w:val="single" w:sz="4" w:space="0" w:color="auto"/>
            <w:right w:val="single" w:sz="4" w:space="0" w:color="auto"/>
          </w:tcBorders>
        </w:tcPr>
        <w:p w:rsidR="00482894" w:rsidRDefault="00482894" w:rsidP="00504C47">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482894" w:rsidRPr="0065269C" w:rsidRDefault="00482894" w:rsidP="00504C47">
          <w:pPr>
            <w:pStyle w:val="Header"/>
            <w:spacing w:before="120"/>
            <w:rPr>
              <w:rFonts w:ascii="Arial Black" w:hAnsi="Arial Black"/>
              <w:b/>
              <w:sz w:val="24"/>
              <w:szCs w:val="24"/>
            </w:rPr>
          </w:pPr>
          <w:r>
            <w:rPr>
              <w:rFonts w:ascii="Arial Black" w:hAnsi="Arial Black"/>
              <w:b/>
              <w:sz w:val="24"/>
              <w:szCs w:val="24"/>
            </w:rPr>
            <w:t xml:space="preserve">EXECUTIVE </w:t>
          </w:r>
        </w:p>
      </w:tc>
      <w:tc>
        <w:tcPr>
          <w:tcW w:w="1276" w:type="dxa"/>
          <w:tcBorders>
            <w:top w:val="single" w:sz="4" w:space="0" w:color="auto"/>
            <w:left w:val="single" w:sz="4" w:space="0" w:color="auto"/>
            <w:bottom w:val="single" w:sz="4" w:space="0" w:color="auto"/>
            <w:right w:val="single" w:sz="4" w:space="0" w:color="auto"/>
          </w:tcBorders>
        </w:tcPr>
        <w:p w:rsidR="00482894" w:rsidRDefault="00482894" w:rsidP="00504C47">
          <w:pPr>
            <w:pStyle w:val="Header"/>
            <w:jc w:val="center"/>
            <w:rPr>
              <w:sz w:val="24"/>
            </w:rPr>
          </w:pPr>
          <w:r>
            <w:rPr>
              <w:sz w:val="24"/>
            </w:rPr>
            <w:t xml:space="preserve">Item </w:t>
          </w:r>
        </w:p>
        <w:p w:rsidR="00482894" w:rsidRDefault="00482894" w:rsidP="00504C47">
          <w:pPr>
            <w:pStyle w:val="Heade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482894" w:rsidRDefault="00482894" w:rsidP="00504C47">
          <w:pPr>
            <w:pStyle w:val="Header"/>
            <w:jc w:val="center"/>
            <w:rPr>
              <w:sz w:val="24"/>
            </w:rPr>
          </w:pPr>
          <w:r w:rsidRPr="00E62565">
            <w:rPr>
              <w:sz w:val="24"/>
            </w:rPr>
            <w:t xml:space="preserve">Page </w:t>
          </w:r>
          <w:r w:rsidRPr="00E62565">
            <w:rPr>
              <w:sz w:val="24"/>
            </w:rPr>
            <w:fldChar w:fldCharType="begin"/>
          </w:r>
          <w:r w:rsidRPr="00E62565">
            <w:rPr>
              <w:sz w:val="24"/>
            </w:rPr>
            <w:instrText xml:space="preserve"> PAGE </w:instrText>
          </w:r>
          <w:r w:rsidRPr="00E62565">
            <w:rPr>
              <w:sz w:val="24"/>
            </w:rPr>
            <w:fldChar w:fldCharType="separate"/>
          </w:r>
          <w:r>
            <w:rPr>
              <w:noProof/>
              <w:sz w:val="24"/>
            </w:rPr>
            <w:t>8</w:t>
          </w:r>
          <w:r w:rsidRPr="00E62565">
            <w:rPr>
              <w:sz w:val="24"/>
            </w:rPr>
            <w:fldChar w:fldCharType="end"/>
          </w:r>
          <w:r w:rsidRPr="00E62565">
            <w:rPr>
              <w:sz w:val="24"/>
            </w:rPr>
            <w:t xml:space="preserve"> </w:t>
          </w:r>
        </w:p>
      </w:tc>
    </w:tr>
  </w:tbl>
  <w:p w:rsidR="00482894" w:rsidRDefault="00482894" w:rsidP="00910BC4">
    <w:pPr>
      <w:pStyle w:val="Header"/>
    </w:pPr>
  </w:p>
  <w:p w:rsidR="00482894" w:rsidRDefault="00482894">
    <w:pPr>
      <w:pStyle w:val="Header"/>
    </w:pPr>
  </w:p>
  <w:p w:rsidR="00482894" w:rsidRDefault="004828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94" w:rsidRDefault="00482894">
    <w:pPr>
      <w:pStyle w:val="Header"/>
      <w:rPr>
        <w:b/>
        <w:bCs/>
        <w:sz w:val="24"/>
      </w:rPr>
    </w:pPr>
  </w:p>
  <w:p w:rsidR="00482894" w:rsidRDefault="00482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21C"/>
    <w:multiLevelType w:val="hybridMultilevel"/>
    <w:tmpl w:val="C41276FA"/>
    <w:lvl w:ilvl="0" w:tplc="56F69862">
      <w:start w:val="1"/>
      <w:numFmt w:val="bullet"/>
      <w:lvlText w:val=""/>
      <w:lvlJc w:val="left"/>
      <w:pPr>
        <w:tabs>
          <w:tab w:val="num" w:pos="1117"/>
        </w:tabs>
        <w:ind w:left="1117" w:hanging="397"/>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085220E"/>
    <w:multiLevelType w:val="hybridMultilevel"/>
    <w:tmpl w:val="5004386C"/>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25703C2"/>
    <w:multiLevelType w:val="hybridMultilevel"/>
    <w:tmpl w:val="A8DC7A98"/>
    <w:lvl w:ilvl="0" w:tplc="FEA6B0BC">
      <w:start w:val="8"/>
      <w:numFmt w:val="decimal"/>
      <w:lvlText w:val="%1"/>
      <w:lvlJc w:val="left"/>
      <w:pPr>
        <w:tabs>
          <w:tab w:val="num" w:pos="780"/>
        </w:tabs>
        <w:ind w:left="780" w:hanging="360"/>
      </w:pPr>
      <w:rPr>
        <w:rFonts w:cs="Times New Roman" w:hint="default"/>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3">
    <w:nsid w:val="04F2580C"/>
    <w:multiLevelType w:val="hybridMultilevel"/>
    <w:tmpl w:val="95927C8A"/>
    <w:lvl w:ilvl="0" w:tplc="5E7419DC">
      <w:start w:val="3"/>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80461C"/>
    <w:multiLevelType w:val="hybridMultilevel"/>
    <w:tmpl w:val="D898E7BE"/>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A285C37"/>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0D6B6FA7"/>
    <w:multiLevelType w:val="multilevel"/>
    <w:tmpl w:val="23ACF6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2032B8A"/>
    <w:multiLevelType w:val="hybridMultilevel"/>
    <w:tmpl w:val="20968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AF14073"/>
    <w:multiLevelType w:val="multilevel"/>
    <w:tmpl w:val="A8DC7A98"/>
    <w:lvl w:ilvl="0">
      <w:start w:val="8"/>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9">
    <w:nsid w:val="1D6611F8"/>
    <w:multiLevelType w:val="multilevel"/>
    <w:tmpl w:val="FDC61D40"/>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3983EE9"/>
    <w:multiLevelType w:val="multilevel"/>
    <w:tmpl w:val="23ACF6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897115"/>
    <w:multiLevelType w:val="multilevel"/>
    <w:tmpl w:val="23ACF6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62BF6"/>
    <w:multiLevelType w:val="multilevel"/>
    <w:tmpl w:val="5156BA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345E466D"/>
    <w:multiLevelType w:val="hybridMultilevel"/>
    <w:tmpl w:val="961409B0"/>
    <w:lvl w:ilvl="0" w:tplc="1DDAAA8C">
      <w:start w:val="3"/>
      <w:numFmt w:val="bullet"/>
      <w:lvlText w:val=""/>
      <w:lvlJc w:val="left"/>
      <w:pPr>
        <w:tabs>
          <w:tab w:val="num" w:pos="900"/>
        </w:tabs>
        <w:ind w:left="900" w:hanging="360"/>
      </w:pPr>
      <w:rPr>
        <w:rFonts w:ascii="Symbol" w:eastAsia="Times New Roman"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9A6FE6"/>
    <w:multiLevelType w:val="multilevel"/>
    <w:tmpl w:val="3912C8B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8664EBB"/>
    <w:multiLevelType w:val="multilevel"/>
    <w:tmpl w:val="3912C8BC"/>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C0016BB"/>
    <w:multiLevelType w:val="hybridMultilevel"/>
    <w:tmpl w:val="8FAE7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D5B15D3"/>
    <w:multiLevelType w:val="multilevel"/>
    <w:tmpl w:val="EBFE01F6"/>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FD57F65"/>
    <w:multiLevelType w:val="hybridMultilevel"/>
    <w:tmpl w:val="8B441AC6"/>
    <w:lvl w:ilvl="0" w:tplc="FEA6B0BC">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CC4FFD"/>
    <w:multiLevelType w:val="multilevel"/>
    <w:tmpl w:val="23ACF60C"/>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B8A281F"/>
    <w:multiLevelType w:val="multilevel"/>
    <w:tmpl w:val="23ACF60C"/>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DA279BE"/>
    <w:multiLevelType w:val="hybridMultilevel"/>
    <w:tmpl w:val="8962102A"/>
    <w:lvl w:ilvl="0" w:tplc="56F69862">
      <w:start w:val="1"/>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C31458"/>
    <w:multiLevelType w:val="multilevel"/>
    <w:tmpl w:val="3912C8BC"/>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E6047A5"/>
    <w:multiLevelType w:val="multilevel"/>
    <w:tmpl w:val="8FECF52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12E5B40"/>
    <w:multiLevelType w:val="hybridMultilevel"/>
    <w:tmpl w:val="CE68F944"/>
    <w:lvl w:ilvl="0" w:tplc="B778214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62F17819"/>
    <w:multiLevelType w:val="hybridMultilevel"/>
    <w:tmpl w:val="4B00A2F4"/>
    <w:lvl w:ilvl="0" w:tplc="56F69862">
      <w:start w:val="1"/>
      <w:numFmt w:val="bullet"/>
      <w:lvlText w:val=""/>
      <w:lvlJc w:val="left"/>
      <w:pPr>
        <w:tabs>
          <w:tab w:val="num" w:pos="1117"/>
        </w:tabs>
        <w:ind w:left="1117" w:hanging="397"/>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6A4D49CC"/>
    <w:multiLevelType w:val="hybridMultilevel"/>
    <w:tmpl w:val="74E6218C"/>
    <w:lvl w:ilvl="0" w:tplc="C0CA8E32">
      <w:start w:val="7"/>
      <w:numFmt w:val="decimal"/>
      <w:lvlText w:val="%1."/>
      <w:lvlJc w:val="left"/>
      <w:pPr>
        <w:tabs>
          <w:tab w:val="num" w:pos="1080"/>
        </w:tabs>
        <w:ind w:left="1080" w:hanging="72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A643A4A"/>
    <w:multiLevelType w:val="hybridMultilevel"/>
    <w:tmpl w:val="EEDC19D0"/>
    <w:lvl w:ilvl="0" w:tplc="D0724326">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71650083"/>
    <w:multiLevelType w:val="multilevel"/>
    <w:tmpl w:val="23ACF60C"/>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7E02CB9"/>
    <w:multiLevelType w:val="multilevel"/>
    <w:tmpl w:val="23ACF6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D82409E"/>
    <w:multiLevelType w:val="hybridMultilevel"/>
    <w:tmpl w:val="7E12EC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25"/>
  </w:num>
  <w:num w:numId="4">
    <w:abstractNumId w:val="21"/>
  </w:num>
  <w:num w:numId="5">
    <w:abstractNumId w:val="12"/>
  </w:num>
  <w:num w:numId="6">
    <w:abstractNumId w:val="1"/>
  </w:num>
  <w:num w:numId="7">
    <w:abstractNumId w:val="5"/>
  </w:num>
  <w:num w:numId="8">
    <w:abstractNumId w:val="29"/>
  </w:num>
  <w:num w:numId="9">
    <w:abstractNumId w:val="17"/>
  </w:num>
  <w:num w:numId="10">
    <w:abstractNumId w:val="14"/>
  </w:num>
  <w:num w:numId="11">
    <w:abstractNumId w:val="9"/>
  </w:num>
  <w:num w:numId="12">
    <w:abstractNumId w:val="22"/>
  </w:num>
  <w:num w:numId="13">
    <w:abstractNumId w:val="24"/>
  </w:num>
  <w:num w:numId="14">
    <w:abstractNumId w:val="18"/>
  </w:num>
  <w:num w:numId="15">
    <w:abstractNumId w:val="2"/>
  </w:num>
  <w:num w:numId="16">
    <w:abstractNumId w:val="8"/>
  </w:num>
  <w:num w:numId="17">
    <w:abstractNumId w:val="15"/>
  </w:num>
  <w:num w:numId="18">
    <w:abstractNumId w:val="6"/>
  </w:num>
  <w:num w:numId="19">
    <w:abstractNumId w:val="10"/>
  </w:num>
  <w:num w:numId="20">
    <w:abstractNumId w:val="11"/>
  </w:num>
  <w:num w:numId="21">
    <w:abstractNumId w:val="19"/>
  </w:num>
  <w:num w:numId="22">
    <w:abstractNumId w:val="30"/>
  </w:num>
  <w:num w:numId="23">
    <w:abstractNumId w:val="23"/>
  </w:num>
  <w:num w:numId="24">
    <w:abstractNumId w:val="26"/>
  </w:num>
  <w:num w:numId="25">
    <w:abstractNumId w:val="3"/>
  </w:num>
  <w:num w:numId="26">
    <w:abstractNumId w:val="13"/>
  </w:num>
  <w:num w:numId="27">
    <w:abstractNumId w:val="20"/>
  </w:num>
  <w:num w:numId="28">
    <w:abstractNumId w:val="28"/>
  </w:num>
  <w:num w:numId="29">
    <w:abstractNumId w:val="7"/>
  </w:num>
  <w:num w:numId="30">
    <w:abstractNumId w:val="16"/>
  </w:num>
  <w:num w:numId="31">
    <w:abstractNumId w:val="2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E5C"/>
    <w:rsid w:val="00002522"/>
    <w:rsid w:val="0000303C"/>
    <w:rsid w:val="00006A36"/>
    <w:rsid w:val="0001031C"/>
    <w:rsid w:val="00010A94"/>
    <w:rsid w:val="00011BA4"/>
    <w:rsid w:val="0001544B"/>
    <w:rsid w:val="00017AF3"/>
    <w:rsid w:val="00030E0F"/>
    <w:rsid w:val="00043616"/>
    <w:rsid w:val="00052C2E"/>
    <w:rsid w:val="0005557A"/>
    <w:rsid w:val="00065F5A"/>
    <w:rsid w:val="00067323"/>
    <w:rsid w:val="000714F8"/>
    <w:rsid w:val="0007232D"/>
    <w:rsid w:val="000A275C"/>
    <w:rsid w:val="000B7CCC"/>
    <w:rsid w:val="000C5309"/>
    <w:rsid w:val="000D4228"/>
    <w:rsid w:val="000F12A8"/>
    <w:rsid w:val="00101C90"/>
    <w:rsid w:val="001175F9"/>
    <w:rsid w:val="0012319B"/>
    <w:rsid w:val="0013348A"/>
    <w:rsid w:val="00137927"/>
    <w:rsid w:val="0015613B"/>
    <w:rsid w:val="00162409"/>
    <w:rsid w:val="00193544"/>
    <w:rsid w:val="00194D9F"/>
    <w:rsid w:val="001A59B0"/>
    <w:rsid w:val="001C0AF0"/>
    <w:rsid w:val="001C153C"/>
    <w:rsid w:val="001E0832"/>
    <w:rsid w:val="001E6633"/>
    <w:rsid w:val="001F2039"/>
    <w:rsid w:val="00204D71"/>
    <w:rsid w:val="002100D8"/>
    <w:rsid w:val="00224BC1"/>
    <w:rsid w:val="002250D0"/>
    <w:rsid w:val="00236C4D"/>
    <w:rsid w:val="002704D8"/>
    <w:rsid w:val="00271B3E"/>
    <w:rsid w:val="00282AE9"/>
    <w:rsid w:val="002856A1"/>
    <w:rsid w:val="002873B2"/>
    <w:rsid w:val="002877FB"/>
    <w:rsid w:val="00295180"/>
    <w:rsid w:val="0029525C"/>
    <w:rsid w:val="002965EF"/>
    <w:rsid w:val="002A35B4"/>
    <w:rsid w:val="002B090F"/>
    <w:rsid w:val="002C02C6"/>
    <w:rsid w:val="002C5C26"/>
    <w:rsid w:val="002C5D41"/>
    <w:rsid w:val="002D509C"/>
    <w:rsid w:val="00323DD7"/>
    <w:rsid w:val="0032771B"/>
    <w:rsid w:val="00330EEC"/>
    <w:rsid w:val="003339C3"/>
    <w:rsid w:val="0033593F"/>
    <w:rsid w:val="00345E65"/>
    <w:rsid w:val="0034791E"/>
    <w:rsid w:val="00363E86"/>
    <w:rsid w:val="00371FA5"/>
    <w:rsid w:val="00377B02"/>
    <w:rsid w:val="0038336C"/>
    <w:rsid w:val="00397894"/>
    <w:rsid w:val="003A5358"/>
    <w:rsid w:val="003A75D7"/>
    <w:rsid w:val="003C0C1E"/>
    <w:rsid w:val="003D789C"/>
    <w:rsid w:val="003F0A7B"/>
    <w:rsid w:val="003F2730"/>
    <w:rsid w:val="003F5E17"/>
    <w:rsid w:val="00400112"/>
    <w:rsid w:val="00412355"/>
    <w:rsid w:val="00423233"/>
    <w:rsid w:val="00435DAF"/>
    <w:rsid w:val="0047600B"/>
    <w:rsid w:val="00481BA6"/>
    <w:rsid w:val="00482894"/>
    <w:rsid w:val="004904EE"/>
    <w:rsid w:val="004D0669"/>
    <w:rsid w:val="004D45BF"/>
    <w:rsid w:val="004E04CF"/>
    <w:rsid w:val="004E2A1C"/>
    <w:rsid w:val="00502FA1"/>
    <w:rsid w:val="00504017"/>
    <w:rsid w:val="00504C47"/>
    <w:rsid w:val="00512FBF"/>
    <w:rsid w:val="005216F2"/>
    <w:rsid w:val="00524D0D"/>
    <w:rsid w:val="00527341"/>
    <w:rsid w:val="00537642"/>
    <w:rsid w:val="005450F8"/>
    <w:rsid w:val="005513FB"/>
    <w:rsid w:val="00566C33"/>
    <w:rsid w:val="00570786"/>
    <w:rsid w:val="00577424"/>
    <w:rsid w:val="00582730"/>
    <w:rsid w:val="005A16D6"/>
    <w:rsid w:val="005A6695"/>
    <w:rsid w:val="005B760A"/>
    <w:rsid w:val="005C6286"/>
    <w:rsid w:val="005D48B4"/>
    <w:rsid w:val="005E4A86"/>
    <w:rsid w:val="005F680D"/>
    <w:rsid w:val="005F71F4"/>
    <w:rsid w:val="005F76B6"/>
    <w:rsid w:val="00645D08"/>
    <w:rsid w:val="006515A3"/>
    <w:rsid w:val="0065269C"/>
    <w:rsid w:val="0065372E"/>
    <w:rsid w:val="00664D77"/>
    <w:rsid w:val="0067369C"/>
    <w:rsid w:val="0068165B"/>
    <w:rsid w:val="00681759"/>
    <w:rsid w:val="006B153B"/>
    <w:rsid w:val="006D07A7"/>
    <w:rsid w:val="006D20B6"/>
    <w:rsid w:val="006E4792"/>
    <w:rsid w:val="006F433D"/>
    <w:rsid w:val="0071677B"/>
    <w:rsid w:val="00722D6F"/>
    <w:rsid w:val="007426C0"/>
    <w:rsid w:val="00747E5C"/>
    <w:rsid w:val="00762FBD"/>
    <w:rsid w:val="00781C34"/>
    <w:rsid w:val="00784CCC"/>
    <w:rsid w:val="007A1A4D"/>
    <w:rsid w:val="007A3823"/>
    <w:rsid w:val="007A7BC6"/>
    <w:rsid w:val="007C78A7"/>
    <w:rsid w:val="007D5DA6"/>
    <w:rsid w:val="0081013A"/>
    <w:rsid w:val="00815747"/>
    <w:rsid w:val="00823DFD"/>
    <w:rsid w:val="00827A42"/>
    <w:rsid w:val="00834BBA"/>
    <w:rsid w:val="00846B80"/>
    <w:rsid w:val="008475BB"/>
    <w:rsid w:val="00865CDB"/>
    <w:rsid w:val="008730AC"/>
    <w:rsid w:val="00873AD8"/>
    <w:rsid w:val="00884A91"/>
    <w:rsid w:val="00891534"/>
    <w:rsid w:val="008936DB"/>
    <w:rsid w:val="008A497F"/>
    <w:rsid w:val="008B3671"/>
    <w:rsid w:val="008B53FB"/>
    <w:rsid w:val="008B6933"/>
    <w:rsid w:val="008C1FA0"/>
    <w:rsid w:val="008D2630"/>
    <w:rsid w:val="008D302A"/>
    <w:rsid w:val="008F2B5B"/>
    <w:rsid w:val="009058DD"/>
    <w:rsid w:val="00906903"/>
    <w:rsid w:val="00910BC4"/>
    <w:rsid w:val="009138DC"/>
    <w:rsid w:val="00961872"/>
    <w:rsid w:val="0096473C"/>
    <w:rsid w:val="009671C3"/>
    <w:rsid w:val="009812BC"/>
    <w:rsid w:val="00986DF9"/>
    <w:rsid w:val="009962D8"/>
    <w:rsid w:val="009C3802"/>
    <w:rsid w:val="009D5859"/>
    <w:rsid w:val="009D5B20"/>
    <w:rsid w:val="009D6F63"/>
    <w:rsid w:val="009E491B"/>
    <w:rsid w:val="009E7296"/>
    <w:rsid w:val="009E7B8C"/>
    <w:rsid w:val="009F36FE"/>
    <w:rsid w:val="00A0572C"/>
    <w:rsid w:val="00A30DB4"/>
    <w:rsid w:val="00A518E8"/>
    <w:rsid w:val="00A76EA8"/>
    <w:rsid w:val="00A80875"/>
    <w:rsid w:val="00A91EE8"/>
    <w:rsid w:val="00AA075C"/>
    <w:rsid w:val="00AA6A1F"/>
    <w:rsid w:val="00AA6DBE"/>
    <w:rsid w:val="00AE7C18"/>
    <w:rsid w:val="00B0460D"/>
    <w:rsid w:val="00B05DC3"/>
    <w:rsid w:val="00B13B10"/>
    <w:rsid w:val="00B46417"/>
    <w:rsid w:val="00B74AC8"/>
    <w:rsid w:val="00B82694"/>
    <w:rsid w:val="00BA2C19"/>
    <w:rsid w:val="00BA3277"/>
    <w:rsid w:val="00BB0393"/>
    <w:rsid w:val="00BC679A"/>
    <w:rsid w:val="00BD77EA"/>
    <w:rsid w:val="00BE3CD9"/>
    <w:rsid w:val="00C00570"/>
    <w:rsid w:val="00C007CD"/>
    <w:rsid w:val="00C04DE7"/>
    <w:rsid w:val="00C14447"/>
    <w:rsid w:val="00C15637"/>
    <w:rsid w:val="00C207F3"/>
    <w:rsid w:val="00C253CC"/>
    <w:rsid w:val="00C43C30"/>
    <w:rsid w:val="00C573FA"/>
    <w:rsid w:val="00C6613B"/>
    <w:rsid w:val="00CA0269"/>
    <w:rsid w:val="00CB789D"/>
    <w:rsid w:val="00CC3EB0"/>
    <w:rsid w:val="00CE1701"/>
    <w:rsid w:val="00CE51B9"/>
    <w:rsid w:val="00CE56F8"/>
    <w:rsid w:val="00CF4115"/>
    <w:rsid w:val="00CF6281"/>
    <w:rsid w:val="00D0292B"/>
    <w:rsid w:val="00D13708"/>
    <w:rsid w:val="00D22359"/>
    <w:rsid w:val="00D24C7F"/>
    <w:rsid w:val="00D35077"/>
    <w:rsid w:val="00D44BD4"/>
    <w:rsid w:val="00D63AB9"/>
    <w:rsid w:val="00D73097"/>
    <w:rsid w:val="00D76467"/>
    <w:rsid w:val="00D80BF6"/>
    <w:rsid w:val="00D832FE"/>
    <w:rsid w:val="00D86A95"/>
    <w:rsid w:val="00D96054"/>
    <w:rsid w:val="00DB499A"/>
    <w:rsid w:val="00DE08BD"/>
    <w:rsid w:val="00DE5479"/>
    <w:rsid w:val="00DF302A"/>
    <w:rsid w:val="00E036F6"/>
    <w:rsid w:val="00E06BD3"/>
    <w:rsid w:val="00E15E02"/>
    <w:rsid w:val="00E31818"/>
    <w:rsid w:val="00E32B66"/>
    <w:rsid w:val="00E3506B"/>
    <w:rsid w:val="00E371C3"/>
    <w:rsid w:val="00E44D79"/>
    <w:rsid w:val="00E623C8"/>
    <w:rsid w:val="00E62565"/>
    <w:rsid w:val="00E649BD"/>
    <w:rsid w:val="00E722AA"/>
    <w:rsid w:val="00E825AB"/>
    <w:rsid w:val="00E9040E"/>
    <w:rsid w:val="00E92C4D"/>
    <w:rsid w:val="00E9665E"/>
    <w:rsid w:val="00E96B46"/>
    <w:rsid w:val="00E97D2B"/>
    <w:rsid w:val="00ED64CD"/>
    <w:rsid w:val="00EE1F6D"/>
    <w:rsid w:val="00EE2674"/>
    <w:rsid w:val="00EF196A"/>
    <w:rsid w:val="00F028C7"/>
    <w:rsid w:val="00F07781"/>
    <w:rsid w:val="00F23FB1"/>
    <w:rsid w:val="00F34AFF"/>
    <w:rsid w:val="00F45990"/>
    <w:rsid w:val="00F77C5B"/>
    <w:rsid w:val="00F80BFC"/>
    <w:rsid w:val="00FA57EA"/>
    <w:rsid w:val="00FA6495"/>
    <w:rsid w:val="00FB447A"/>
    <w:rsid w:val="00FC6933"/>
    <w:rsid w:val="00FF0462"/>
    <w:rsid w:val="00FF62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34"/>
    <w:rPr>
      <w:rFonts w:ascii="Arial" w:hAnsi="Arial"/>
      <w:sz w:val="20"/>
      <w:szCs w:val="20"/>
      <w:lang w:eastAsia="en-US"/>
    </w:rPr>
  </w:style>
  <w:style w:type="paragraph" w:styleId="Heading1">
    <w:name w:val="heading 1"/>
    <w:basedOn w:val="Normal"/>
    <w:next w:val="Normal"/>
    <w:link w:val="Heading1Char"/>
    <w:uiPriority w:val="99"/>
    <w:qFormat/>
    <w:rsid w:val="00891534"/>
    <w:pPr>
      <w:keepNext/>
      <w:outlineLvl w:val="0"/>
    </w:pPr>
    <w:rPr>
      <w:b/>
      <w:sz w:val="24"/>
    </w:rPr>
  </w:style>
  <w:style w:type="paragraph" w:styleId="Heading2">
    <w:name w:val="heading 2"/>
    <w:basedOn w:val="Normal"/>
    <w:next w:val="Normal"/>
    <w:link w:val="Heading2Char"/>
    <w:uiPriority w:val="99"/>
    <w:qFormat/>
    <w:rsid w:val="00891534"/>
    <w:pPr>
      <w:keepNext/>
      <w:ind w:left="426"/>
      <w:outlineLvl w:val="1"/>
    </w:pPr>
    <w:rPr>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69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A6695"/>
    <w:rPr>
      <w:rFonts w:ascii="Cambria" w:hAnsi="Cambria" w:cs="Times New Roman"/>
      <w:b/>
      <w:bCs/>
      <w:i/>
      <w:iCs/>
      <w:sz w:val="28"/>
      <w:szCs w:val="28"/>
      <w:lang w:eastAsia="en-US"/>
    </w:rPr>
  </w:style>
  <w:style w:type="paragraph" w:styleId="Header">
    <w:name w:val="header"/>
    <w:basedOn w:val="Normal"/>
    <w:link w:val="HeaderChar"/>
    <w:uiPriority w:val="99"/>
    <w:rsid w:val="00891534"/>
    <w:pPr>
      <w:tabs>
        <w:tab w:val="center" w:pos="4153"/>
        <w:tab w:val="right" w:pos="8306"/>
      </w:tabs>
    </w:pPr>
  </w:style>
  <w:style w:type="character" w:customStyle="1" w:styleId="HeaderChar">
    <w:name w:val="Header Char"/>
    <w:basedOn w:val="DefaultParagraphFont"/>
    <w:link w:val="Header"/>
    <w:uiPriority w:val="99"/>
    <w:locked/>
    <w:rsid w:val="00910BC4"/>
    <w:rPr>
      <w:rFonts w:ascii="Arial" w:hAnsi="Arial" w:cs="Times New Roman"/>
      <w:lang w:eastAsia="en-US"/>
    </w:rPr>
  </w:style>
  <w:style w:type="paragraph" w:styleId="Footer">
    <w:name w:val="footer"/>
    <w:basedOn w:val="Normal"/>
    <w:link w:val="FooterChar"/>
    <w:uiPriority w:val="99"/>
    <w:rsid w:val="00891534"/>
    <w:pPr>
      <w:tabs>
        <w:tab w:val="center" w:pos="4153"/>
        <w:tab w:val="right" w:pos="8306"/>
      </w:tabs>
    </w:pPr>
  </w:style>
  <w:style w:type="character" w:customStyle="1" w:styleId="FooterChar">
    <w:name w:val="Footer Char"/>
    <w:basedOn w:val="DefaultParagraphFont"/>
    <w:link w:val="Footer"/>
    <w:uiPriority w:val="99"/>
    <w:semiHidden/>
    <w:locked/>
    <w:rsid w:val="005A6695"/>
    <w:rPr>
      <w:rFonts w:ascii="Arial" w:hAnsi="Arial" w:cs="Times New Roman"/>
      <w:sz w:val="20"/>
      <w:szCs w:val="20"/>
      <w:lang w:eastAsia="en-US"/>
    </w:rPr>
  </w:style>
  <w:style w:type="paragraph" w:styleId="BodyTextIndent2">
    <w:name w:val="Body Text Indent 2"/>
    <w:basedOn w:val="Normal"/>
    <w:link w:val="BodyTextIndent2Char"/>
    <w:uiPriority w:val="99"/>
    <w:rsid w:val="00891534"/>
    <w:pPr>
      <w:spacing w:before="120"/>
      <w:ind w:left="426"/>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5A6695"/>
    <w:rPr>
      <w:rFonts w:ascii="Arial" w:hAnsi="Arial" w:cs="Times New Roman"/>
      <w:sz w:val="20"/>
      <w:szCs w:val="20"/>
      <w:lang w:eastAsia="en-US"/>
    </w:rPr>
  </w:style>
  <w:style w:type="paragraph" w:styleId="BodyTextIndent">
    <w:name w:val="Body Text Indent"/>
    <w:basedOn w:val="Normal"/>
    <w:link w:val="BodyTextIndentChar"/>
    <w:uiPriority w:val="99"/>
    <w:rsid w:val="00891534"/>
    <w:pPr>
      <w:spacing w:before="240"/>
      <w:ind w:left="993" w:hanging="567"/>
    </w:pPr>
    <w:rPr>
      <w:sz w:val="24"/>
    </w:rPr>
  </w:style>
  <w:style w:type="character" w:customStyle="1" w:styleId="BodyTextIndentChar">
    <w:name w:val="Body Text Indent Char"/>
    <w:basedOn w:val="DefaultParagraphFont"/>
    <w:link w:val="BodyTextIndent"/>
    <w:uiPriority w:val="99"/>
    <w:semiHidden/>
    <w:locked/>
    <w:rsid w:val="005A6695"/>
    <w:rPr>
      <w:rFonts w:ascii="Arial" w:hAnsi="Arial" w:cs="Times New Roman"/>
      <w:sz w:val="20"/>
      <w:szCs w:val="20"/>
      <w:lang w:eastAsia="en-US"/>
    </w:rPr>
  </w:style>
  <w:style w:type="paragraph" w:styleId="BodyTextIndent3">
    <w:name w:val="Body Text Indent 3"/>
    <w:basedOn w:val="Normal"/>
    <w:link w:val="BodyTextIndent3Char"/>
    <w:uiPriority w:val="99"/>
    <w:rsid w:val="00891534"/>
    <w:pPr>
      <w:spacing w:before="240"/>
      <w:ind w:left="993" w:hanging="568"/>
    </w:pPr>
    <w:rPr>
      <w:sz w:val="24"/>
    </w:rPr>
  </w:style>
  <w:style w:type="character" w:customStyle="1" w:styleId="BodyTextIndent3Char">
    <w:name w:val="Body Text Indent 3 Char"/>
    <w:basedOn w:val="DefaultParagraphFont"/>
    <w:link w:val="BodyTextIndent3"/>
    <w:uiPriority w:val="99"/>
    <w:semiHidden/>
    <w:locked/>
    <w:rsid w:val="005A6695"/>
    <w:rPr>
      <w:rFonts w:ascii="Arial" w:hAnsi="Arial" w:cs="Times New Roman"/>
      <w:sz w:val="16"/>
      <w:szCs w:val="16"/>
      <w:lang w:eastAsia="en-US"/>
    </w:rPr>
  </w:style>
  <w:style w:type="character" w:styleId="PageNumber">
    <w:name w:val="page number"/>
    <w:basedOn w:val="DefaultParagraphFont"/>
    <w:uiPriority w:val="99"/>
    <w:rsid w:val="001C153C"/>
    <w:rPr>
      <w:rFonts w:cs="Times New Roman"/>
    </w:rPr>
  </w:style>
  <w:style w:type="paragraph" w:styleId="NormalWeb">
    <w:name w:val="Normal (Web)"/>
    <w:basedOn w:val="Normal"/>
    <w:uiPriority w:val="99"/>
    <w:rsid w:val="003D789C"/>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rsid w:val="003D789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62565"/>
    <w:rPr>
      <w:rFonts w:cs="Times New Roman"/>
      <w:color w:val="0000FF"/>
      <w:u w:val="single"/>
    </w:rPr>
  </w:style>
  <w:style w:type="paragraph" w:styleId="BalloonText">
    <w:name w:val="Balloon Text"/>
    <w:basedOn w:val="Normal"/>
    <w:link w:val="BalloonTextChar"/>
    <w:uiPriority w:val="99"/>
    <w:rsid w:val="00910BC4"/>
    <w:rPr>
      <w:rFonts w:ascii="Tahoma" w:hAnsi="Tahoma" w:cs="Tahoma"/>
      <w:sz w:val="16"/>
      <w:szCs w:val="16"/>
    </w:rPr>
  </w:style>
  <w:style w:type="character" w:customStyle="1" w:styleId="BalloonTextChar">
    <w:name w:val="Balloon Text Char"/>
    <w:basedOn w:val="DefaultParagraphFont"/>
    <w:link w:val="BalloonText"/>
    <w:uiPriority w:val="99"/>
    <w:locked/>
    <w:rsid w:val="00910B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04597456">
      <w:marLeft w:val="0"/>
      <w:marRight w:val="0"/>
      <w:marTop w:val="0"/>
      <w:marBottom w:val="0"/>
      <w:divBdr>
        <w:top w:val="none" w:sz="0" w:space="0" w:color="auto"/>
        <w:left w:val="none" w:sz="0" w:space="0" w:color="auto"/>
        <w:bottom w:val="none" w:sz="0" w:space="0" w:color="auto"/>
        <w:right w:val="none" w:sz="0" w:space="0" w:color="auto"/>
      </w:divBdr>
      <w:divsChild>
        <w:div w:id="704597458">
          <w:marLeft w:val="0"/>
          <w:marRight w:val="0"/>
          <w:marTop w:val="0"/>
          <w:marBottom w:val="0"/>
          <w:divBdr>
            <w:top w:val="none" w:sz="0" w:space="0" w:color="auto"/>
            <w:left w:val="none" w:sz="0" w:space="0" w:color="auto"/>
            <w:bottom w:val="none" w:sz="0" w:space="0" w:color="auto"/>
            <w:right w:val="none" w:sz="0" w:space="0" w:color="auto"/>
          </w:divBdr>
          <w:divsChild>
            <w:div w:id="704597460">
              <w:marLeft w:val="0"/>
              <w:marRight w:val="0"/>
              <w:marTop w:val="0"/>
              <w:marBottom w:val="0"/>
              <w:divBdr>
                <w:top w:val="none" w:sz="0" w:space="0" w:color="auto"/>
                <w:left w:val="none" w:sz="0" w:space="0" w:color="auto"/>
                <w:bottom w:val="none" w:sz="0" w:space="0" w:color="auto"/>
                <w:right w:val="none" w:sz="0" w:space="0" w:color="auto"/>
              </w:divBdr>
              <w:divsChild>
                <w:div w:id="704597457">
                  <w:marLeft w:val="0"/>
                  <w:marRight w:val="0"/>
                  <w:marTop w:val="0"/>
                  <w:marBottom w:val="0"/>
                  <w:divBdr>
                    <w:top w:val="none" w:sz="0" w:space="0" w:color="auto"/>
                    <w:left w:val="none" w:sz="0" w:space="0" w:color="auto"/>
                    <w:bottom w:val="none" w:sz="0" w:space="0" w:color="auto"/>
                    <w:right w:val="none" w:sz="0" w:space="0" w:color="auto"/>
                  </w:divBdr>
                  <w:divsChild>
                    <w:div w:id="704597459">
                      <w:marLeft w:val="0"/>
                      <w:marRight w:val="0"/>
                      <w:marTop w:val="0"/>
                      <w:marBottom w:val="0"/>
                      <w:divBdr>
                        <w:top w:val="none" w:sz="0" w:space="0" w:color="auto"/>
                        <w:left w:val="none" w:sz="0" w:space="0" w:color="auto"/>
                        <w:bottom w:val="none" w:sz="0" w:space="0" w:color="auto"/>
                        <w:right w:val="none" w:sz="0" w:space="0" w:color="auto"/>
                      </w:divBdr>
                      <w:divsChild>
                        <w:div w:id="704597461">
                          <w:marLeft w:val="0"/>
                          <w:marRight w:val="0"/>
                          <w:marTop w:val="0"/>
                          <w:marBottom w:val="0"/>
                          <w:divBdr>
                            <w:top w:val="none" w:sz="0" w:space="0" w:color="auto"/>
                            <w:left w:val="none" w:sz="0" w:space="0" w:color="auto"/>
                            <w:bottom w:val="none" w:sz="0" w:space="0" w:color="auto"/>
                            <w:right w:val="none" w:sz="0" w:space="0" w:color="auto"/>
                          </w:divBdr>
                          <w:divsChild>
                            <w:div w:id="704597464">
                              <w:marLeft w:val="0"/>
                              <w:marRight w:val="0"/>
                              <w:marTop w:val="0"/>
                              <w:marBottom w:val="0"/>
                              <w:divBdr>
                                <w:top w:val="none" w:sz="0" w:space="0" w:color="auto"/>
                                <w:left w:val="none" w:sz="0" w:space="0" w:color="auto"/>
                                <w:bottom w:val="none" w:sz="0" w:space="0" w:color="auto"/>
                                <w:right w:val="none" w:sz="0" w:space="0" w:color="auto"/>
                              </w:divBdr>
                              <w:divsChild>
                                <w:div w:id="704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597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yh\Application%20Data\Microsoft\Templates\Reports\NewRep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NewReportTemplate</Template>
  <TotalTime>6</TotalTime>
  <Pages>8</Pages>
  <Words>2625</Words>
  <Characters>14963</Characters>
  <Application>Microsoft Office Outlook</Application>
  <DocSecurity>0</DocSecurity>
  <Lines>0</Lines>
  <Paragraphs>0</Paragraphs>
  <ScaleCrop>false</ScaleCrop>
  <Company>Ketterng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jmayh</dc:creator>
  <cp:keywords/>
  <dc:description/>
  <cp:lastModifiedBy>aires</cp:lastModifiedBy>
  <cp:revision>2</cp:revision>
  <cp:lastPrinted>2014-11-04T14:47:00Z</cp:lastPrinted>
  <dcterms:created xsi:type="dcterms:W3CDTF">2014-11-04T14:49:00Z</dcterms:created>
  <dcterms:modified xsi:type="dcterms:W3CDTF">2014-11-04T14:49:00Z</dcterms:modified>
</cp:coreProperties>
</file>