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D5" w:rsidRDefault="005F70D5" w:rsidP="001567F9">
      <w:pPr>
        <w:pStyle w:val="NoSpacing"/>
        <w:rPr>
          <w:rFonts w:ascii="Arial" w:hAnsi="Arial" w:cs="Arial"/>
          <w:b/>
          <w:color w:val="92D050"/>
          <w:sz w:val="28"/>
          <w:szCs w:val="28"/>
        </w:rPr>
      </w:pPr>
    </w:p>
    <w:p w:rsidR="005F70D5" w:rsidRPr="001567F9" w:rsidRDefault="005F70D5" w:rsidP="001567F9">
      <w:pPr>
        <w:pStyle w:val="NoSpacing"/>
        <w:jc w:val="center"/>
        <w:rPr>
          <w:rFonts w:ascii="Arial" w:hAnsi="Arial" w:cs="Arial"/>
          <w:b/>
          <w:color w:val="A6C754"/>
          <w:sz w:val="28"/>
          <w:szCs w:val="28"/>
        </w:rPr>
      </w:pPr>
      <w:r w:rsidRPr="001567F9">
        <w:rPr>
          <w:rFonts w:ascii="Arial" w:hAnsi="Arial" w:cs="Arial"/>
          <w:b/>
          <w:color w:val="A6C754"/>
          <w:sz w:val="28"/>
          <w:szCs w:val="28"/>
        </w:rPr>
        <w:t>North Northamptonshire Joint Core Strategy Review</w:t>
      </w:r>
    </w:p>
    <w:p w:rsidR="005F70D5" w:rsidRPr="001567F9" w:rsidRDefault="005F70D5" w:rsidP="001567F9">
      <w:pPr>
        <w:pStyle w:val="NoSpacing"/>
        <w:jc w:val="center"/>
        <w:rPr>
          <w:rFonts w:ascii="Arial" w:hAnsi="Arial" w:cs="Arial"/>
          <w:b/>
          <w:color w:val="A6C754"/>
          <w:sz w:val="28"/>
          <w:szCs w:val="28"/>
        </w:rPr>
      </w:pPr>
      <w:r w:rsidRPr="001567F9">
        <w:rPr>
          <w:rFonts w:ascii="Arial" w:hAnsi="Arial" w:cs="Arial"/>
          <w:b/>
          <w:color w:val="A6C754"/>
          <w:sz w:val="28"/>
          <w:szCs w:val="28"/>
        </w:rPr>
        <w:t>Briefing Note: June 2014</w:t>
      </w:r>
    </w:p>
    <w:p w:rsidR="005F70D5" w:rsidRPr="001567F9" w:rsidRDefault="005F70D5" w:rsidP="000573ED">
      <w:pPr>
        <w:pStyle w:val="NoSpacing"/>
        <w:rPr>
          <w:rFonts w:ascii="Arial" w:hAnsi="Arial" w:cs="Arial"/>
          <w:sz w:val="28"/>
          <w:szCs w:val="28"/>
        </w:rPr>
      </w:pPr>
    </w:p>
    <w:p w:rsidR="005F70D5" w:rsidRDefault="005F70D5" w:rsidP="00276FDE">
      <w:pPr>
        <w:pStyle w:val="NoSpacing"/>
        <w:jc w:val="both"/>
        <w:rPr>
          <w:rFonts w:ascii="Arial" w:hAnsi="Arial" w:cs="Arial"/>
          <w:b/>
          <w:sz w:val="24"/>
          <w:szCs w:val="24"/>
        </w:rPr>
      </w:pPr>
      <w:r>
        <w:rPr>
          <w:rFonts w:ascii="Arial" w:hAnsi="Arial" w:cs="Arial"/>
          <w:b/>
          <w:sz w:val="24"/>
          <w:szCs w:val="24"/>
        </w:rPr>
        <w:t>Introduction</w:t>
      </w:r>
    </w:p>
    <w:p w:rsidR="005F70D5" w:rsidRPr="009C6AFF" w:rsidRDefault="005F70D5" w:rsidP="00276FDE">
      <w:pPr>
        <w:pStyle w:val="NoSpacing"/>
        <w:jc w:val="both"/>
        <w:rPr>
          <w:rFonts w:ascii="Arial" w:hAnsi="Arial" w:cs="Arial"/>
          <w:b/>
          <w:sz w:val="24"/>
          <w:szCs w:val="24"/>
        </w:rPr>
      </w:pPr>
    </w:p>
    <w:p w:rsidR="005F70D5" w:rsidRDefault="005F70D5" w:rsidP="00276FDE">
      <w:pPr>
        <w:pStyle w:val="NoSpacing"/>
        <w:jc w:val="both"/>
        <w:rPr>
          <w:rFonts w:ascii="Arial" w:hAnsi="Arial" w:cs="Arial"/>
          <w:sz w:val="24"/>
          <w:szCs w:val="24"/>
        </w:rPr>
      </w:pPr>
      <w:r w:rsidRPr="00EF2C18">
        <w:rPr>
          <w:rFonts w:ascii="Arial" w:hAnsi="Arial" w:cs="Arial"/>
          <w:sz w:val="24"/>
          <w:szCs w:val="24"/>
        </w:rPr>
        <w:t xml:space="preserve">The purpose of this note is to </w:t>
      </w:r>
      <w:r>
        <w:rPr>
          <w:rFonts w:ascii="Arial" w:hAnsi="Arial" w:cs="Arial"/>
          <w:sz w:val="24"/>
          <w:szCs w:val="24"/>
        </w:rPr>
        <w:t>update members on the review of the Joint Core Strategy (JCS) and to outline how they can have an input before the plan is finalised. Further updates will be provided as work progresses.</w:t>
      </w:r>
    </w:p>
    <w:p w:rsidR="005F70D5" w:rsidRDefault="005F70D5" w:rsidP="00276FDE">
      <w:pPr>
        <w:pStyle w:val="NoSpacing"/>
        <w:jc w:val="both"/>
        <w:rPr>
          <w:rFonts w:ascii="Arial" w:hAnsi="Arial" w:cs="Arial"/>
          <w:sz w:val="24"/>
          <w:szCs w:val="24"/>
        </w:rPr>
      </w:pPr>
    </w:p>
    <w:p w:rsidR="005F70D5" w:rsidRDefault="005F70D5" w:rsidP="00276FDE">
      <w:pPr>
        <w:pStyle w:val="NoSpacing"/>
        <w:jc w:val="both"/>
        <w:rPr>
          <w:rFonts w:ascii="Arial" w:hAnsi="Arial" w:cs="Arial"/>
          <w:sz w:val="24"/>
          <w:szCs w:val="24"/>
        </w:rPr>
      </w:pPr>
      <w:r>
        <w:rPr>
          <w:rFonts w:ascii="Arial" w:hAnsi="Arial" w:cs="Arial"/>
          <w:sz w:val="24"/>
          <w:szCs w:val="24"/>
        </w:rPr>
        <w:t>The JCS sets out the strategic elements of the Local Plans in North Northamptonshire, including housing and employment requirements, infrastructure priorities and proposals for improving the environment. It provides the context for the plans prepared by the partner councils and also for neighbourhood plans.</w:t>
      </w:r>
    </w:p>
    <w:p w:rsidR="005F70D5" w:rsidRDefault="005F70D5" w:rsidP="00276FDE">
      <w:pPr>
        <w:pStyle w:val="NoSpacing"/>
        <w:jc w:val="both"/>
        <w:rPr>
          <w:rFonts w:ascii="Arial" w:hAnsi="Arial" w:cs="Arial"/>
          <w:sz w:val="24"/>
          <w:szCs w:val="24"/>
        </w:rPr>
      </w:pPr>
    </w:p>
    <w:p w:rsidR="005F70D5" w:rsidRDefault="005F70D5" w:rsidP="00276FDE">
      <w:pPr>
        <w:pStyle w:val="NoSpacing"/>
        <w:jc w:val="both"/>
        <w:rPr>
          <w:rFonts w:ascii="Arial" w:hAnsi="Arial" w:cs="Arial"/>
          <w:sz w:val="24"/>
          <w:szCs w:val="24"/>
        </w:rPr>
      </w:pPr>
      <w:r>
        <w:rPr>
          <w:rFonts w:ascii="Arial" w:hAnsi="Arial" w:cs="Arial"/>
          <w:sz w:val="24"/>
          <w:szCs w:val="24"/>
        </w:rPr>
        <w:t xml:space="preserve">The JCS is prepared by the North Northamptonshire Joint Committee, set up by the Secretary of State in 2005. This is made up of three members from each of the councils. The current membership is shown below. </w:t>
      </w:r>
    </w:p>
    <w:p w:rsidR="005F70D5" w:rsidRDefault="005F70D5" w:rsidP="00276FDE">
      <w:pPr>
        <w:pStyle w:val="NoSpacing"/>
        <w:jc w:val="both"/>
        <w:rPr>
          <w:rFonts w:ascii="Arial" w:hAnsi="Arial" w:cs="Arial"/>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28" type="#_x0000_t75" style="position:absolute;left:0;text-align:left;margin-left:-20.65pt;margin-top:335pt;width:214.55pt;height:214.1pt;z-index:251658240;visibility:visible;mso-wrap-distance-top:.96pt;mso-wrap-distance-right:35.39pt;mso-position-horizontal-relative:margin;mso-position-vertical-relative:pag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">
            <v:imagedata r:id="rId7" o:title=""/>
            <o:lock v:ext="edit" aspectratio="f"/>
            <w10:wrap type="square" anchorx="margin" anchory="page"/>
          </v:shape>
        </w:pict>
      </w:r>
    </w:p>
    <w:p w:rsidR="005F70D5" w:rsidRDefault="005F70D5" w:rsidP="00276FDE">
      <w:pPr>
        <w:pStyle w:val="NoSpacing"/>
        <w:jc w:val="both"/>
        <w:rPr>
          <w:rFonts w:ascii="Arial" w:hAnsi="Arial" w:cs="Arial"/>
          <w:sz w:val="24"/>
          <w:szCs w:val="24"/>
        </w:rPr>
      </w:pPr>
    </w:p>
    <w:p w:rsidR="005F70D5" w:rsidRDefault="005F70D5" w:rsidP="00276FDE">
      <w:pPr>
        <w:pStyle w:val="NoSpacing"/>
        <w:jc w:val="both"/>
        <w:rPr>
          <w:rFonts w:ascii="Arial" w:hAnsi="Arial" w:cs="Arial"/>
          <w:sz w:val="24"/>
          <w:szCs w:val="24"/>
        </w:rPr>
      </w:pPr>
    </w:p>
    <w:p w:rsidR="005F70D5" w:rsidRDefault="005F70D5" w:rsidP="00276FDE">
      <w:pPr>
        <w:pStyle w:val="NoSpacing"/>
        <w:jc w:val="both"/>
        <w:rPr>
          <w:rFonts w:ascii="Arial" w:hAnsi="Arial" w:cs="Arial"/>
          <w:sz w:val="24"/>
          <w:szCs w:val="24"/>
        </w:rPr>
      </w:pPr>
      <w:bookmarkStart w:id="0" w:name="_GoBack"/>
      <w:bookmarkEnd w:id="0"/>
      <w:r>
        <w:rPr>
          <w:rFonts w:ascii="Arial" w:hAnsi="Arial" w:cs="Arial"/>
          <w:sz w:val="24"/>
          <w:szCs w:val="24"/>
        </w:rPr>
        <w:t>The Joint Committee is supported by a small team of officers at the Joint Planning Unit (JPU) based in Thrapston (contact details are provided at the end of this update). The work of the JPU is managed through a Steering Group of the Chief Planning Officers from the councils. As well as preparing joint plans, the JPU supports the councils with urban design advice and technical work. This well-established partnership working meets the statutory ‘duty to cooperate’ and makes efficient use of resources.</w:t>
      </w:r>
    </w:p>
    <w:p w:rsidR="005F70D5" w:rsidRDefault="005F70D5" w:rsidP="00276FDE">
      <w:pPr>
        <w:pStyle w:val="NoSpacing"/>
        <w:jc w:val="both"/>
        <w:rPr>
          <w:rFonts w:ascii="Arial" w:hAnsi="Arial" w:cs="Arial"/>
          <w:sz w:val="24"/>
          <w:szCs w:val="24"/>
        </w:rPr>
      </w:pPr>
    </w:p>
    <w:p w:rsidR="005F70D5" w:rsidRPr="00B60FED" w:rsidRDefault="005F70D5" w:rsidP="000573ED">
      <w:pPr>
        <w:pStyle w:val="NoSpacing"/>
        <w:rPr>
          <w:rFonts w:ascii="Arial" w:hAnsi="Arial" w:cs="Arial"/>
          <w:b/>
          <w:sz w:val="24"/>
          <w:szCs w:val="24"/>
        </w:rPr>
      </w:pPr>
      <w:r>
        <w:rPr>
          <w:rFonts w:ascii="Arial" w:hAnsi="Arial" w:cs="Arial"/>
          <w:b/>
          <w:sz w:val="24"/>
          <w:szCs w:val="24"/>
        </w:rPr>
        <w:t>Completing the Joint Core Strategy</w:t>
      </w:r>
    </w:p>
    <w:p w:rsidR="005F70D5" w:rsidRPr="000573ED" w:rsidRDefault="005F70D5" w:rsidP="000573ED">
      <w:pPr>
        <w:pStyle w:val="NoSpacing"/>
        <w:rPr>
          <w:rFonts w:ascii="Arial" w:hAnsi="Arial" w:cs="Arial"/>
          <w:sz w:val="24"/>
          <w:szCs w:val="24"/>
        </w:rPr>
      </w:pPr>
    </w:p>
    <w:p w:rsidR="005F70D5" w:rsidRDefault="005F70D5" w:rsidP="008E26BA">
      <w:pPr>
        <w:jc w:val="both"/>
        <w:rPr>
          <w:sz w:val="24"/>
          <w:szCs w:val="24"/>
        </w:rPr>
      </w:pPr>
      <w:r>
        <w:rPr>
          <w:sz w:val="24"/>
          <w:szCs w:val="24"/>
        </w:rPr>
        <w:t>The Joint Committee consulted on an outline of the emerging plan in 2012 and on proposed strategic sites in 2013. The agreed structure of the plan is as follows:</w:t>
      </w:r>
    </w:p>
    <w:p w:rsidR="005F70D5" w:rsidRDefault="005F70D5" w:rsidP="008E26BA">
      <w:pPr>
        <w:jc w:val="both"/>
        <w:rPr>
          <w:sz w:val="24"/>
          <w:szCs w:val="24"/>
        </w:rPr>
      </w:pPr>
    </w:p>
    <w:p w:rsidR="005F70D5" w:rsidRDefault="005F70D5" w:rsidP="008E26BA">
      <w:pPr>
        <w:jc w:val="both"/>
        <w:rPr>
          <w:sz w:val="24"/>
          <w:szCs w:val="24"/>
        </w:rPr>
      </w:pPr>
    </w:p>
    <w:p w:rsidR="005F70D5" w:rsidRDefault="005F70D5" w:rsidP="008E26BA">
      <w:pPr>
        <w:jc w:val="both"/>
        <w:rPr>
          <w:sz w:val="24"/>
          <w:szCs w:val="24"/>
        </w:rPr>
      </w:pPr>
    </w:p>
    <w:p w:rsidR="005F70D5" w:rsidRDefault="005F70D5" w:rsidP="008E26B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75"/>
      </w:tblGrid>
      <w:tr w:rsidR="005F70D5" w:rsidRPr="000E289F" w:rsidTr="003F6DBA">
        <w:tc>
          <w:tcPr>
            <w:tcW w:w="8075" w:type="dxa"/>
            <w:shd w:val="clear" w:color="auto" w:fill="808080"/>
          </w:tcPr>
          <w:p w:rsidR="005F70D5" w:rsidRPr="003F6DBA" w:rsidRDefault="005F70D5" w:rsidP="003F6DBA">
            <w:pPr>
              <w:jc w:val="center"/>
              <w:rPr>
                <w:b/>
                <w:color w:val="FFFFFF"/>
                <w:lang w:eastAsia="en-US"/>
              </w:rPr>
            </w:pPr>
            <w:r w:rsidRPr="003F6DBA">
              <w:rPr>
                <w:b/>
                <w:color w:val="FFFFFF"/>
                <w:lang w:eastAsia="en-US"/>
              </w:rPr>
              <w:t>Section</w:t>
            </w:r>
          </w:p>
        </w:tc>
      </w:tr>
      <w:tr w:rsidR="005F70D5" w:rsidRPr="000E289F" w:rsidTr="003F6DBA">
        <w:tc>
          <w:tcPr>
            <w:tcW w:w="8075" w:type="dxa"/>
            <w:shd w:val="clear" w:color="auto" w:fill="FFFFFF"/>
          </w:tcPr>
          <w:p w:rsidR="005F70D5" w:rsidRPr="003F6DBA" w:rsidRDefault="005F70D5" w:rsidP="000E289F">
            <w:pPr>
              <w:rPr>
                <w:b/>
                <w:lang w:eastAsia="en-US"/>
              </w:rPr>
            </w:pPr>
            <w:r w:rsidRPr="003F6DBA">
              <w:rPr>
                <w:b/>
                <w:lang w:eastAsia="en-US"/>
              </w:rPr>
              <w:t>Introduction</w:t>
            </w:r>
          </w:p>
        </w:tc>
      </w:tr>
      <w:tr w:rsidR="005F70D5" w:rsidRPr="000E289F" w:rsidTr="003F6DBA">
        <w:tc>
          <w:tcPr>
            <w:tcW w:w="8075" w:type="dxa"/>
            <w:shd w:val="clear" w:color="auto" w:fill="FFFFFF"/>
          </w:tcPr>
          <w:p w:rsidR="005F70D5" w:rsidRPr="003F6DBA" w:rsidRDefault="005F70D5" w:rsidP="000E289F">
            <w:pPr>
              <w:rPr>
                <w:b/>
                <w:lang w:eastAsia="en-US"/>
              </w:rPr>
            </w:pPr>
            <w:r w:rsidRPr="003F6DBA">
              <w:rPr>
                <w:b/>
                <w:lang w:eastAsia="en-US"/>
              </w:rPr>
              <w:t>Vision and Outcomes</w:t>
            </w:r>
          </w:p>
        </w:tc>
      </w:tr>
      <w:tr w:rsidR="005F70D5" w:rsidRPr="000E289F" w:rsidTr="003F6DBA">
        <w:tc>
          <w:tcPr>
            <w:tcW w:w="8075" w:type="dxa"/>
            <w:shd w:val="clear" w:color="auto" w:fill="FFFFFF"/>
          </w:tcPr>
          <w:p w:rsidR="005F70D5" w:rsidRPr="003F6DBA" w:rsidRDefault="005F70D5" w:rsidP="000E289F">
            <w:pPr>
              <w:rPr>
                <w:b/>
                <w:lang w:eastAsia="en-US"/>
              </w:rPr>
            </w:pPr>
            <w:r w:rsidRPr="003F6DBA">
              <w:rPr>
                <w:b/>
                <w:lang w:eastAsia="en-US"/>
              </w:rPr>
              <w:t>Key Diagram</w:t>
            </w:r>
          </w:p>
        </w:tc>
      </w:tr>
      <w:tr w:rsidR="005F70D5" w:rsidRPr="000E289F" w:rsidTr="003F6DBA">
        <w:tc>
          <w:tcPr>
            <w:tcW w:w="8075" w:type="dxa"/>
            <w:shd w:val="clear" w:color="auto" w:fill="D9D9D9"/>
          </w:tcPr>
          <w:p w:rsidR="005F70D5" w:rsidRPr="003F6DBA" w:rsidRDefault="005F70D5" w:rsidP="000E289F">
            <w:pPr>
              <w:rPr>
                <w:b/>
                <w:lang w:eastAsia="en-US"/>
              </w:rPr>
            </w:pPr>
            <w:r w:rsidRPr="003F6DBA">
              <w:rPr>
                <w:b/>
                <w:lang w:eastAsia="en-US"/>
              </w:rPr>
              <w:t>Core Policies</w:t>
            </w:r>
          </w:p>
        </w:tc>
      </w:tr>
      <w:tr w:rsidR="005F70D5" w:rsidRPr="000E289F" w:rsidTr="003F6DBA">
        <w:tc>
          <w:tcPr>
            <w:tcW w:w="8075" w:type="dxa"/>
            <w:shd w:val="clear" w:color="auto" w:fill="FFFFFF"/>
          </w:tcPr>
          <w:p w:rsidR="005F70D5" w:rsidRPr="003F6DBA" w:rsidRDefault="005F70D5" w:rsidP="003F6DBA">
            <w:pPr>
              <w:numPr>
                <w:ilvl w:val="0"/>
                <w:numId w:val="2"/>
              </w:numPr>
              <w:contextualSpacing/>
              <w:rPr>
                <w:b/>
                <w:lang w:eastAsia="en-US"/>
              </w:rPr>
            </w:pPr>
            <w:r w:rsidRPr="003F6DBA">
              <w:rPr>
                <w:b/>
                <w:lang w:eastAsia="en-US"/>
              </w:rPr>
              <w:t xml:space="preserve">Protecting and enhancing assets </w:t>
            </w:r>
            <w:r w:rsidRPr="003F6DBA">
              <w:rPr>
                <w:lang w:eastAsia="en-US"/>
              </w:rPr>
              <w:t>(Policies 1-7)</w:t>
            </w:r>
          </w:p>
        </w:tc>
      </w:tr>
      <w:tr w:rsidR="005F70D5" w:rsidRPr="000E289F" w:rsidTr="003F6DBA">
        <w:tc>
          <w:tcPr>
            <w:tcW w:w="8075" w:type="dxa"/>
            <w:shd w:val="clear" w:color="auto" w:fill="FFFFFF"/>
          </w:tcPr>
          <w:p w:rsidR="005F70D5" w:rsidRPr="003F6DBA" w:rsidRDefault="005F70D5" w:rsidP="003F6DBA">
            <w:pPr>
              <w:numPr>
                <w:ilvl w:val="0"/>
                <w:numId w:val="2"/>
              </w:numPr>
              <w:contextualSpacing/>
              <w:rPr>
                <w:b/>
                <w:lang w:eastAsia="en-US"/>
              </w:rPr>
            </w:pPr>
            <w:r w:rsidRPr="003F6DBA">
              <w:rPr>
                <w:b/>
                <w:lang w:eastAsia="en-US"/>
              </w:rPr>
              <w:t xml:space="preserve">Ensuring High Quality Development </w:t>
            </w:r>
            <w:r w:rsidRPr="003F6DBA">
              <w:rPr>
                <w:lang w:eastAsia="en-US"/>
              </w:rPr>
              <w:t>(Policies 8 – 10)</w:t>
            </w:r>
          </w:p>
        </w:tc>
      </w:tr>
      <w:tr w:rsidR="005F70D5" w:rsidRPr="000E289F" w:rsidTr="003F6DBA">
        <w:tc>
          <w:tcPr>
            <w:tcW w:w="8075" w:type="dxa"/>
            <w:shd w:val="clear" w:color="auto" w:fill="D9D9D9"/>
          </w:tcPr>
          <w:p w:rsidR="005F70D5" w:rsidRPr="003F6DBA" w:rsidRDefault="005F70D5" w:rsidP="000E289F">
            <w:pPr>
              <w:rPr>
                <w:b/>
                <w:lang w:eastAsia="en-US"/>
              </w:rPr>
            </w:pPr>
            <w:r w:rsidRPr="003F6DBA">
              <w:rPr>
                <w:b/>
                <w:lang w:eastAsia="en-US"/>
              </w:rPr>
              <w:t>Spatial Strategy</w:t>
            </w:r>
          </w:p>
        </w:tc>
      </w:tr>
      <w:tr w:rsidR="005F70D5" w:rsidRPr="000E289F" w:rsidTr="003F6DBA">
        <w:tc>
          <w:tcPr>
            <w:tcW w:w="8075" w:type="dxa"/>
            <w:shd w:val="clear" w:color="auto" w:fill="FFFFFF"/>
          </w:tcPr>
          <w:p w:rsidR="005F70D5" w:rsidRPr="003F6DBA" w:rsidRDefault="005F70D5" w:rsidP="003F6DBA">
            <w:pPr>
              <w:numPr>
                <w:ilvl w:val="0"/>
                <w:numId w:val="3"/>
              </w:numPr>
              <w:contextualSpacing/>
              <w:rPr>
                <w:b/>
                <w:lang w:eastAsia="en-US"/>
              </w:rPr>
            </w:pPr>
            <w:r w:rsidRPr="003F6DBA">
              <w:rPr>
                <w:b/>
                <w:lang w:eastAsia="en-US"/>
              </w:rPr>
              <w:t xml:space="preserve">The Network of Urban and Rural Areas </w:t>
            </w:r>
            <w:r w:rsidRPr="003F6DBA">
              <w:rPr>
                <w:lang w:eastAsia="en-US"/>
              </w:rPr>
              <w:t>(Policies 11 – 14)</w:t>
            </w:r>
          </w:p>
        </w:tc>
      </w:tr>
      <w:tr w:rsidR="005F70D5" w:rsidRPr="000E289F" w:rsidTr="003F6DBA">
        <w:tc>
          <w:tcPr>
            <w:tcW w:w="8075" w:type="dxa"/>
            <w:shd w:val="clear" w:color="auto" w:fill="FFFFFF"/>
          </w:tcPr>
          <w:p w:rsidR="005F70D5" w:rsidRPr="003F6DBA" w:rsidRDefault="005F70D5" w:rsidP="003F6DBA">
            <w:pPr>
              <w:numPr>
                <w:ilvl w:val="0"/>
                <w:numId w:val="3"/>
              </w:numPr>
              <w:contextualSpacing/>
              <w:rPr>
                <w:b/>
                <w:lang w:eastAsia="en-US"/>
              </w:rPr>
            </w:pPr>
            <w:r w:rsidRPr="003F6DBA">
              <w:rPr>
                <w:b/>
                <w:lang w:eastAsia="en-US"/>
              </w:rPr>
              <w:t xml:space="preserve">Connections within and beyond North Northamptonshire </w:t>
            </w:r>
            <w:r w:rsidRPr="003F6DBA">
              <w:rPr>
                <w:lang w:eastAsia="en-US"/>
              </w:rPr>
              <w:t>(Policies 15 – 18)</w:t>
            </w:r>
          </w:p>
        </w:tc>
      </w:tr>
      <w:tr w:rsidR="005F70D5" w:rsidRPr="000E289F" w:rsidTr="003F6DBA">
        <w:tc>
          <w:tcPr>
            <w:tcW w:w="8075" w:type="dxa"/>
            <w:shd w:val="clear" w:color="auto" w:fill="FFFFFF"/>
          </w:tcPr>
          <w:p w:rsidR="005F70D5" w:rsidRPr="003F6DBA" w:rsidRDefault="005F70D5" w:rsidP="003F6DBA">
            <w:pPr>
              <w:numPr>
                <w:ilvl w:val="0"/>
                <w:numId w:val="3"/>
              </w:numPr>
              <w:contextualSpacing/>
              <w:rPr>
                <w:b/>
                <w:lang w:eastAsia="en-US"/>
              </w:rPr>
            </w:pPr>
            <w:r w:rsidRPr="003F6DBA">
              <w:rPr>
                <w:b/>
                <w:lang w:eastAsia="en-US"/>
              </w:rPr>
              <w:t xml:space="preserve">The Green and Blue Infrastructure Framework </w:t>
            </w:r>
            <w:r w:rsidRPr="003F6DBA">
              <w:rPr>
                <w:lang w:eastAsia="en-US"/>
              </w:rPr>
              <w:t>(Policies 19 - 21)</w:t>
            </w:r>
          </w:p>
        </w:tc>
      </w:tr>
      <w:tr w:rsidR="005F70D5" w:rsidRPr="000E289F" w:rsidTr="003F6DBA">
        <w:tc>
          <w:tcPr>
            <w:tcW w:w="8075" w:type="dxa"/>
            <w:shd w:val="clear" w:color="auto" w:fill="FFFFFF"/>
          </w:tcPr>
          <w:p w:rsidR="005F70D5" w:rsidRPr="003F6DBA" w:rsidRDefault="005F70D5" w:rsidP="003F6DBA">
            <w:pPr>
              <w:numPr>
                <w:ilvl w:val="0"/>
                <w:numId w:val="3"/>
              </w:numPr>
              <w:contextualSpacing/>
              <w:rPr>
                <w:b/>
                <w:lang w:eastAsia="en-US"/>
              </w:rPr>
            </w:pPr>
            <w:r w:rsidRPr="003F6DBA">
              <w:rPr>
                <w:b/>
                <w:lang w:eastAsia="en-US"/>
              </w:rPr>
              <w:t xml:space="preserve">Delivering Economic Prosperity </w:t>
            </w:r>
            <w:r w:rsidRPr="003F6DBA">
              <w:rPr>
                <w:lang w:eastAsia="en-US"/>
              </w:rPr>
              <w:t>(Policies 22 – 27)</w:t>
            </w:r>
          </w:p>
        </w:tc>
      </w:tr>
      <w:tr w:rsidR="005F70D5" w:rsidRPr="000E289F" w:rsidTr="003F6DBA">
        <w:tc>
          <w:tcPr>
            <w:tcW w:w="8075" w:type="dxa"/>
            <w:shd w:val="clear" w:color="auto" w:fill="FFFFFF"/>
          </w:tcPr>
          <w:p w:rsidR="005F70D5" w:rsidRPr="003F6DBA" w:rsidRDefault="005F70D5" w:rsidP="003F6DBA">
            <w:pPr>
              <w:numPr>
                <w:ilvl w:val="0"/>
                <w:numId w:val="3"/>
              </w:numPr>
              <w:contextualSpacing/>
              <w:rPr>
                <w:b/>
                <w:lang w:eastAsia="en-US"/>
              </w:rPr>
            </w:pPr>
            <w:r w:rsidRPr="003F6DBA">
              <w:rPr>
                <w:b/>
                <w:lang w:eastAsia="en-US"/>
              </w:rPr>
              <w:t xml:space="preserve">Delivering Homes </w:t>
            </w:r>
            <w:r w:rsidRPr="003F6DBA">
              <w:rPr>
                <w:lang w:eastAsia="en-US"/>
              </w:rPr>
              <w:t>(Policies 28 – 31)</w:t>
            </w:r>
          </w:p>
        </w:tc>
      </w:tr>
      <w:tr w:rsidR="005F70D5" w:rsidRPr="000E289F" w:rsidTr="003F6DBA">
        <w:tc>
          <w:tcPr>
            <w:tcW w:w="8075" w:type="dxa"/>
            <w:shd w:val="clear" w:color="auto" w:fill="FFFFFF"/>
          </w:tcPr>
          <w:p w:rsidR="005F70D5" w:rsidRPr="003F6DBA" w:rsidRDefault="005F70D5" w:rsidP="003F6DBA">
            <w:pPr>
              <w:numPr>
                <w:ilvl w:val="0"/>
                <w:numId w:val="3"/>
              </w:numPr>
              <w:contextualSpacing/>
              <w:rPr>
                <w:b/>
                <w:lang w:eastAsia="en-US"/>
              </w:rPr>
            </w:pPr>
            <w:r w:rsidRPr="003F6DBA">
              <w:rPr>
                <w:b/>
                <w:lang w:eastAsia="en-US"/>
              </w:rPr>
              <w:t xml:space="preserve">Delivering Infrastructure and Services </w:t>
            </w:r>
            <w:r w:rsidRPr="003F6DBA">
              <w:rPr>
                <w:lang w:eastAsia="en-US"/>
              </w:rPr>
              <w:t>(Policy 32)</w:t>
            </w:r>
          </w:p>
        </w:tc>
      </w:tr>
      <w:tr w:rsidR="005F70D5" w:rsidRPr="000E289F" w:rsidTr="003F6DBA">
        <w:tc>
          <w:tcPr>
            <w:tcW w:w="8075" w:type="dxa"/>
            <w:shd w:val="clear" w:color="auto" w:fill="FFFFFF"/>
          </w:tcPr>
          <w:p w:rsidR="005F70D5" w:rsidRPr="003F6DBA" w:rsidRDefault="005F70D5" w:rsidP="000E289F">
            <w:pPr>
              <w:rPr>
                <w:lang w:eastAsia="en-US"/>
              </w:rPr>
            </w:pPr>
            <w:r w:rsidRPr="003F6DBA">
              <w:rPr>
                <w:b/>
                <w:lang w:eastAsia="en-US"/>
              </w:rPr>
              <w:t>Development  Principles for Strategic Sites</w:t>
            </w:r>
          </w:p>
        </w:tc>
      </w:tr>
      <w:tr w:rsidR="005F70D5" w:rsidRPr="000E289F" w:rsidTr="003F6DBA">
        <w:tc>
          <w:tcPr>
            <w:tcW w:w="8075" w:type="dxa"/>
            <w:shd w:val="clear" w:color="auto" w:fill="FFFFFF"/>
          </w:tcPr>
          <w:p w:rsidR="005F70D5" w:rsidRPr="003F6DBA" w:rsidRDefault="005F70D5" w:rsidP="000E289F">
            <w:pPr>
              <w:rPr>
                <w:b/>
                <w:lang w:eastAsia="en-US"/>
              </w:rPr>
            </w:pPr>
            <w:r w:rsidRPr="003F6DBA">
              <w:rPr>
                <w:b/>
                <w:lang w:eastAsia="en-US"/>
              </w:rPr>
              <w:t>Monitoring &amp; Review</w:t>
            </w:r>
          </w:p>
        </w:tc>
      </w:tr>
    </w:tbl>
    <w:p w:rsidR="005F70D5" w:rsidRDefault="005F70D5" w:rsidP="008E26BA">
      <w:pPr>
        <w:jc w:val="both"/>
        <w:rPr>
          <w:sz w:val="24"/>
          <w:szCs w:val="24"/>
        </w:rPr>
      </w:pPr>
    </w:p>
    <w:p w:rsidR="005F70D5" w:rsidRDefault="005F70D5" w:rsidP="008E26BA">
      <w:pPr>
        <w:jc w:val="both"/>
        <w:rPr>
          <w:sz w:val="24"/>
          <w:szCs w:val="24"/>
        </w:rPr>
      </w:pPr>
    </w:p>
    <w:p w:rsidR="005F70D5" w:rsidRDefault="005F70D5" w:rsidP="008E26BA">
      <w:pPr>
        <w:jc w:val="both"/>
        <w:rPr>
          <w:sz w:val="24"/>
          <w:szCs w:val="24"/>
        </w:rPr>
      </w:pPr>
      <w:r>
        <w:rPr>
          <w:sz w:val="24"/>
          <w:szCs w:val="24"/>
        </w:rPr>
        <w:t>The next steps involve completing the draft plan, considering the findings of sustainability and viability appraisals and carrying out consultation on a ‘Pre-Submission Plan’. The Joint Committee will then submit the plan for examination by an independent Inspector appointed by the Secretary of State. The Inspector will make binding recommendations about any changes needed to make the plan ‘sound’ before it is adopted by the Joint Committee.</w:t>
      </w:r>
    </w:p>
    <w:p w:rsidR="005F70D5" w:rsidRDefault="005F70D5" w:rsidP="008E26BA">
      <w:pPr>
        <w:jc w:val="both"/>
        <w:rPr>
          <w:sz w:val="24"/>
          <w:szCs w:val="24"/>
        </w:rPr>
      </w:pPr>
    </w:p>
    <w:p w:rsidR="005F70D5" w:rsidRDefault="005F70D5" w:rsidP="009C6AFF">
      <w:pPr>
        <w:jc w:val="both"/>
        <w:rPr>
          <w:sz w:val="24"/>
          <w:szCs w:val="24"/>
        </w:rPr>
      </w:pPr>
      <w:r>
        <w:rPr>
          <w:sz w:val="24"/>
          <w:szCs w:val="24"/>
        </w:rPr>
        <w:t xml:space="preserve">Work on the plan has been held up awaiting the Secretary of State’s decision on the Rushden Lakes retail and leisure proposal. This decision has been delayed several times. The latest Joint Committee timetable, set out below, assumes that the Rushden Lakes decision is issued at the end of May/ early June and that the councils all agree to completing the plan on the basis of that decision. Dates from submission onwards will depend on the complexity of the examination and the Planning Inspector’s approach.      </w:t>
      </w:r>
    </w:p>
    <w:p w:rsidR="005F70D5" w:rsidRDefault="005F70D5" w:rsidP="004747B1">
      <w:pPr>
        <w:ind w:left="709" w:hanging="709"/>
        <w:jc w:val="both"/>
        <w:rPr>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5"/>
        <w:gridCol w:w="6451"/>
      </w:tblGrid>
      <w:tr w:rsidR="005F70D5" w:rsidRPr="00776914" w:rsidTr="00C56FC3">
        <w:tc>
          <w:tcPr>
            <w:tcW w:w="1845" w:type="dxa"/>
          </w:tcPr>
          <w:p w:rsidR="005F70D5" w:rsidRPr="00776914" w:rsidRDefault="005F70D5" w:rsidP="004747B1">
            <w:pPr>
              <w:tabs>
                <w:tab w:val="center" w:pos="4153"/>
                <w:tab w:val="right" w:pos="8306"/>
              </w:tabs>
              <w:jc w:val="both"/>
            </w:pPr>
            <w:r>
              <w:t xml:space="preserve">Joint Committee </w:t>
            </w:r>
            <w:r w:rsidRPr="00776914">
              <w:t>Dates</w:t>
            </w:r>
          </w:p>
        </w:tc>
        <w:tc>
          <w:tcPr>
            <w:tcW w:w="6451" w:type="dxa"/>
          </w:tcPr>
          <w:p w:rsidR="005F70D5" w:rsidRPr="00776914" w:rsidRDefault="005F70D5" w:rsidP="004747B1">
            <w:pPr>
              <w:tabs>
                <w:tab w:val="center" w:pos="4153"/>
                <w:tab w:val="right" w:pos="8306"/>
              </w:tabs>
              <w:jc w:val="both"/>
            </w:pPr>
            <w:r>
              <w:t>Committee business</w:t>
            </w:r>
          </w:p>
        </w:tc>
      </w:tr>
      <w:tr w:rsidR="005F70D5" w:rsidRPr="00776914" w:rsidTr="00C56FC3">
        <w:tc>
          <w:tcPr>
            <w:tcW w:w="1845" w:type="dxa"/>
          </w:tcPr>
          <w:p w:rsidR="005F70D5" w:rsidRDefault="005F70D5" w:rsidP="00C56FC3">
            <w:pPr>
              <w:tabs>
                <w:tab w:val="center" w:pos="4153"/>
                <w:tab w:val="right" w:pos="8306"/>
              </w:tabs>
            </w:pPr>
            <w:r>
              <w:t>1</w:t>
            </w:r>
            <w:r w:rsidRPr="00656692">
              <w:rPr>
                <w:vertAlign w:val="superscript"/>
              </w:rPr>
              <w:t>st</w:t>
            </w:r>
            <w:r>
              <w:t xml:space="preserve"> May</w:t>
            </w:r>
          </w:p>
        </w:tc>
        <w:tc>
          <w:tcPr>
            <w:tcW w:w="6451" w:type="dxa"/>
          </w:tcPr>
          <w:p w:rsidR="005F70D5" w:rsidRPr="005B60C8" w:rsidRDefault="005F70D5" w:rsidP="00A750F2">
            <w:pPr>
              <w:jc w:val="both"/>
              <w:rPr>
                <w:color w:val="000000"/>
              </w:rPr>
            </w:pPr>
            <w:r w:rsidRPr="005B60C8">
              <w:rPr>
                <w:color w:val="000000"/>
              </w:rPr>
              <w:t>To agree draft development management policies for inclusion in the JCS</w:t>
            </w:r>
          </w:p>
        </w:tc>
      </w:tr>
      <w:tr w:rsidR="005F70D5" w:rsidRPr="00776914" w:rsidTr="00C56FC3">
        <w:tc>
          <w:tcPr>
            <w:tcW w:w="1845" w:type="dxa"/>
          </w:tcPr>
          <w:p w:rsidR="005F70D5" w:rsidRDefault="005F70D5" w:rsidP="00C56FC3">
            <w:pPr>
              <w:tabs>
                <w:tab w:val="center" w:pos="4153"/>
                <w:tab w:val="right" w:pos="8306"/>
              </w:tabs>
            </w:pPr>
            <w:r>
              <w:t>24</w:t>
            </w:r>
            <w:r w:rsidRPr="00156F4D">
              <w:rPr>
                <w:vertAlign w:val="superscript"/>
              </w:rPr>
              <w:t>th</w:t>
            </w:r>
            <w:r>
              <w:t xml:space="preserve"> July</w:t>
            </w:r>
          </w:p>
        </w:tc>
        <w:tc>
          <w:tcPr>
            <w:tcW w:w="6451" w:type="dxa"/>
          </w:tcPr>
          <w:p w:rsidR="005F70D5" w:rsidRPr="005B60C8" w:rsidRDefault="005F70D5" w:rsidP="00A750F2">
            <w:pPr>
              <w:jc w:val="both"/>
              <w:rPr>
                <w:color w:val="000000"/>
              </w:rPr>
            </w:pPr>
            <w:r w:rsidRPr="005B60C8">
              <w:rPr>
                <w:color w:val="000000"/>
              </w:rPr>
              <w:t xml:space="preserve">To consider implications of the Rushden Lakes decision and to endorse sections of JCS that are not impacted </w:t>
            </w:r>
          </w:p>
        </w:tc>
      </w:tr>
      <w:tr w:rsidR="005F70D5" w:rsidRPr="00776914" w:rsidTr="00C56FC3">
        <w:tc>
          <w:tcPr>
            <w:tcW w:w="1845" w:type="dxa"/>
          </w:tcPr>
          <w:p w:rsidR="005F70D5" w:rsidRDefault="005F70D5" w:rsidP="00C56FC3">
            <w:pPr>
              <w:tabs>
                <w:tab w:val="center" w:pos="4153"/>
                <w:tab w:val="right" w:pos="8306"/>
              </w:tabs>
            </w:pPr>
            <w:r>
              <w:t>4</w:t>
            </w:r>
            <w:r w:rsidRPr="00A750F2">
              <w:rPr>
                <w:vertAlign w:val="superscript"/>
              </w:rPr>
              <w:t>th</w:t>
            </w:r>
            <w:r>
              <w:t xml:space="preserve"> September </w:t>
            </w:r>
          </w:p>
        </w:tc>
        <w:tc>
          <w:tcPr>
            <w:tcW w:w="6451" w:type="dxa"/>
          </w:tcPr>
          <w:p w:rsidR="005F70D5" w:rsidRPr="005B60C8" w:rsidRDefault="005F70D5" w:rsidP="004747B1">
            <w:pPr>
              <w:jc w:val="both"/>
              <w:rPr>
                <w:color w:val="000000"/>
              </w:rPr>
            </w:pPr>
            <w:r w:rsidRPr="005B60C8">
              <w:rPr>
                <w:color w:val="000000"/>
              </w:rPr>
              <w:t>To endorse further sections of the JCS and supporting evidence base</w:t>
            </w:r>
          </w:p>
        </w:tc>
      </w:tr>
      <w:tr w:rsidR="005F70D5" w:rsidRPr="00776914" w:rsidTr="00C56FC3">
        <w:tc>
          <w:tcPr>
            <w:tcW w:w="1845" w:type="dxa"/>
          </w:tcPr>
          <w:p w:rsidR="005F70D5" w:rsidRPr="00776914" w:rsidRDefault="005F70D5" w:rsidP="00C56FC3">
            <w:pPr>
              <w:tabs>
                <w:tab w:val="center" w:pos="4153"/>
                <w:tab w:val="right" w:pos="8306"/>
              </w:tabs>
            </w:pPr>
            <w:r>
              <w:t>2</w:t>
            </w:r>
            <w:r w:rsidRPr="00156F4D">
              <w:rPr>
                <w:vertAlign w:val="superscript"/>
              </w:rPr>
              <w:t>nd</w:t>
            </w:r>
            <w:r>
              <w:t xml:space="preserve"> October</w:t>
            </w:r>
            <w:r w:rsidRPr="00776914">
              <w:t xml:space="preserve"> </w:t>
            </w:r>
          </w:p>
        </w:tc>
        <w:tc>
          <w:tcPr>
            <w:tcW w:w="6451" w:type="dxa"/>
          </w:tcPr>
          <w:p w:rsidR="005F70D5" w:rsidRPr="005B60C8" w:rsidRDefault="005F70D5" w:rsidP="00C56FC3">
            <w:pPr>
              <w:tabs>
                <w:tab w:val="center" w:pos="4153"/>
                <w:tab w:val="right" w:pos="8306"/>
              </w:tabs>
              <w:jc w:val="both"/>
            </w:pPr>
            <w:r w:rsidRPr="005B60C8">
              <w:t xml:space="preserve">To consider Pre-Submission JCS and associated appraisals </w:t>
            </w:r>
          </w:p>
        </w:tc>
      </w:tr>
      <w:tr w:rsidR="005F70D5" w:rsidRPr="00776914" w:rsidTr="00C56FC3">
        <w:tc>
          <w:tcPr>
            <w:tcW w:w="1845" w:type="dxa"/>
          </w:tcPr>
          <w:p w:rsidR="005F70D5" w:rsidRPr="00776914" w:rsidRDefault="005F70D5" w:rsidP="00C56FC3">
            <w:pPr>
              <w:tabs>
                <w:tab w:val="center" w:pos="4153"/>
                <w:tab w:val="right" w:pos="8306"/>
              </w:tabs>
            </w:pPr>
            <w:r>
              <w:t>October-November</w:t>
            </w:r>
            <w:r w:rsidRPr="00776914">
              <w:t xml:space="preserve"> </w:t>
            </w:r>
          </w:p>
        </w:tc>
        <w:tc>
          <w:tcPr>
            <w:tcW w:w="6451" w:type="dxa"/>
          </w:tcPr>
          <w:p w:rsidR="005F70D5" w:rsidRPr="005B60C8" w:rsidRDefault="005F70D5" w:rsidP="004747B1">
            <w:pPr>
              <w:tabs>
                <w:tab w:val="center" w:pos="4153"/>
                <w:tab w:val="right" w:pos="8306"/>
              </w:tabs>
              <w:jc w:val="both"/>
            </w:pPr>
            <w:r w:rsidRPr="005B60C8">
              <w:t>Consultation on the Pre-Submission JCS</w:t>
            </w:r>
          </w:p>
        </w:tc>
      </w:tr>
      <w:tr w:rsidR="005F70D5" w:rsidRPr="00776914" w:rsidTr="00C56FC3">
        <w:tc>
          <w:tcPr>
            <w:tcW w:w="1845" w:type="dxa"/>
          </w:tcPr>
          <w:p w:rsidR="005F70D5" w:rsidRPr="00776914" w:rsidRDefault="005F70D5" w:rsidP="00C56FC3">
            <w:pPr>
              <w:tabs>
                <w:tab w:val="center" w:pos="4153"/>
                <w:tab w:val="right" w:pos="8306"/>
              </w:tabs>
            </w:pPr>
            <w:r>
              <w:t>January 2015</w:t>
            </w:r>
          </w:p>
        </w:tc>
        <w:tc>
          <w:tcPr>
            <w:tcW w:w="6451" w:type="dxa"/>
          </w:tcPr>
          <w:p w:rsidR="005F70D5" w:rsidRPr="005B60C8" w:rsidRDefault="005F70D5" w:rsidP="00C56FC3">
            <w:pPr>
              <w:tabs>
                <w:tab w:val="center" w:pos="4153"/>
                <w:tab w:val="right" w:pos="8306"/>
              </w:tabs>
              <w:jc w:val="both"/>
            </w:pPr>
            <w:r w:rsidRPr="005B60C8">
              <w:t>To consider the consultation response and to agree to submit the JCS for examination</w:t>
            </w:r>
          </w:p>
        </w:tc>
      </w:tr>
      <w:tr w:rsidR="005F70D5" w:rsidRPr="00776914" w:rsidTr="00C56FC3">
        <w:tc>
          <w:tcPr>
            <w:tcW w:w="1845" w:type="dxa"/>
          </w:tcPr>
          <w:p w:rsidR="005F70D5" w:rsidRPr="00776914" w:rsidRDefault="005F70D5" w:rsidP="00C56FC3">
            <w:pPr>
              <w:tabs>
                <w:tab w:val="center" w:pos="4153"/>
                <w:tab w:val="right" w:pos="8306"/>
              </w:tabs>
            </w:pPr>
            <w:r>
              <w:t>April 2015- September 2015</w:t>
            </w:r>
          </w:p>
        </w:tc>
        <w:tc>
          <w:tcPr>
            <w:tcW w:w="6451" w:type="dxa"/>
          </w:tcPr>
          <w:p w:rsidR="005F70D5" w:rsidRPr="005B60C8" w:rsidRDefault="005F70D5" w:rsidP="00C56FC3">
            <w:pPr>
              <w:tabs>
                <w:tab w:val="center" w:pos="4153"/>
                <w:tab w:val="right" w:pos="8306"/>
              </w:tabs>
              <w:jc w:val="both"/>
            </w:pPr>
            <w:r w:rsidRPr="005B60C8">
              <w:t xml:space="preserve">Examination in Public including consultation on modifications </w:t>
            </w:r>
          </w:p>
        </w:tc>
      </w:tr>
      <w:tr w:rsidR="005F70D5" w:rsidRPr="00776914" w:rsidTr="00C56FC3">
        <w:tc>
          <w:tcPr>
            <w:tcW w:w="1845" w:type="dxa"/>
          </w:tcPr>
          <w:p w:rsidR="005F70D5" w:rsidRPr="00776914" w:rsidRDefault="005F70D5" w:rsidP="00C56FC3">
            <w:pPr>
              <w:tabs>
                <w:tab w:val="center" w:pos="4153"/>
                <w:tab w:val="right" w:pos="8306"/>
              </w:tabs>
            </w:pPr>
            <w:r>
              <w:t>October 2015</w:t>
            </w:r>
          </w:p>
        </w:tc>
        <w:tc>
          <w:tcPr>
            <w:tcW w:w="6451" w:type="dxa"/>
          </w:tcPr>
          <w:p w:rsidR="005F70D5" w:rsidRPr="005B60C8" w:rsidRDefault="005F70D5" w:rsidP="004747B1">
            <w:pPr>
              <w:tabs>
                <w:tab w:val="center" w:pos="4153"/>
                <w:tab w:val="right" w:pos="8306"/>
              </w:tabs>
              <w:jc w:val="both"/>
            </w:pPr>
            <w:r w:rsidRPr="005B60C8">
              <w:t>JPC to consider Inspector’s Report and adopt the new JCS</w:t>
            </w:r>
          </w:p>
        </w:tc>
      </w:tr>
    </w:tbl>
    <w:p w:rsidR="005F70D5" w:rsidRDefault="005F70D5" w:rsidP="004747B1">
      <w:pPr>
        <w:pStyle w:val="NoSpacing"/>
        <w:jc w:val="both"/>
        <w:rPr>
          <w:rFonts w:ascii="Arial" w:hAnsi="Arial" w:cs="Arial"/>
          <w:sz w:val="24"/>
          <w:szCs w:val="24"/>
        </w:rPr>
      </w:pPr>
    </w:p>
    <w:p w:rsidR="005F70D5" w:rsidRDefault="005F70D5" w:rsidP="004747B1">
      <w:pPr>
        <w:pStyle w:val="NoSpacing"/>
        <w:jc w:val="both"/>
        <w:rPr>
          <w:rFonts w:ascii="Arial" w:hAnsi="Arial" w:cs="Arial"/>
          <w:sz w:val="24"/>
          <w:szCs w:val="24"/>
        </w:rPr>
      </w:pPr>
    </w:p>
    <w:p w:rsidR="005F70D5" w:rsidRDefault="005F70D5" w:rsidP="00554EB9">
      <w:pPr>
        <w:jc w:val="both"/>
        <w:rPr>
          <w:sz w:val="24"/>
          <w:szCs w:val="24"/>
        </w:rPr>
      </w:pPr>
      <w:r>
        <w:rPr>
          <w:sz w:val="24"/>
          <w:szCs w:val="24"/>
        </w:rPr>
        <w:t>Whilst the delays to the JCS timetable are frustrating, they have allowed the JPU to take account of new evidence</w:t>
      </w:r>
      <w:r w:rsidRPr="00E85A54">
        <w:rPr>
          <w:sz w:val="24"/>
          <w:szCs w:val="24"/>
        </w:rPr>
        <w:t xml:space="preserve"> </w:t>
      </w:r>
      <w:r>
        <w:rPr>
          <w:sz w:val="24"/>
          <w:szCs w:val="24"/>
        </w:rPr>
        <w:t>published by external agencies, and guidance including the National Planning Practice Guidance. Furthermore, the Inspector’s report on the West Northamptonshire JCS should be available in late summer, allowing the Joint Committee to take it into account in finalising the JCS. This should help to ensure that the JCS is robust and sound when it comes to examination.</w:t>
      </w:r>
    </w:p>
    <w:p w:rsidR="005F70D5" w:rsidRDefault="005F70D5" w:rsidP="004747B1">
      <w:pPr>
        <w:pStyle w:val="NoSpacing"/>
        <w:jc w:val="both"/>
        <w:rPr>
          <w:rFonts w:ascii="Arial" w:hAnsi="Arial" w:cs="Arial"/>
          <w:sz w:val="24"/>
          <w:szCs w:val="24"/>
        </w:rPr>
      </w:pPr>
    </w:p>
    <w:p w:rsidR="005F70D5" w:rsidRPr="00B60FED" w:rsidRDefault="005F70D5" w:rsidP="004747B1">
      <w:pPr>
        <w:pStyle w:val="NoSpacing"/>
        <w:jc w:val="both"/>
        <w:rPr>
          <w:rFonts w:ascii="Arial" w:hAnsi="Arial" w:cs="Arial"/>
          <w:b/>
          <w:sz w:val="24"/>
          <w:szCs w:val="24"/>
        </w:rPr>
      </w:pPr>
      <w:r>
        <w:rPr>
          <w:rFonts w:ascii="Arial" w:hAnsi="Arial" w:cs="Arial"/>
          <w:b/>
          <w:sz w:val="24"/>
          <w:szCs w:val="24"/>
        </w:rPr>
        <w:t>Opportunities to input into the JCS</w:t>
      </w:r>
    </w:p>
    <w:p w:rsidR="005F70D5" w:rsidRDefault="005F70D5" w:rsidP="004747B1">
      <w:pPr>
        <w:pStyle w:val="NoSpacing"/>
        <w:jc w:val="both"/>
        <w:rPr>
          <w:rFonts w:ascii="Arial" w:hAnsi="Arial" w:cs="Arial"/>
          <w:sz w:val="24"/>
          <w:szCs w:val="24"/>
        </w:rPr>
      </w:pPr>
    </w:p>
    <w:p w:rsidR="005F70D5" w:rsidRDefault="005F70D5" w:rsidP="00665953">
      <w:pPr>
        <w:jc w:val="both"/>
        <w:rPr>
          <w:sz w:val="24"/>
          <w:szCs w:val="24"/>
        </w:rPr>
      </w:pPr>
      <w:r>
        <w:rPr>
          <w:sz w:val="24"/>
          <w:szCs w:val="24"/>
        </w:rPr>
        <w:t xml:space="preserve">The Joint Committee consults the councils at all formal stages in preparing the JCS and additional input is sought to help with key strategic decisions such as housing and employment requirements and important local issues such as strategic sites. Briefings will be arranged for the partner councils as the plan nears completion. It is important to note that elected members are welcome to feed in views on any matters being discussed by the Joint Committee. This can be done through the council’s representatives on the Joint Planning Committee, through the Chief Planners and Policy Managers, or directly to the JPU. Please contact the JPU at </w:t>
      </w:r>
      <w:hyperlink r:id="rId8" w:history="1">
        <w:r w:rsidRPr="00EF1FC0">
          <w:rPr>
            <w:rStyle w:val="Hyperlink"/>
            <w:rFonts w:cs="Arial"/>
            <w:sz w:val="24"/>
            <w:szCs w:val="24"/>
          </w:rPr>
          <w:t>info@nnjpu.org.uk</w:t>
        </w:r>
      </w:hyperlink>
      <w:r>
        <w:rPr>
          <w:sz w:val="24"/>
          <w:szCs w:val="24"/>
        </w:rPr>
        <w:t xml:space="preserve"> if you would like any further information on the JCS or to be notified when agenda papers for the Joint Committee are available.</w:t>
      </w:r>
    </w:p>
    <w:p w:rsidR="005F70D5" w:rsidRDefault="005F70D5" w:rsidP="00665953">
      <w:pPr>
        <w:jc w:val="both"/>
        <w:rPr>
          <w:sz w:val="24"/>
          <w:szCs w:val="24"/>
        </w:rPr>
      </w:pPr>
    </w:p>
    <w:p w:rsidR="005F70D5" w:rsidRDefault="005F70D5" w:rsidP="007A52A4">
      <w:pPr>
        <w:jc w:val="both"/>
        <w:rPr>
          <w:i/>
          <w:sz w:val="24"/>
          <w:szCs w:val="24"/>
        </w:rPr>
      </w:pPr>
      <w:r>
        <w:rPr>
          <w:sz w:val="24"/>
          <w:szCs w:val="24"/>
        </w:rPr>
        <w:t xml:space="preserve">The JPU and officers from the partner councils are currently refining the protecting assets policies to take into account feedback from the Joint Committee and agencies including English Heritage, Natural England, the Environment Agency, Anglian Water and the Wildlife Trust. The draft policies are available for comment </w:t>
      </w:r>
      <w:hyperlink r:id="rId9" w:history="1">
        <w:r w:rsidRPr="0047563E">
          <w:rPr>
            <w:rStyle w:val="Hyperlink"/>
            <w:rFonts w:cs="Arial"/>
            <w:sz w:val="24"/>
            <w:szCs w:val="24"/>
          </w:rPr>
          <w:t>here</w:t>
        </w:r>
      </w:hyperlink>
      <w:r>
        <w:rPr>
          <w:sz w:val="24"/>
          <w:szCs w:val="24"/>
        </w:rPr>
        <w:t xml:space="preserve"> </w:t>
      </w:r>
      <w:r>
        <w:rPr>
          <w:i/>
          <w:sz w:val="24"/>
          <w:szCs w:val="24"/>
        </w:rPr>
        <w:t>(policies are at Item 5 appendix 2).</w:t>
      </w:r>
    </w:p>
    <w:p w:rsidR="005F70D5" w:rsidRDefault="005F70D5" w:rsidP="007A52A4">
      <w:pPr>
        <w:jc w:val="both"/>
        <w:rPr>
          <w:i/>
          <w:sz w:val="24"/>
          <w:szCs w:val="24"/>
        </w:rPr>
      </w:pPr>
    </w:p>
    <w:p w:rsidR="005F70D5" w:rsidRDefault="005F70D5" w:rsidP="007A52A4">
      <w:pPr>
        <w:jc w:val="both"/>
        <w:rPr>
          <w:sz w:val="24"/>
          <w:szCs w:val="24"/>
        </w:rPr>
      </w:pPr>
      <w:r>
        <w:rPr>
          <w:sz w:val="24"/>
          <w:szCs w:val="24"/>
        </w:rPr>
        <w:t>Please contact Andrew Longley or Simon James at the JPU if you have queries on this briefing note or would like to discuss any aspect of the Joint Core Strategy.</w:t>
      </w:r>
    </w:p>
    <w:p w:rsidR="005F70D5" w:rsidRDefault="005F70D5" w:rsidP="007A52A4">
      <w:pPr>
        <w:jc w:val="both"/>
        <w:rPr>
          <w:sz w:val="24"/>
          <w:szCs w:val="24"/>
        </w:rPr>
      </w:pPr>
    </w:p>
    <w:p w:rsidR="005F70D5" w:rsidRDefault="005F70D5" w:rsidP="007A52A4">
      <w:pPr>
        <w:jc w:val="both"/>
        <w:rPr>
          <w:sz w:val="24"/>
          <w:szCs w:val="24"/>
        </w:rPr>
      </w:pPr>
      <w:hyperlink r:id="rId10" w:history="1">
        <w:r w:rsidRPr="00EF1FC0">
          <w:rPr>
            <w:rStyle w:val="Hyperlink"/>
            <w:rFonts w:cs="Arial"/>
            <w:sz w:val="24"/>
            <w:szCs w:val="24"/>
          </w:rPr>
          <w:t>andrewlongley@nnjpu.org.uk</w:t>
        </w:r>
      </w:hyperlink>
      <w:r>
        <w:rPr>
          <w:sz w:val="24"/>
          <w:szCs w:val="24"/>
        </w:rPr>
        <w:t xml:space="preserve"> telephone 01832 742359</w:t>
      </w:r>
    </w:p>
    <w:p w:rsidR="005F70D5" w:rsidRPr="00C24956" w:rsidRDefault="005F70D5" w:rsidP="007A52A4">
      <w:pPr>
        <w:jc w:val="both"/>
        <w:rPr>
          <w:sz w:val="24"/>
          <w:szCs w:val="24"/>
        </w:rPr>
      </w:pPr>
      <w:hyperlink r:id="rId11" w:history="1">
        <w:r w:rsidRPr="003F1A74">
          <w:rPr>
            <w:rStyle w:val="Hyperlink"/>
            <w:rFonts w:cs="Arial"/>
            <w:sz w:val="24"/>
            <w:szCs w:val="24"/>
          </w:rPr>
          <w:t>simonjames@nnjpu.org.uk</w:t>
        </w:r>
      </w:hyperlink>
      <w:r>
        <w:rPr>
          <w:sz w:val="24"/>
          <w:szCs w:val="24"/>
        </w:rPr>
        <w:t xml:space="preserve"> telephone 01832 742361</w:t>
      </w:r>
    </w:p>
    <w:p w:rsidR="005F70D5" w:rsidRDefault="005F70D5" w:rsidP="007A52A4">
      <w:pPr>
        <w:jc w:val="both"/>
        <w:rPr>
          <w:i/>
          <w:sz w:val="24"/>
          <w:szCs w:val="24"/>
        </w:rPr>
      </w:pPr>
    </w:p>
    <w:p w:rsidR="005F70D5" w:rsidRPr="007A52A4" w:rsidRDefault="005F70D5" w:rsidP="007A52A4">
      <w:pPr>
        <w:jc w:val="both"/>
        <w:rPr>
          <w:i/>
          <w:sz w:val="24"/>
          <w:szCs w:val="24"/>
        </w:rPr>
      </w:pPr>
    </w:p>
    <w:p w:rsidR="005F70D5" w:rsidRPr="007E5DF7" w:rsidRDefault="005F70D5" w:rsidP="007A52A4">
      <w:pPr>
        <w:jc w:val="both"/>
        <w:rPr>
          <w:sz w:val="24"/>
          <w:szCs w:val="24"/>
        </w:rPr>
      </w:pPr>
    </w:p>
    <w:p w:rsidR="005F70D5" w:rsidRDefault="005F70D5" w:rsidP="004747B1">
      <w:pPr>
        <w:ind w:left="720" w:hanging="720"/>
        <w:jc w:val="both"/>
        <w:rPr>
          <w:sz w:val="24"/>
          <w:szCs w:val="24"/>
        </w:rPr>
      </w:pPr>
    </w:p>
    <w:p w:rsidR="005F70D5" w:rsidRPr="007E5DF7" w:rsidRDefault="005F70D5" w:rsidP="00716F90">
      <w:pPr>
        <w:jc w:val="both"/>
        <w:rPr>
          <w:sz w:val="24"/>
          <w:szCs w:val="24"/>
        </w:rPr>
      </w:pPr>
      <w:r>
        <w:rPr>
          <w:sz w:val="24"/>
          <w:szCs w:val="24"/>
        </w:rPr>
        <w:tab/>
      </w:r>
      <w:r>
        <w:rPr>
          <w:sz w:val="24"/>
          <w:szCs w:val="24"/>
        </w:rPr>
        <w:tab/>
      </w:r>
      <w:r w:rsidRPr="007E5DF7">
        <w:rPr>
          <w:sz w:val="24"/>
          <w:szCs w:val="24"/>
        </w:rPr>
        <w:t xml:space="preserve"> </w:t>
      </w:r>
    </w:p>
    <w:p w:rsidR="005F70D5" w:rsidRDefault="005F70D5" w:rsidP="004747B1">
      <w:pPr>
        <w:ind w:left="720" w:hanging="720"/>
        <w:jc w:val="both"/>
        <w:rPr>
          <w:sz w:val="24"/>
          <w:szCs w:val="24"/>
        </w:rPr>
      </w:pPr>
    </w:p>
    <w:p w:rsidR="005F70D5" w:rsidRDefault="005F70D5" w:rsidP="00E32B48">
      <w:pPr>
        <w:ind w:left="709" w:hanging="709"/>
        <w:jc w:val="both"/>
        <w:rPr>
          <w:sz w:val="24"/>
          <w:szCs w:val="24"/>
        </w:rPr>
      </w:pPr>
    </w:p>
    <w:p w:rsidR="005F70D5" w:rsidRDefault="005F70D5" w:rsidP="00E32B48">
      <w:pPr>
        <w:jc w:val="both"/>
        <w:rPr>
          <w:sz w:val="24"/>
          <w:szCs w:val="24"/>
        </w:rPr>
      </w:pPr>
    </w:p>
    <w:p w:rsidR="005F70D5" w:rsidRDefault="005F70D5" w:rsidP="00E32B48">
      <w:pPr>
        <w:jc w:val="both"/>
        <w:rPr>
          <w:sz w:val="24"/>
          <w:szCs w:val="24"/>
        </w:rPr>
      </w:pPr>
    </w:p>
    <w:p w:rsidR="005F70D5" w:rsidRPr="007E5DF7" w:rsidRDefault="005F70D5" w:rsidP="00E32B48">
      <w:pPr>
        <w:jc w:val="both"/>
        <w:rPr>
          <w:sz w:val="24"/>
          <w:szCs w:val="24"/>
        </w:rPr>
      </w:pPr>
    </w:p>
    <w:p w:rsidR="005F70D5" w:rsidRPr="000573ED" w:rsidRDefault="005F70D5" w:rsidP="000573ED">
      <w:pPr>
        <w:pStyle w:val="NoSpacing"/>
        <w:rPr>
          <w:rFonts w:ascii="Arial" w:hAnsi="Arial" w:cs="Arial"/>
          <w:sz w:val="24"/>
          <w:szCs w:val="24"/>
        </w:rPr>
      </w:pPr>
    </w:p>
    <w:sectPr w:rsidR="005F70D5" w:rsidRPr="000573ED" w:rsidSect="001567F9">
      <w:headerReference w:type="default" r:id="rId12"/>
      <w:footerReference w:type="default" r:id="rId13"/>
      <w:pgSz w:w="11906" w:h="16838"/>
      <w:pgMar w:top="1440" w:right="1440" w:bottom="1440" w:left="1440" w:header="708" w:footer="708" w:gutter="0"/>
      <w:pgBorders w:offsetFrom="page">
        <w:top w:val="single" w:sz="8" w:space="24" w:color="A6C754"/>
        <w:left w:val="single" w:sz="8" w:space="24" w:color="A6C754"/>
        <w:bottom w:val="single" w:sz="8" w:space="24" w:color="A6C754"/>
        <w:right w:val="single" w:sz="8" w:space="24" w:color="A6C754"/>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0D5" w:rsidRDefault="005F70D5" w:rsidP="001567F9">
      <w:r>
        <w:separator/>
      </w:r>
    </w:p>
  </w:endnote>
  <w:endnote w:type="continuationSeparator" w:id="1">
    <w:p w:rsidR="005F70D5" w:rsidRDefault="005F70D5" w:rsidP="00156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D5" w:rsidRDefault="005F70D5">
    <w:pPr>
      <w:pStyle w:val="Footer"/>
    </w:pPr>
    <w:r>
      <w:rPr>
        <w:noProof/>
      </w:rPr>
      <w:pict>
        <v:rect id="Rectangle 451" o:spid="_x0000_s2050" style="position:absolute;margin-left:0;margin-top:0;width:451.3pt;height:58.3pt;z-index:251657216;visibility:visible;mso-position-horizontal:center;mso-position-horizontal-relative:margin;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" filled="f" stroked="f">
          <v:textbox inset=",0">
            <w:txbxContent>
              <w:p w:rsidR="005F70D5" w:rsidRPr="00E16174" w:rsidRDefault="005F70D5">
                <w:pPr>
                  <w:jc w:val="right"/>
                  <w:rPr>
                    <w:color w:val="A6C754"/>
                  </w:rPr>
                </w:pPr>
                <w:r w:rsidRPr="00E16174">
                  <w:rPr>
                    <w:color w:val="A6C754"/>
                  </w:rPr>
                  <w:fldChar w:fldCharType="begin"/>
                </w:r>
                <w:r w:rsidRPr="00E16174">
                  <w:rPr>
                    <w:color w:val="A6C754"/>
                  </w:rPr>
                  <w:instrText xml:space="preserve"> PAGE   \* MERGEFORMAT </w:instrText>
                </w:r>
                <w:r w:rsidRPr="00E16174">
                  <w:rPr>
                    <w:color w:val="A6C754"/>
                  </w:rPr>
                  <w:fldChar w:fldCharType="separate"/>
                </w:r>
                <w:r>
                  <w:rPr>
                    <w:noProof/>
                    <w:color w:val="A6C754"/>
                  </w:rPr>
                  <w:t>3</w:t>
                </w:r>
                <w:r w:rsidRPr="00E16174">
                  <w:rPr>
                    <w:color w:val="A6C754"/>
                  </w:rPr>
                  <w:fldChar w:fldCharType="end"/>
                </w:r>
              </w:p>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0D5" w:rsidRDefault="005F70D5" w:rsidP="001567F9">
      <w:r>
        <w:separator/>
      </w:r>
    </w:p>
  </w:footnote>
  <w:footnote w:type="continuationSeparator" w:id="1">
    <w:p w:rsidR="005F70D5" w:rsidRDefault="005F70D5" w:rsidP="00156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D5" w:rsidRDefault="005F70D5" w:rsidP="001567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307.45pt;margin-top:-4.95pt;width:187.55pt;height:44.3pt;z-index:251658240;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3355"/>
    <w:multiLevelType w:val="hybridMultilevel"/>
    <w:tmpl w:val="9F18DC64"/>
    <w:lvl w:ilvl="0" w:tplc="7B38928C">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4D9D54E4"/>
    <w:multiLevelType w:val="hybridMultilevel"/>
    <w:tmpl w:val="0E1E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5F06A9"/>
    <w:multiLevelType w:val="hybridMultilevel"/>
    <w:tmpl w:val="04DE19A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FF7"/>
    <w:rsid w:val="000048F9"/>
    <w:rsid w:val="00017EFB"/>
    <w:rsid w:val="000573ED"/>
    <w:rsid w:val="00097A28"/>
    <w:rsid w:val="000A76A8"/>
    <w:rsid w:val="000B6BDB"/>
    <w:rsid w:val="000C2119"/>
    <w:rsid w:val="000E289F"/>
    <w:rsid w:val="00101126"/>
    <w:rsid w:val="001357B7"/>
    <w:rsid w:val="001567F9"/>
    <w:rsid w:val="00156F4D"/>
    <w:rsid w:val="00173734"/>
    <w:rsid w:val="001A63A3"/>
    <w:rsid w:val="001D5A0A"/>
    <w:rsid w:val="002322ED"/>
    <w:rsid w:val="00276FDE"/>
    <w:rsid w:val="00281E33"/>
    <w:rsid w:val="00350086"/>
    <w:rsid w:val="00371B60"/>
    <w:rsid w:val="003E798B"/>
    <w:rsid w:val="003F1A74"/>
    <w:rsid w:val="003F6DBA"/>
    <w:rsid w:val="00426EFD"/>
    <w:rsid w:val="0043658D"/>
    <w:rsid w:val="00444E12"/>
    <w:rsid w:val="004747B1"/>
    <w:rsid w:val="0047563E"/>
    <w:rsid w:val="00486B80"/>
    <w:rsid w:val="004B3816"/>
    <w:rsid w:val="004D10A7"/>
    <w:rsid w:val="004F2DFC"/>
    <w:rsid w:val="00554EB9"/>
    <w:rsid w:val="00570EDB"/>
    <w:rsid w:val="005A4AF1"/>
    <w:rsid w:val="005B60C8"/>
    <w:rsid w:val="005F70D5"/>
    <w:rsid w:val="006030E7"/>
    <w:rsid w:val="00620C4C"/>
    <w:rsid w:val="00627D9D"/>
    <w:rsid w:val="00642B8B"/>
    <w:rsid w:val="00656692"/>
    <w:rsid w:val="00665953"/>
    <w:rsid w:val="006865DE"/>
    <w:rsid w:val="006A110E"/>
    <w:rsid w:val="006C18B9"/>
    <w:rsid w:val="006C62E4"/>
    <w:rsid w:val="006F764A"/>
    <w:rsid w:val="00716F90"/>
    <w:rsid w:val="00776914"/>
    <w:rsid w:val="00787765"/>
    <w:rsid w:val="007A03E3"/>
    <w:rsid w:val="007A52A4"/>
    <w:rsid w:val="007B3949"/>
    <w:rsid w:val="007B483D"/>
    <w:rsid w:val="007E0EED"/>
    <w:rsid w:val="007E5DF7"/>
    <w:rsid w:val="008120AD"/>
    <w:rsid w:val="0083167B"/>
    <w:rsid w:val="00834320"/>
    <w:rsid w:val="0084237D"/>
    <w:rsid w:val="0085688A"/>
    <w:rsid w:val="008837C8"/>
    <w:rsid w:val="008E26BA"/>
    <w:rsid w:val="00921FD8"/>
    <w:rsid w:val="00926EAA"/>
    <w:rsid w:val="009626DC"/>
    <w:rsid w:val="009C6AFF"/>
    <w:rsid w:val="00A748A7"/>
    <w:rsid w:val="00A750F2"/>
    <w:rsid w:val="00AA496A"/>
    <w:rsid w:val="00B15A4D"/>
    <w:rsid w:val="00B607D3"/>
    <w:rsid w:val="00B60FED"/>
    <w:rsid w:val="00BD6262"/>
    <w:rsid w:val="00BE1C73"/>
    <w:rsid w:val="00C206F9"/>
    <w:rsid w:val="00C24956"/>
    <w:rsid w:val="00C43D50"/>
    <w:rsid w:val="00C56FC3"/>
    <w:rsid w:val="00C617C7"/>
    <w:rsid w:val="00C62053"/>
    <w:rsid w:val="00C662AB"/>
    <w:rsid w:val="00C91021"/>
    <w:rsid w:val="00CA02CF"/>
    <w:rsid w:val="00CA7C78"/>
    <w:rsid w:val="00CD0308"/>
    <w:rsid w:val="00CF0940"/>
    <w:rsid w:val="00CF6BD9"/>
    <w:rsid w:val="00D50F60"/>
    <w:rsid w:val="00D533B4"/>
    <w:rsid w:val="00D9182B"/>
    <w:rsid w:val="00DB6633"/>
    <w:rsid w:val="00E16174"/>
    <w:rsid w:val="00E31A70"/>
    <w:rsid w:val="00E31D4B"/>
    <w:rsid w:val="00E32B48"/>
    <w:rsid w:val="00E72E34"/>
    <w:rsid w:val="00E85A54"/>
    <w:rsid w:val="00E8634B"/>
    <w:rsid w:val="00EA5FF7"/>
    <w:rsid w:val="00EB38A6"/>
    <w:rsid w:val="00EB79ED"/>
    <w:rsid w:val="00EC4774"/>
    <w:rsid w:val="00EF1FC0"/>
    <w:rsid w:val="00EF2C18"/>
    <w:rsid w:val="00F13E67"/>
    <w:rsid w:val="00F36222"/>
    <w:rsid w:val="00F72771"/>
    <w:rsid w:val="00FC639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8D"/>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A5FF7"/>
    <w:rPr>
      <w:lang w:eastAsia="en-US"/>
    </w:rPr>
  </w:style>
  <w:style w:type="paragraph" w:styleId="BalloonText">
    <w:name w:val="Balloon Text"/>
    <w:basedOn w:val="Normal"/>
    <w:link w:val="BalloonTextChar"/>
    <w:uiPriority w:val="99"/>
    <w:semiHidden/>
    <w:rsid w:val="00444E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4E12"/>
    <w:rPr>
      <w:rFonts w:ascii="Segoe UI" w:hAnsi="Segoe UI" w:cs="Segoe UI"/>
      <w:sz w:val="18"/>
      <w:szCs w:val="18"/>
      <w:lang w:eastAsia="en-GB"/>
    </w:rPr>
  </w:style>
  <w:style w:type="character" w:styleId="Hyperlink">
    <w:name w:val="Hyperlink"/>
    <w:basedOn w:val="DefaultParagraphFont"/>
    <w:uiPriority w:val="99"/>
    <w:rsid w:val="006C62E4"/>
    <w:rPr>
      <w:rFonts w:cs="Times New Roman"/>
      <w:color w:val="0563C1"/>
      <w:u w:val="single"/>
    </w:rPr>
  </w:style>
  <w:style w:type="character" w:styleId="FollowedHyperlink">
    <w:name w:val="FollowedHyperlink"/>
    <w:basedOn w:val="DefaultParagraphFont"/>
    <w:uiPriority w:val="99"/>
    <w:semiHidden/>
    <w:rsid w:val="0047563E"/>
    <w:rPr>
      <w:rFonts w:cs="Times New Roman"/>
      <w:color w:val="954F72"/>
      <w:u w:val="single"/>
    </w:rPr>
  </w:style>
  <w:style w:type="table" w:styleId="TableGrid">
    <w:name w:val="Table Grid"/>
    <w:basedOn w:val="TableNormal"/>
    <w:uiPriority w:val="99"/>
    <w:rsid w:val="000E28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67F9"/>
    <w:pPr>
      <w:tabs>
        <w:tab w:val="center" w:pos="4513"/>
        <w:tab w:val="right" w:pos="9026"/>
      </w:tabs>
    </w:pPr>
  </w:style>
  <w:style w:type="character" w:customStyle="1" w:styleId="HeaderChar">
    <w:name w:val="Header Char"/>
    <w:basedOn w:val="DefaultParagraphFont"/>
    <w:link w:val="Header"/>
    <w:uiPriority w:val="99"/>
    <w:locked/>
    <w:rsid w:val="001567F9"/>
    <w:rPr>
      <w:rFonts w:ascii="Arial" w:hAnsi="Arial" w:cs="Arial"/>
      <w:lang w:eastAsia="en-GB"/>
    </w:rPr>
  </w:style>
  <w:style w:type="paragraph" w:styleId="Footer">
    <w:name w:val="footer"/>
    <w:basedOn w:val="Normal"/>
    <w:link w:val="FooterChar"/>
    <w:uiPriority w:val="99"/>
    <w:rsid w:val="001567F9"/>
    <w:pPr>
      <w:tabs>
        <w:tab w:val="center" w:pos="4513"/>
        <w:tab w:val="right" w:pos="9026"/>
      </w:tabs>
    </w:pPr>
  </w:style>
  <w:style w:type="character" w:customStyle="1" w:styleId="FooterChar">
    <w:name w:val="Footer Char"/>
    <w:basedOn w:val="DefaultParagraphFont"/>
    <w:link w:val="Footer"/>
    <w:uiPriority w:val="99"/>
    <w:locked/>
    <w:rsid w:val="001567F9"/>
    <w:rPr>
      <w:rFonts w:ascii="Arial" w:hAnsi="Arial" w:cs="Arial"/>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njpu.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james@nnjpu.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ewlongley@nnjpu.org.uk" TargetMode="External"/><Relationship Id="rId4" Type="http://schemas.openxmlformats.org/officeDocument/2006/relationships/webSettings" Target="webSettings.xml"/><Relationship Id="rId9" Type="http://schemas.openxmlformats.org/officeDocument/2006/relationships/hyperlink" Target="https://cmis.northamptonshire.gov.uk/CMIS5Live/Document.ashx?czJKcaeAi5tUFL1DTL2UE4zNRBcoShgo=PYxa%2bX9GTAhq%2f8wtdNEST%2bMJ6IdqerHnCC7Pr3F5vwX76XzdDrdXv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956</Words>
  <Characters>5450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Northamptonshire Joint Core Strategy Review</dc:title>
  <dc:subject/>
  <dc:creator>Simon James</dc:creator>
  <cp:keywords/>
  <dc:description/>
  <cp:lastModifiedBy>srich</cp:lastModifiedBy>
  <cp:revision>2</cp:revision>
  <cp:lastPrinted>2014-06-09T10:20:00Z</cp:lastPrinted>
  <dcterms:created xsi:type="dcterms:W3CDTF">2014-06-09T15:38:00Z</dcterms:created>
  <dcterms:modified xsi:type="dcterms:W3CDTF">2014-06-09T15:38:00Z</dcterms:modified>
</cp:coreProperties>
</file>